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6E" w:rsidRDefault="00A22CBB">
      <w:pPr>
        <w:pStyle w:val="BodyText"/>
        <w:rPr>
          <w:b w:val="0"/>
          <w:bCs w:val="0"/>
        </w:rPr>
      </w:pPr>
      <w:r>
        <w:t>CINAHL</w:t>
      </w:r>
      <w:r>
        <w:rPr>
          <w:spacing w:val="11"/>
        </w:rPr>
        <w:t xml:space="preserve"> </w:t>
      </w:r>
      <w:r>
        <w:t>Ultimate</w:t>
      </w:r>
      <w:r>
        <w:rPr>
          <w:spacing w:val="11"/>
        </w:rPr>
        <w:t xml:space="preserve"> </w:t>
      </w:r>
      <w:r>
        <w:t>Database</w:t>
      </w:r>
      <w:r>
        <w:rPr>
          <w:spacing w:val="12"/>
        </w:rPr>
        <w:t xml:space="preserve"> </w:t>
      </w:r>
      <w:r>
        <w:t>‐</w:t>
      </w:r>
      <w:r>
        <w:rPr>
          <w:spacing w:val="11"/>
        </w:rPr>
        <w:t xml:space="preserve"> </w:t>
      </w:r>
      <w:r>
        <w:t>Speech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Hearing</w:t>
      </w:r>
      <w:r>
        <w:rPr>
          <w:spacing w:val="12"/>
        </w:rPr>
        <w:t xml:space="preserve"> </w:t>
      </w:r>
      <w:r>
        <w:t>Journals</w:t>
      </w:r>
    </w:p>
    <w:p w:rsidR="00B6776E" w:rsidRDefault="00B6776E">
      <w:pPr>
        <w:spacing w:before="12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5530"/>
        <w:gridCol w:w="4925"/>
      </w:tblGrid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Sl</w:t>
            </w:r>
            <w:proofErr w:type="spellEnd"/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Title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Publisher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OLE_LINK1"/>
            <w:bookmarkStart w:id="1" w:name="_GoBack"/>
            <w:r>
              <w:rPr>
                <w:rFonts w:ascii="Times New Roman"/>
                <w:b/>
              </w:rPr>
              <w:t>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AAC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: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Acta</w:t>
            </w:r>
            <w:proofErr w:type="spellEnd"/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Oto-</w:t>
            </w:r>
            <w:proofErr w:type="spellStart"/>
            <w:r>
              <w:rPr>
                <w:rFonts w:ascii="Times New Roman"/>
                <w:b/>
              </w:rPr>
              <w:t>Laryngologica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Advance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Audiologists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Merion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Advance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Practice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Management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Merion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Annals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Gallaudet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ASHA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ASHA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Leader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Pacific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Speech,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Plural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Audiological</w:t>
            </w:r>
            <w:proofErr w:type="spellEnd"/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Medicine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Tehran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Neurotology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Karger</w:t>
            </w:r>
            <w:proofErr w:type="spellEnd"/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AG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Japan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Japan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Audiological</w:t>
            </w:r>
            <w:proofErr w:type="spellEnd"/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Society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Today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Update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AudiologyOnline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Holdings,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LLC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d/b/a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AudiologyOnline</w:t>
            </w:r>
            <w:proofErr w:type="spellEnd"/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Auditory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Vestibular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(2423-480X)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Tehran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News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Communication,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New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Zealand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Academic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Human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Brain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Injury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British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Whurr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Publishers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Canadian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Canada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Contemporary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6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National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Student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Deafness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International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Ear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Early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Intervention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School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Elsevier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Education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Gerontological</w:t>
            </w:r>
            <w:proofErr w:type="spellEnd"/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Nursing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Counseling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Points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Gerontion</w:t>
            </w:r>
            <w:proofErr w:type="spellEnd"/>
            <w:r>
              <w:rPr>
                <w:rFonts w:ascii="Times New Roman"/>
                <w:b/>
              </w:rPr>
              <w:t>: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Canadian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Geriatric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Care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Gerontologist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Delaware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Media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Group,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LLC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Oxford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Geriatrics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Karger</w:t>
            </w:r>
            <w:proofErr w:type="spellEnd"/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AG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Foundation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Life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America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Magazine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America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MEDQOR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Hearing,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Balance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International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Studies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Oxford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Press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Educational,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Pediatric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(Re)</w:t>
            </w:r>
            <w:proofErr w:type="spellStart"/>
            <w:r>
              <w:rPr>
                <w:rFonts w:ascii="Times New Roman"/>
                <w:b/>
              </w:rPr>
              <w:t>Habilitative</w:t>
            </w:r>
            <w:proofErr w:type="spellEnd"/>
            <w:r>
              <w:rPr>
                <w:rFonts w:ascii="Times New Roman"/>
                <w:b/>
                <w:spacing w:val="8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</w:tr>
    </w:tbl>
    <w:p w:rsidR="00B6776E" w:rsidRDefault="00B6776E">
      <w:pPr>
        <w:spacing w:line="252" w:lineRule="exact"/>
        <w:rPr>
          <w:rFonts w:ascii="Times New Roman" w:eastAsia="Times New Roman" w:hAnsi="Times New Roman" w:cs="Times New Roman"/>
        </w:rPr>
        <w:sectPr w:rsidR="00B6776E">
          <w:type w:val="continuous"/>
          <w:pgSz w:w="12240" w:h="15840"/>
          <w:pgMar w:top="720" w:right="440" w:bottom="280" w:left="180" w:header="720" w:footer="720" w:gutter="0"/>
          <w:cols w:space="720"/>
        </w:sectPr>
      </w:pPr>
    </w:p>
    <w:p w:rsidR="00B6776E" w:rsidRDefault="00B6776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5530"/>
        <w:gridCol w:w="4925"/>
      </w:tblGrid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Sl</w:t>
            </w:r>
            <w:proofErr w:type="spellEnd"/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Title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Publisher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Institute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Sensory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Organs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 w:right="-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Associatio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Wolters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Kluwer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Pvt</w:t>
            </w:r>
            <w:proofErr w:type="spellEnd"/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Occupational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Singular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Group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Otolaryngology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--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Neck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Surgery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Publications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Otorhinolaryngology,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Balance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Medicine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MDPI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Singing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National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Teachers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Singing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Speech,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 w:right="-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Pathology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Applied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Behavi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Psychological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Canada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Rehabilitative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9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Rehabilitative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All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Institute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Wolters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Kluwer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Pvt</w:t>
            </w:r>
            <w:proofErr w:type="spellEnd"/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Elsevier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B.V.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Cognitive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Processes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Psychology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(UK)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Learning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Development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Language,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Cognition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Neuroscience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Language,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Services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Schools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Laparoscopic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Surgery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Update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Laryngoscope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Wiley-Blackwell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7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NEWS-Line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Pathologists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Audiologists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NEWS-Line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Communications,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Inc</w:t>
            </w:r>
            <w:proofErr w:type="spellEnd"/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ASHA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Groups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Administration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Supervision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Association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1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Aural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Rehabilitation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Its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Instrumentati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83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B6776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76E" w:rsidRDefault="00A22CBB">
            <w:pPr>
              <w:pStyle w:val="TableParagraph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 w:line="264" w:lineRule="auto"/>
              <w:ind w:left="27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Culturally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Linguistically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Diverse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(CLD)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Populations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B6776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76E" w:rsidRDefault="00A22CBB">
            <w:pPr>
              <w:pStyle w:val="TableParagraph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Fluency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Fluency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Gerontology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Association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8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Global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Related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Childho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Disorders: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</w:p>
          <w:p w:rsidR="00B6776E" w:rsidRDefault="00A22CBB">
            <w:pPr>
              <w:pStyle w:val="TableParagraph"/>
              <w:spacing w:before="25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Diagnostics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Conservation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Occupational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Higher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Learning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Neurophysiology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Neurogenic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</w:p>
          <w:p w:rsidR="00B6776E" w:rsidRDefault="00A22CBB">
            <w:pPr>
              <w:pStyle w:val="TableParagraph"/>
              <w:spacing w:before="25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83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School-Based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84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Orofacial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</w:tbl>
    <w:p w:rsidR="00B6776E" w:rsidRDefault="00B6776E">
      <w:pPr>
        <w:spacing w:line="252" w:lineRule="exact"/>
        <w:rPr>
          <w:rFonts w:ascii="Times New Roman" w:eastAsia="Times New Roman" w:hAnsi="Times New Roman" w:cs="Times New Roman"/>
        </w:rPr>
        <w:sectPr w:rsidR="00B6776E">
          <w:pgSz w:w="12240" w:h="15840"/>
          <w:pgMar w:top="660" w:right="440" w:bottom="280" w:left="180" w:header="720" w:footer="720" w:gutter="0"/>
          <w:cols w:space="720"/>
        </w:sectPr>
      </w:pPr>
    </w:p>
    <w:p w:rsidR="00B6776E" w:rsidRDefault="00B6776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5530"/>
        <w:gridCol w:w="4925"/>
      </w:tblGrid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Sl</w:t>
            </w:r>
            <w:proofErr w:type="spellEnd"/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No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Title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Publisher</w:t>
            </w:r>
          </w:p>
        </w:tc>
      </w:tr>
      <w:tr w:rsidR="00B6776E">
        <w:trPr>
          <w:trHeight w:hRule="exact" w:val="559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85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64" w:lineRule="auto"/>
              <w:ind w:left="27" w:righ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Swallowing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Swallowing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(Dysphagia)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86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Telepractice</w:t>
            </w:r>
            <w:proofErr w:type="spellEnd"/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87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88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Scandinavian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89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Seminars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Thieme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90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Seminars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Thieme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Therapy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Practice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Avril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Nicoll</w:t>
            </w:r>
          </w:p>
        </w:tc>
      </w:tr>
      <w:tr w:rsidR="00B6776E">
        <w:trPr>
          <w:trHeight w:hRule="exact" w:val="278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92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Volta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6E" w:rsidRDefault="00A22CBB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Alexander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Graham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Bell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</w:p>
        </w:tc>
      </w:tr>
      <w:bookmarkEnd w:id="0"/>
      <w:bookmarkEnd w:id="1"/>
    </w:tbl>
    <w:p w:rsidR="00000000" w:rsidRDefault="00A22CBB"/>
    <w:sectPr w:rsidR="00000000">
      <w:pgSz w:w="12240" w:h="15840"/>
      <w:pgMar w:top="660" w:right="4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776E"/>
    <w:rsid w:val="00A22CBB"/>
    <w:rsid w:val="00B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6F4AFD-B894-4194-9CB6-A7EC4C2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821"/>
    </w:pPr>
    <w:rPr>
      <w:rFonts w:ascii="Calibri" w:eastAsia="Calibri" w:hAnsi="Calibri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887</Words>
  <Characters>6048</Characters>
  <Application>Microsoft Office Word</Application>
  <DocSecurity>0</DocSecurity>
  <Lines>318</Lines>
  <Paragraphs>330</Paragraphs>
  <ScaleCrop>false</ScaleCrop>
  <Company>HP Inc.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CINAHL Ultimate Database Speech and Hearing Journal List (version 2).xlsb</dc:title>
  <dc:creator>LIC-CC-33</dc:creator>
  <cp:lastModifiedBy>LIC, CC33</cp:lastModifiedBy>
  <cp:revision>2</cp:revision>
  <dcterms:created xsi:type="dcterms:W3CDTF">2025-09-25T17:17:00Z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2025-09-25T00:00:00Z</vt:filetime>
  </property>
  <property fmtid="{D5CDD505-2E9C-101B-9397-08002B2CF9AE}" pid="4" name="GrammarlyDocumentId">
    <vt:lpwstr>a538f2a2-daed-4408-8fa4-b73afeaad24b</vt:lpwstr>
  </property>
</Properties>
</file>