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165D2" w14:textId="6722C6BD" w:rsidR="003006B3" w:rsidRPr="0086156E" w:rsidRDefault="00FF2D09" w:rsidP="0086156E">
      <w:pPr>
        <w:pStyle w:val="Title"/>
        <w:jc w:val="center"/>
        <w:rPr>
          <w:rFonts w:ascii="Book Antiqua" w:hAnsi="Book Antiqua"/>
          <w:b/>
          <w:bCs/>
        </w:rPr>
      </w:pPr>
      <w:r w:rsidRPr="0086156E">
        <w:rPr>
          <w:rFonts w:ascii="Book Antiqua" w:hAnsi="Book Antiqua"/>
          <w:b/>
          <w:bCs/>
        </w:rPr>
        <w:t xml:space="preserve">Installation and </w:t>
      </w:r>
      <w:r w:rsidR="0086156E" w:rsidRPr="0086156E">
        <w:rPr>
          <w:rFonts w:ascii="Book Antiqua" w:hAnsi="Book Antiqua"/>
          <w:b/>
          <w:bCs/>
        </w:rPr>
        <w:t>C</w:t>
      </w:r>
      <w:r w:rsidRPr="0086156E">
        <w:rPr>
          <w:rFonts w:ascii="Book Antiqua" w:hAnsi="Book Antiqua"/>
          <w:b/>
          <w:bCs/>
        </w:rPr>
        <w:t>ustomization of Moodle ILMS</w:t>
      </w:r>
    </w:p>
    <w:p w14:paraId="3C2F21FE" w14:textId="34A72D16" w:rsidR="0086156E" w:rsidRPr="0086156E" w:rsidRDefault="0086156E" w:rsidP="0086156E">
      <w:pPr>
        <w:rPr>
          <w:rFonts w:ascii="Book Antiqua" w:hAnsi="Book Antiqua"/>
          <w:b/>
          <w:bCs/>
          <w:sz w:val="24"/>
          <w:szCs w:val="24"/>
        </w:rPr>
      </w:pPr>
      <w:r w:rsidRPr="0086156E">
        <w:rPr>
          <w:rFonts w:ascii="Book Antiqua" w:hAnsi="Book Antiqua"/>
          <w:b/>
          <w:bCs/>
          <w:sz w:val="24"/>
          <w:szCs w:val="24"/>
        </w:rPr>
        <w:t>Introduction</w:t>
      </w:r>
    </w:p>
    <w:p w14:paraId="4781793D" w14:textId="06BD429C" w:rsidR="00FF2D09" w:rsidRPr="0086156E" w:rsidRDefault="00FF2D09" w:rsidP="0086156E">
      <w:pPr>
        <w:spacing w:line="360" w:lineRule="auto"/>
        <w:jc w:val="both"/>
        <w:rPr>
          <w:rFonts w:ascii="Book Antiqua" w:hAnsi="Book Antiqua" w:cs="Latha"/>
          <w:sz w:val="24"/>
          <w:szCs w:val="24"/>
          <w:shd w:val="clear" w:color="auto" w:fill="FFFFFF"/>
        </w:rPr>
      </w:pPr>
      <w:r w:rsidRPr="0086156E">
        <w:rPr>
          <w:rFonts w:ascii="Book Antiqua" w:hAnsi="Book Antiqua" w:cs="Latha"/>
          <w:sz w:val="24"/>
          <w:szCs w:val="24"/>
        </w:rPr>
        <w:t xml:space="preserve">Moodle, an acronym for the Modular Object-Oriented Dynamic Learning Environment is an Integrated Learning Management System (ILMS) developed by </w:t>
      </w:r>
      <w:r w:rsidR="009A637F" w:rsidRPr="0086156E">
        <w:rPr>
          <w:rFonts w:ascii="Book Antiqua" w:hAnsi="Book Antiqua" w:cs="Latha"/>
          <w:sz w:val="24"/>
          <w:szCs w:val="24"/>
          <w:shd w:val="clear" w:color="auto" w:fill="FFFFFF"/>
        </w:rPr>
        <w:t xml:space="preserve">Martin </w:t>
      </w:r>
      <w:proofErr w:type="spellStart"/>
      <w:r w:rsidR="009A637F" w:rsidRPr="0086156E">
        <w:rPr>
          <w:rFonts w:ascii="Book Antiqua" w:hAnsi="Book Antiqua" w:cs="Latha"/>
          <w:sz w:val="24"/>
          <w:szCs w:val="24"/>
          <w:shd w:val="clear" w:color="auto" w:fill="FFFFFF"/>
        </w:rPr>
        <w:t>Dougiamas</w:t>
      </w:r>
      <w:proofErr w:type="spellEnd"/>
      <w:r w:rsidR="009A637F" w:rsidRPr="0086156E">
        <w:rPr>
          <w:rFonts w:ascii="Book Antiqua" w:hAnsi="Book Antiqua" w:cs="Latha"/>
          <w:sz w:val="24"/>
          <w:szCs w:val="24"/>
          <w:shd w:val="clear" w:color="auto" w:fill="FFFFFF"/>
        </w:rPr>
        <w:t>,</w:t>
      </w:r>
      <w:r w:rsidR="009A637F" w:rsidRPr="0086156E">
        <w:rPr>
          <w:rFonts w:ascii="Book Antiqua" w:hAnsi="Book Antiqua" w:cs="Latha"/>
          <w:sz w:val="24"/>
          <w:szCs w:val="24"/>
        </w:rPr>
        <w:t xml:space="preserve"> </w:t>
      </w:r>
      <w:r w:rsidRPr="0086156E">
        <w:rPr>
          <w:rFonts w:ascii="Book Antiqua" w:hAnsi="Book Antiqua" w:cs="Latha"/>
          <w:sz w:val="24"/>
          <w:szCs w:val="24"/>
        </w:rPr>
        <w:t>an Australian technologist</w:t>
      </w:r>
      <w:r w:rsidR="009A637F" w:rsidRPr="0086156E">
        <w:rPr>
          <w:rFonts w:ascii="Book Antiqua" w:hAnsi="Book Antiqua" w:cs="Latha"/>
          <w:sz w:val="24"/>
          <w:szCs w:val="24"/>
        </w:rPr>
        <w:t xml:space="preserve">. </w:t>
      </w:r>
      <w:r w:rsidR="00636318">
        <w:rPr>
          <w:rFonts w:ascii="Book Antiqua" w:hAnsi="Book Antiqua" w:cs="Latha"/>
          <w:sz w:val="24"/>
          <w:szCs w:val="24"/>
        </w:rPr>
        <w:t>It</w:t>
      </w:r>
      <w:r w:rsidR="009A637F" w:rsidRPr="0086156E">
        <w:rPr>
          <w:rFonts w:ascii="Book Antiqua" w:hAnsi="Book Antiqua" w:cs="Latha"/>
          <w:sz w:val="24"/>
          <w:szCs w:val="24"/>
        </w:rPr>
        <w:t xml:space="preserve"> was developed as an open-source LMS and </w:t>
      </w:r>
      <w:r w:rsidR="00636318">
        <w:rPr>
          <w:rFonts w:ascii="Book Antiqua" w:hAnsi="Book Antiqua" w:cs="Latha"/>
          <w:sz w:val="24"/>
          <w:szCs w:val="24"/>
        </w:rPr>
        <w:t xml:space="preserve">the </w:t>
      </w:r>
      <w:r w:rsidR="009A637F" w:rsidRPr="0086156E">
        <w:rPr>
          <w:rFonts w:ascii="Book Antiqua" w:hAnsi="Book Antiqua" w:cs="Latha"/>
          <w:sz w:val="24"/>
          <w:szCs w:val="24"/>
          <w:shd w:val="clear" w:color="auto" w:fill="FFFFFF"/>
        </w:rPr>
        <w:t xml:space="preserve">first version </w:t>
      </w:r>
      <w:r w:rsidR="00636318">
        <w:rPr>
          <w:rFonts w:ascii="Book Antiqua" w:hAnsi="Book Antiqua" w:cs="Latha"/>
          <w:sz w:val="24"/>
          <w:szCs w:val="24"/>
          <w:shd w:val="clear" w:color="auto" w:fill="FFFFFF"/>
        </w:rPr>
        <w:t xml:space="preserve">was </w:t>
      </w:r>
      <w:r w:rsidR="00636318" w:rsidRPr="0086156E">
        <w:rPr>
          <w:rFonts w:ascii="Book Antiqua" w:hAnsi="Book Antiqua" w:cs="Latha"/>
          <w:sz w:val="24"/>
          <w:szCs w:val="24"/>
          <w:shd w:val="clear" w:color="auto" w:fill="FFFFFF"/>
        </w:rPr>
        <w:t xml:space="preserve">released </w:t>
      </w:r>
      <w:r w:rsidR="009A637F" w:rsidRPr="0086156E">
        <w:rPr>
          <w:rFonts w:ascii="Book Antiqua" w:hAnsi="Book Antiqua" w:cs="Latha"/>
          <w:sz w:val="24"/>
          <w:szCs w:val="24"/>
          <w:shd w:val="clear" w:color="auto" w:fill="FFFFFF"/>
        </w:rPr>
        <w:t xml:space="preserve">in 2002. </w:t>
      </w:r>
      <w:r w:rsidR="00D82796" w:rsidRPr="0086156E">
        <w:rPr>
          <w:rFonts w:ascii="Book Antiqua" w:hAnsi="Book Antiqua" w:cs="Latha"/>
          <w:sz w:val="24"/>
          <w:szCs w:val="24"/>
          <w:shd w:val="clear" w:color="auto" w:fill="FFFFFF"/>
        </w:rPr>
        <w:t xml:space="preserve">The current stable version of the software is version 3.10 released in January 2021. Presently the Moodle is available for Windows as well as Linux operating systems.  </w:t>
      </w:r>
    </w:p>
    <w:p w14:paraId="4085937D" w14:textId="5F77F4C1" w:rsidR="008711E6" w:rsidRDefault="008711E6" w:rsidP="009A637F">
      <w:pPr>
        <w:jc w:val="both"/>
        <w:rPr>
          <w:rFonts w:ascii="Latha" w:hAnsi="Latha" w:cs="Latha"/>
          <w:sz w:val="24"/>
          <w:szCs w:val="24"/>
          <w:shd w:val="clear" w:color="auto" w:fill="FFFFFF"/>
        </w:rPr>
      </w:pPr>
    </w:p>
    <w:p w14:paraId="17F581DB" w14:textId="4E5EA062" w:rsidR="008711E6" w:rsidRDefault="008711E6" w:rsidP="009A637F">
      <w:pPr>
        <w:jc w:val="both"/>
        <w:rPr>
          <w:rFonts w:ascii="Latha" w:hAnsi="Latha" w:cs="Latha"/>
          <w:sz w:val="24"/>
          <w:szCs w:val="24"/>
          <w:shd w:val="clear" w:color="auto" w:fill="FFFFFF"/>
        </w:rPr>
      </w:pPr>
      <w:r>
        <w:rPr>
          <w:sz w:val="20"/>
          <w:szCs w:val="20"/>
        </w:rPr>
        <w:t xml:space="preserve">[[[The organization should not only </w:t>
      </w:r>
      <w:proofErr w:type="spellStart"/>
      <w:r>
        <w:rPr>
          <w:sz w:val="20"/>
          <w:szCs w:val="20"/>
        </w:rPr>
        <w:t>analyze</w:t>
      </w:r>
      <w:proofErr w:type="spellEnd"/>
      <w:r>
        <w:rPr>
          <w:sz w:val="20"/>
          <w:szCs w:val="20"/>
        </w:rPr>
        <w:t xml:space="preserve"> the characteristics of LMSs in question but also evaluate e-learning project and organizational capabilities before making the decision of open-source vs commercial options]]]</w:t>
      </w:r>
    </w:p>
    <w:p w14:paraId="1B825D5C" w14:textId="6520595C" w:rsidR="00566B1A" w:rsidRPr="00566B1A" w:rsidRDefault="00566B1A" w:rsidP="009A637F">
      <w:pPr>
        <w:jc w:val="both"/>
        <w:rPr>
          <w:rFonts w:ascii="Latha" w:hAnsi="Latha" w:cs="Latha"/>
          <w:b/>
          <w:bCs/>
          <w:sz w:val="24"/>
          <w:szCs w:val="24"/>
          <w:shd w:val="clear" w:color="auto" w:fill="FFFFFF"/>
        </w:rPr>
      </w:pPr>
      <w:r w:rsidRPr="00566B1A">
        <w:rPr>
          <w:rFonts w:ascii="Latha" w:hAnsi="Latha" w:cs="Latha"/>
          <w:b/>
          <w:bCs/>
          <w:sz w:val="24"/>
          <w:szCs w:val="24"/>
          <w:shd w:val="clear" w:color="auto" w:fill="FFFFFF"/>
        </w:rPr>
        <w:t>Installation</w:t>
      </w:r>
      <w:r w:rsidR="006331D6">
        <w:rPr>
          <w:rFonts w:ascii="Latha" w:hAnsi="Latha" w:cs="Latha"/>
          <w:b/>
          <w:bCs/>
          <w:sz w:val="24"/>
          <w:szCs w:val="24"/>
          <w:shd w:val="clear" w:color="auto" w:fill="FFFFFF"/>
        </w:rPr>
        <w:t xml:space="preserve"> and initial configuration</w:t>
      </w:r>
    </w:p>
    <w:p w14:paraId="0C276332" w14:textId="77777777" w:rsidR="002319B0" w:rsidRDefault="002319B0" w:rsidP="002319B0">
      <w:pPr>
        <w:pStyle w:val="Default"/>
        <w:ind w:firstLine="720"/>
        <w:rPr>
          <w:color w:val="FF0000"/>
          <w:sz w:val="20"/>
          <w:szCs w:val="20"/>
        </w:rPr>
      </w:pPr>
      <w:r>
        <w:rPr>
          <w:color w:val="FF0000"/>
          <w:sz w:val="20"/>
          <w:szCs w:val="20"/>
        </w:rPr>
        <w:t>[[[</w:t>
      </w:r>
      <w:r w:rsidRPr="002319B0">
        <w:rPr>
          <w:color w:val="FF0000"/>
          <w:sz w:val="20"/>
          <w:szCs w:val="20"/>
        </w:rPr>
        <w:t xml:space="preserve">there enough amount of hardware and network connection services available for the project? </w:t>
      </w:r>
    </w:p>
    <w:p w14:paraId="6CF5CB0D" w14:textId="77777777" w:rsidR="002319B0" w:rsidRDefault="002319B0" w:rsidP="002319B0">
      <w:pPr>
        <w:pStyle w:val="Default"/>
        <w:ind w:firstLine="720"/>
        <w:rPr>
          <w:color w:val="FF0000"/>
          <w:sz w:val="20"/>
          <w:szCs w:val="20"/>
        </w:rPr>
      </w:pPr>
    </w:p>
    <w:p w14:paraId="3883494A" w14:textId="171766FF" w:rsidR="002319B0" w:rsidRDefault="002319B0" w:rsidP="002319B0">
      <w:pPr>
        <w:pStyle w:val="Default"/>
        <w:rPr>
          <w:color w:val="FF0000"/>
          <w:sz w:val="20"/>
          <w:szCs w:val="20"/>
        </w:rPr>
      </w:pPr>
      <w:r w:rsidRPr="002319B0">
        <w:rPr>
          <w:color w:val="FF0000"/>
          <w:sz w:val="20"/>
          <w:szCs w:val="20"/>
        </w:rPr>
        <w:t xml:space="preserve">Since there will not be a technical support service in an open source LMS, can IT unit of the organization merge their knowledge and expertise with documentations and forums to solve problems? </w:t>
      </w:r>
    </w:p>
    <w:p w14:paraId="3540AFBE" w14:textId="77777777" w:rsidR="002319B0" w:rsidRDefault="002319B0" w:rsidP="002319B0">
      <w:pPr>
        <w:pStyle w:val="Default"/>
      </w:pPr>
    </w:p>
    <w:p w14:paraId="0DA2E32B" w14:textId="77777777" w:rsidR="002319B0" w:rsidRPr="002319B0" w:rsidRDefault="002319B0" w:rsidP="002319B0">
      <w:pPr>
        <w:pStyle w:val="Default"/>
        <w:rPr>
          <w:color w:val="FF0000"/>
          <w:sz w:val="20"/>
          <w:szCs w:val="20"/>
        </w:rPr>
      </w:pPr>
      <w:r w:rsidRPr="002319B0">
        <w:rPr>
          <w:color w:val="FF0000"/>
          <w:sz w:val="20"/>
          <w:szCs w:val="20"/>
        </w:rPr>
        <w:t xml:space="preserve">How much effort is required to adapt the LMS to existing systems? </w:t>
      </w:r>
    </w:p>
    <w:p w14:paraId="77D6F39D" w14:textId="77777777" w:rsidR="002319B0" w:rsidRPr="002319B0" w:rsidRDefault="002319B0" w:rsidP="002319B0">
      <w:pPr>
        <w:pStyle w:val="Default"/>
        <w:rPr>
          <w:color w:val="FF0000"/>
          <w:sz w:val="20"/>
          <w:szCs w:val="20"/>
        </w:rPr>
      </w:pPr>
    </w:p>
    <w:p w14:paraId="1B947A67" w14:textId="3FFD3CB6" w:rsidR="002319B0" w:rsidRDefault="002319B0" w:rsidP="002319B0">
      <w:pPr>
        <w:pStyle w:val="Default"/>
        <w:ind w:firstLine="720"/>
        <w:rPr>
          <w:sz w:val="20"/>
          <w:szCs w:val="20"/>
        </w:rPr>
      </w:pPr>
      <w:r>
        <w:rPr>
          <w:sz w:val="20"/>
          <w:szCs w:val="20"/>
        </w:rPr>
        <w:t>Answers to these questions can be used as supporting factors in the decision of LMS selection. With a team capable and adaptable to new technologies, it is possible to implement powerful but low-cost e-learning projects by using an open source LMS. On the other hand, using an open source LMS with a team lacking enough capability and motivation will lead to failure, total amount of wasted time and resources may be higher than that of selecting a commercial LMS with expert advisors for the project.</w:t>
      </w:r>
    </w:p>
    <w:p w14:paraId="28431F7F" w14:textId="77777777" w:rsidR="00F47A8A" w:rsidRDefault="00F47A8A" w:rsidP="00F47A8A">
      <w:pPr>
        <w:pStyle w:val="Default"/>
      </w:pPr>
    </w:p>
    <w:p w14:paraId="4E019D83" w14:textId="77777777" w:rsidR="00F47A8A" w:rsidRPr="00F47A8A" w:rsidRDefault="00F47A8A" w:rsidP="00F47A8A">
      <w:pPr>
        <w:pStyle w:val="Default"/>
      </w:pPr>
      <w:r w:rsidRPr="00F47A8A">
        <w:rPr>
          <w:rFonts w:ascii="Latha" w:hAnsi="Latha" w:cs="Latha"/>
        </w:rPr>
        <w:t xml:space="preserve"> </w:t>
      </w:r>
      <w:r w:rsidRPr="00F47A8A">
        <w:rPr>
          <w:rFonts w:ascii="Latha" w:hAnsi="Latha" w:cs="Latha"/>
          <w:i/>
          <w:iCs/>
        </w:rPr>
        <w:t>Learning Management Systems and Comparison of Open Source Learning Management Systems and Proprietary Learning Management Systems///</w:t>
      </w:r>
    </w:p>
    <w:p w14:paraId="710EE044" w14:textId="2F04828F" w:rsidR="00F47A8A" w:rsidRPr="00F47A8A" w:rsidRDefault="00F47A8A" w:rsidP="00F47A8A">
      <w:pPr>
        <w:pStyle w:val="Default"/>
        <w:ind w:firstLine="720"/>
        <w:rPr>
          <w:rFonts w:ascii="Latha" w:hAnsi="Latha" w:cs="Latha"/>
          <w:i/>
          <w:iCs/>
          <w:color w:val="FF0000"/>
        </w:rPr>
      </w:pPr>
      <w:r w:rsidRPr="00F47A8A">
        <w:t xml:space="preserve"> </w:t>
      </w:r>
      <w:proofErr w:type="spellStart"/>
      <w:r w:rsidRPr="00F47A8A">
        <w:rPr>
          <w:i/>
          <w:iCs/>
          <w:sz w:val="20"/>
          <w:szCs w:val="20"/>
        </w:rPr>
        <w:t>Doğancan</w:t>
      </w:r>
      <w:proofErr w:type="spellEnd"/>
      <w:r w:rsidRPr="00F47A8A">
        <w:rPr>
          <w:i/>
          <w:iCs/>
          <w:sz w:val="20"/>
          <w:szCs w:val="20"/>
        </w:rPr>
        <w:t xml:space="preserve"> Ülker, Yücel Yılmaz</w:t>
      </w:r>
    </w:p>
    <w:p w14:paraId="7026668E" w14:textId="2C7B91C8" w:rsidR="002319B0" w:rsidRPr="00F47A8A" w:rsidRDefault="002319B0" w:rsidP="002319B0">
      <w:pPr>
        <w:pStyle w:val="Default"/>
        <w:ind w:firstLine="720"/>
        <w:rPr>
          <w:color w:val="FF0000"/>
          <w:sz w:val="20"/>
          <w:szCs w:val="20"/>
        </w:rPr>
      </w:pPr>
      <w:r w:rsidRPr="00F47A8A">
        <w:rPr>
          <w:color w:val="FF0000"/>
          <w:sz w:val="20"/>
          <w:szCs w:val="20"/>
        </w:rPr>
        <w:t>]]]</w:t>
      </w:r>
    </w:p>
    <w:p w14:paraId="63E80261" w14:textId="2702223C" w:rsidR="00D82796" w:rsidRDefault="00C10235" w:rsidP="009A637F">
      <w:pPr>
        <w:jc w:val="both"/>
        <w:rPr>
          <w:rFonts w:ascii="Latha" w:hAnsi="Latha" w:cs="Latha"/>
          <w:sz w:val="24"/>
          <w:szCs w:val="24"/>
          <w:shd w:val="clear" w:color="auto" w:fill="FFFFFF"/>
        </w:rPr>
      </w:pPr>
      <w:r>
        <w:rPr>
          <w:rFonts w:ascii="Latha" w:hAnsi="Latha" w:cs="Latha"/>
          <w:sz w:val="24"/>
          <w:szCs w:val="24"/>
          <w:shd w:val="clear" w:color="auto" w:fill="FFFFFF"/>
        </w:rPr>
        <w:t xml:space="preserve">The </w:t>
      </w:r>
      <w:r w:rsidR="00D82796">
        <w:rPr>
          <w:rFonts w:ascii="Latha" w:hAnsi="Latha" w:cs="Latha"/>
          <w:sz w:val="24"/>
          <w:szCs w:val="24"/>
          <w:shd w:val="clear" w:color="auto" w:fill="FFFFFF"/>
        </w:rPr>
        <w:t>present project</w:t>
      </w:r>
      <w:r>
        <w:rPr>
          <w:rFonts w:ascii="Latha" w:hAnsi="Latha" w:cs="Latha"/>
          <w:sz w:val="24"/>
          <w:szCs w:val="24"/>
          <w:shd w:val="clear" w:color="auto" w:fill="FFFFFF"/>
        </w:rPr>
        <w:t xml:space="preserve"> started with the Moodle stable version 3.6 and later upgraded to the stable version 3.9 released in </w:t>
      </w:r>
      <w:r w:rsidR="00DA54B6">
        <w:rPr>
          <w:rFonts w:ascii="Latha" w:hAnsi="Latha" w:cs="Latha"/>
          <w:sz w:val="24"/>
          <w:szCs w:val="24"/>
          <w:shd w:val="clear" w:color="auto" w:fill="FFFFFF"/>
        </w:rPr>
        <w:t xml:space="preserve">November 2020. The operating system used is Ubuntu </w:t>
      </w:r>
      <w:proofErr w:type="spellStart"/>
      <w:r w:rsidR="00DA54B6">
        <w:rPr>
          <w:rFonts w:ascii="Latha" w:hAnsi="Latha" w:cs="Latha"/>
          <w:sz w:val="24"/>
          <w:szCs w:val="24"/>
          <w:shd w:val="clear" w:color="auto" w:fill="FFFFFF"/>
        </w:rPr>
        <w:t>linux</w:t>
      </w:r>
      <w:proofErr w:type="spellEnd"/>
      <w:r w:rsidR="00DA54B6">
        <w:rPr>
          <w:rFonts w:ascii="Latha" w:hAnsi="Latha" w:cs="Latha"/>
          <w:sz w:val="24"/>
          <w:szCs w:val="24"/>
          <w:shd w:val="clear" w:color="auto" w:fill="FFFFFF"/>
        </w:rPr>
        <w:t xml:space="preserve"> version 18.</w:t>
      </w:r>
      <w:r w:rsidR="00566B1A">
        <w:rPr>
          <w:rFonts w:ascii="Latha" w:hAnsi="Latha" w:cs="Latha"/>
          <w:sz w:val="24"/>
          <w:szCs w:val="24"/>
          <w:shd w:val="clear" w:color="auto" w:fill="FFFFFF"/>
        </w:rPr>
        <w:t xml:space="preserve"> </w:t>
      </w:r>
      <w:r w:rsidR="00DA54B6">
        <w:rPr>
          <w:rFonts w:ascii="Latha" w:hAnsi="Latha" w:cs="Latha"/>
          <w:sz w:val="24"/>
          <w:szCs w:val="24"/>
          <w:shd w:val="clear" w:color="auto" w:fill="FFFFFF"/>
        </w:rPr>
        <w:t>The other supporting software tools used were:</w:t>
      </w:r>
    </w:p>
    <w:p w14:paraId="1685F1AA" w14:textId="77618886" w:rsidR="00566B1A" w:rsidRDefault="007A32AE" w:rsidP="00566B1A">
      <w:pPr>
        <w:pStyle w:val="ListParagraph"/>
        <w:numPr>
          <w:ilvl w:val="0"/>
          <w:numId w:val="1"/>
        </w:numPr>
        <w:jc w:val="both"/>
        <w:rPr>
          <w:rFonts w:ascii="Latha" w:hAnsi="Latha" w:cs="Latha"/>
          <w:sz w:val="24"/>
          <w:szCs w:val="24"/>
          <w:shd w:val="clear" w:color="auto" w:fill="FFFFFF"/>
        </w:rPr>
      </w:pPr>
      <w:r>
        <w:rPr>
          <w:rFonts w:ascii="Latha" w:hAnsi="Latha" w:cs="Latha"/>
          <w:sz w:val="24"/>
          <w:szCs w:val="24"/>
          <w:shd w:val="clear" w:color="auto" w:fill="FFFFFF"/>
        </w:rPr>
        <w:t>Mariam DB</w:t>
      </w:r>
    </w:p>
    <w:p w14:paraId="73BF8186" w14:textId="72BF5812" w:rsidR="007A32AE" w:rsidRDefault="007A32AE" w:rsidP="00566B1A">
      <w:pPr>
        <w:pStyle w:val="ListParagraph"/>
        <w:numPr>
          <w:ilvl w:val="0"/>
          <w:numId w:val="1"/>
        </w:numPr>
        <w:jc w:val="both"/>
        <w:rPr>
          <w:rFonts w:ascii="Latha" w:hAnsi="Latha" w:cs="Latha"/>
          <w:sz w:val="24"/>
          <w:szCs w:val="24"/>
          <w:shd w:val="clear" w:color="auto" w:fill="FFFFFF"/>
        </w:rPr>
      </w:pPr>
      <w:r>
        <w:rPr>
          <w:rFonts w:ascii="Latha" w:hAnsi="Latha" w:cs="Latha"/>
          <w:sz w:val="24"/>
          <w:szCs w:val="24"/>
          <w:shd w:val="clear" w:color="auto" w:fill="FFFFFF"/>
        </w:rPr>
        <w:t>Apache</w:t>
      </w:r>
    </w:p>
    <w:p w14:paraId="31A2AD11" w14:textId="3B1C0D63" w:rsidR="007A32AE" w:rsidRDefault="007A32AE" w:rsidP="00566B1A">
      <w:pPr>
        <w:pStyle w:val="ListParagraph"/>
        <w:numPr>
          <w:ilvl w:val="0"/>
          <w:numId w:val="1"/>
        </w:numPr>
        <w:jc w:val="both"/>
        <w:rPr>
          <w:rFonts w:ascii="Latha" w:hAnsi="Latha" w:cs="Latha"/>
          <w:sz w:val="24"/>
          <w:szCs w:val="24"/>
          <w:shd w:val="clear" w:color="auto" w:fill="FFFFFF"/>
        </w:rPr>
      </w:pPr>
      <w:r>
        <w:rPr>
          <w:rFonts w:ascii="Latha" w:hAnsi="Latha" w:cs="Latha"/>
          <w:sz w:val="24"/>
          <w:szCs w:val="24"/>
          <w:shd w:val="clear" w:color="auto" w:fill="FFFFFF"/>
        </w:rPr>
        <w:t>PHP</w:t>
      </w:r>
    </w:p>
    <w:p w14:paraId="3E3A6210" w14:textId="4A5A6628" w:rsidR="007A32AE" w:rsidRDefault="007A32AE" w:rsidP="007A32AE">
      <w:pPr>
        <w:jc w:val="both"/>
        <w:rPr>
          <w:rFonts w:ascii="Latha" w:hAnsi="Latha" w:cs="Latha"/>
          <w:sz w:val="24"/>
          <w:szCs w:val="24"/>
          <w:shd w:val="clear" w:color="auto" w:fill="FFFFFF"/>
        </w:rPr>
      </w:pPr>
      <w:r>
        <w:rPr>
          <w:rFonts w:ascii="Latha" w:hAnsi="Latha" w:cs="Latha"/>
          <w:sz w:val="24"/>
          <w:szCs w:val="24"/>
          <w:shd w:val="clear" w:color="auto" w:fill="FFFFFF"/>
        </w:rPr>
        <w:lastRenderedPageBreak/>
        <w:t>The hardware used for the installation are:</w:t>
      </w:r>
    </w:p>
    <w:p w14:paraId="090DE088" w14:textId="7AEB5E71" w:rsidR="007A32AE" w:rsidRDefault="007A32AE" w:rsidP="007A32AE">
      <w:pPr>
        <w:pStyle w:val="ListParagraph"/>
        <w:numPr>
          <w:ilvl w:val="0"/>
          <w:numId w:val="3"/>
        </w:numPr>
        <w:jc w:val="both"/>
        <w:rPr>
          <w:rFonts w:ascii="Latha" w:hAnsi="Latha" w:cs="Latha"/>
          <w:sz w:val="24"/>
          <w:szCs w:val="24"/>
          <w:shd w:val="clear" w:color="auto" w:fill="FFFFFF"/>
        </w:rPr>
      </w:pPr>
      <w:r>
        <w:rPr>
          <w:rFonts w:ascii="Latha" w:hAnsi="Latha" w:cs="Latha"/>
          <w:sz w:val="24"/>
          <w:szCs w:val="24"/>
          <w:shd w:val="clear" w:color="auto" w:fill="FFFFFF"/>
        </w:rPr>
        <w:t xml:space="preserve">Dell Power Edge Server </w:t>
      </w:r>
      <w:proofErr w:type="spellStart"/>
      <w:r>
        <w:rPr>
          <w:rFonts w:ascii="Latha" w:hAnsi="Latha" w:cs="Latha"/>
          <w:sz w:val="24"/>
          <w:szCs w:val="24"/>
          <w:shd w:val="clear" w:color="auto" w:fill="FFFFFF"/>
        </w:rPr>
        <w:t>Copmuter</w:t>
      </w:r>
      <w:proofErr w:type="spellEnd"/>
    </w:p>
    <w:p w14:paraId="62DF302B" w14:textId="09729D5A" w:rsidR="007A32AE" w:rsidRDefault="007A32AE" w:rsidP="007A32AE">
      <w:pPr>
        <w:pStyle w:val="ListParagraph"/>
        <w:numPr>
          <w:ilvl w:val="0"/>
          <w:numId w:val="3"/>
        </w:numPr>
        <w:jc w:val="both"/>
        <w:rPr>
          <w:rFonts w:ascii="Latha" w:hAnsi="Latha" w:cs="Latha"/>
          <w:sz w:val="24"/>
          <w:szCs w:val="24"/>
          <w:shd w:val="clear" w:color="auto" w:fill="FFFFFF"/>
        </w:rPr>
      </w:pPr>
      <w:r>
        <w:rPr>
          <w:rFonts w:ascii="Latha" w:hAnsi="Latha" w:cs="Latha"/>
          <w:sz w:val="24"/>
          <w:szCs w:val="24"/>
          <w:shd w:val="clear" w:color="auto" w:fill="FFFFFF"/>
        </w:rPr>
        <w:t>Memory:</w:t>
      </w:r>
    </w:p>
    <w:p w14:paraId="0D0B37C0" w14:textId="70CC6F18" w:rsidR="007A32AE" w:rsidRDefault="007A32AE" w:rsidP="007A32AE">
      <w:pPr>
        <w:pStyle w:val="ListParagraph"/>
        <w:numPr>
          <w:ilvl w:val="0"/>
          <w:numId w:val="3"/>
        </w:numPr>
        <w:jc w:val="both"/>
        <w:rPr>
          <w:rFonts w:ascii="Latha" w:hAnsi="Latha" w:cs="Latha"/>
          <w:sz w:val="24"/>
          <w:szCs w:val="24"/>
          <w:shd w:val="clear" w:color="auto" w:fill="FFFFFF"/>
        </w:rPr>
      </w:pPr>
      <w:r>
        <w:rPr>
          <w:rFonts w:ascii="Latha" w:hAnsi="Latha" w:cs="Latha"/>
          <w:sz w:val="24"/>
          <w:szCs w:val="24"/>
          <w:shd w:val="clear" w:color="auto" w:fill="FFFFFF"/>
        </w:rPr>
        <w:t>Hard Disc</w:t>
      </w:r>
    </w:p>
    <w:p w14:paraId="320C3D38" w14:textId="47030058" w:rsidR="00EA4CA5" w:rsidRPr="007F7C04" w:rsidRDefault="00EA4CA5" w:rsidP="00A04332">
      <w:pPr>
        <w:spacing w:line="360" w:lineRule="auto"/>
        <w:jc w:val="both"/>
        <w:rPr>
          <w:rFonts w:ascii="Latha" w:hAnsi="Latha" w:cs="Latha"/>
          <w:sz w:val="24"/>
          <w:szCs w:val="24"/>
          <w:shd w:val="clear" w:color="auto" w:fill="FFFFFF"/>
        </w:rPr>
      </w:pPr>
      <w:r w:rsidRPr="007F7C04">
        <w:rPr>
          <w:rFonts w:ascii="Latha" w:hAnsi="Latha" w:cs="Latha"/>
          <w:sz w:val="24"/>
          <w:szCs w:val="24"/>
          <w:shd w:val="clear" w:color="auto" w:fill="FFFFFF"/>
        </w:rPr>
        <w:t xml:space="preserve">After installation, the site was accessed using the admin login credentials and the following settings and configurations were made. </w:t>
      </w:r>
    </w:p>
    <w:p w14:paraId="2D5FA7C5" w14:textId="4CF89E31" w:rsidR="00B43F61" w:rsidRPr="00D1338C" w:rsidRDefault="00B43F61" w:rsidP="00EA4CA5">
      <w:pPr>
        <w:pStyle w:val="ListParagraph"/>
        <w:numPr>
          <w:ilvl w:val="0"/>
          <w:numId w:val="5"/>
        </w:numPr>
        <w:spacing w:line="360" w:lineRule="auto"/>
        <w:ind w:left="426" w:hanging="426"/>
        <w:jc w:val="both"/>
        <w:rPr>
          <w:rFonts w:ascii="Latha" w:hAnsi="Latha" w:cs="Latha"/>
          <w:b/>
          <w:bCs/>
          <w:sz w:val="24"/>
          <w:szCs w:val="24"/>
          <w:shd w:val="clear" w:color="auto" w:fill="FFFFFF"/>
        </w:rPr>
      </w:pPr>
      <w:r w:rsidRPr="00D1338C">
        <w:rPr>
          <w:rFonts w:ascii="Latha" w:hAnsi="Latha" w:cs="Latha"/>
          <w:b/>
          <w:bCs/>
          <w:sz w:val="24"/>
          <w:szCs w:val="24"/>
          <w:shd w:val="clear" w:color="auto" w:fill="FFFFFF"/>
        </w:rPr>
        <w:t xml:space="preserve">Setting up of the Site Homepage </w:t>
      </w:r>
    </w:p>
    <w:p w14:paraId="5B46E4C9" w14:textId="4B401F85" w:rsidR="007F7C04" w:rsidRDefault="00B43F61" w:rsidP="00A04332">
      <w:pPr>
        <w:spacing w:line="360" w:lineRule="auto"/>
        <w:jc w:val="both"/>
        <w:rPr>
          <w:rFonts w:ascii="Latha" w:hAnsi="Latha" w:cs="Latha"/>
          <w:sz w:val="24"/>
          <w:szCs w:val="24"/>
          <w:shd w:val="clear" w:color="auto" w:fill="FFFFFF"/>
        </w:rPr>
      </w:pPr>
      <w:r w:rsidRPr="007F7C04">
        <w:rPr>
          <w:rFonts w:ascii="Latha" w:hAnsi="Latha" w:cs="Latha"/>
          <w:sz w:val="24"/>
          <w:szCs w:val="24"/>
          <w:shd w:val="clear" w:color="auto" w:fill="FFFFFF"/>
        </w:rPr>
        <w:t xml:space="preserve">The </w:t>
      </w:r>
      <w:r w:rsidR="00EA4CA5" w:rsidRPr="007F7C04">
        <w:rPr>
          <w:rFonts w:ascii="Latha" w:hAnsi="Latha" w:cs="Latha"/>
          <w:sz w:val="24"/>
          <w:szCs w:val="24"/>
          <w:shd w:val="clear" w:color="auto" w:fill="FFFFFF"/>
        </w:rPr>
        <w:t xml:space="preserve">site homepage was setup under Site Administration &gt; Appearance &gt; </w:t>
      </w:r>
      <w:r w:rsidR="007F7C04" w:rsidRPr="007F7C04">
        <w:rPr>
          <w:rFonts w:ascii="Latha" w:hAnsi="Latha" w:cs="Latha"/>
          <w:sz w:val="24"/>
          <w:szCs w:val="24"/>
          <w:shd w:val="clear" w:color="auto" w:fill="FFFFFF"/>
        </w:rPr>
        <w:t>Front Page &gt; Front Page Settings</w:t>
      </w:r>
    </w:p>
    <w:p w14:paraId="7606078E" w14:textId="6E89A031" w:rsidR="007F7C04" w:rsidRDefault="007F7C04" w:rsidP="00A04332">
      <w:pPr>
        <w:spacing w:line="360" w:lineRule="auto"/>
        <w:jc w:val="both"/>
        <w:rPr>
          <w:rFonts w:ascii="Latha" w:hAnsi="Latha" w:cs="Latha"/>
          <w:sz w:val="24"/>
          <w:szCs w:val="24"/>
          <w:shd w:val="clear" w:color="auto" w:fill="FFFFFF"/>
        </w:rPr>
      </w:pPr>
      <w:r>
        <w:rPr>
          <w:rFonts w:ascii="Latha" w:hAnsi="Latha" w:cs="Latha"/>
          <w:sz w:val="24"/>
          <w:szCs w:val="24"/>
          <w:shd w:val="clear" w:color="auto" w:fill="FFFFFF"/>
        </w:rPr>
        <w:t>The major front page settings made include the full site name, short name, items to be displayed on the front page, items to be displayed for the logged-in users.</w:t>
      </w:r>
      <w:r w:rsidR="000D0679">
        <w:rPr>
          <w:rFonts w:ascii="Latha" w:hAnsi="Latha" w:cs="Latha"/>
          <w:sz w:val="24"/>
          <w:szCs w:val="24"/>
          <w:shd w:val="clear" w:color="auto" w:fill="FFFFFF"/>
        </w:rPr>
        <w:t xml:space="preserve"> The full site is named as ‘E-learning @ AIISH’ and the short form as ‘</w:t>
      </w:r>
      <w:r w:rsidR="000D0679" w:rsidRPr="000D0679">
        <w:rPr>
          <w:rFonts w:ascii="Latha" w:hAnsi="Latha" w:cs="Latha"/>
          <w:sz w:val="24"/>
          <w:szCs w:val="24"/>
          <w:shd w:val="clear" w:color="auto" w:fill="FFFFFF"/>
        </w:rPr>
        <w:t>AIISHeLearn</w:t>
      </w:r>
      <w:r w:rsidR="000D0679">
        <w:rPr>
          <w:rFonts w:ascii="Latha" w:hAnsi="Latha" w:cs="Latha"/>
          <w:sz w:val="24"/>
          <w:szCs w:val="24"/>
          <w:shd w:val="clear" w:color="auto" w:fill="FFFFFF"/>
        </w:rPr>
        <w:t xml:space="preserve">’. </w:t>
      </w:r>
      <w:r w:rsidR="00D1338C">
        <w:rPr>
          <w:rFonts w:ascii="Latha" w:hAnsi="Latha" w:cs="Latha"/>
          <w:sz w:val="24"/>
          <w:szCs w:val="24"/>
          <w:shd w:val="clear" w:color="auto" w:fill="FFFFFF"/>
        </w:rPr>
        <w:t xml:space="preserve">Also, the default </w:t>
      </w:r>
      <w:proofErr w:type="spellStart"/>
      <w:r w:rsidR="00D1338C">
        <w:rPr>
          <w:rFonts w:ascii="Latha" w:hAnsi="Latha" w:cs="Latha"/>
          <w:sz w:val="24"/>
          <w:szCs w:val="24"/>
          <w:shd w:val="clear" w:color="auto" w:fill="FFFFFF"/>
        </w:rPr>
        <w:t>eGuru</w:t>
      </w:r>
      <w:proofErr w:type="spellEnd"/>
      <w:r w:rsidR="00D1338C">
        <w:rPr>
          <w:rFonts w:ascii="Latha" w:hAnsi="Latha" w:cs="Latha"/>
          <w:sz w:val="24"/>
          <w:szCs w:val="24"/>
          <w:shd w:val="clear" w:color="auto" w:fill="FFFFFF"/>
        </w:rPr>
        <w:t xml:space="preserve"> logo was replaced with a new logo titled ‘e-</w:t>
      </w:r>
      <w:proofErr w:type="spellStart"/>
      <w:r w:rsidR="00D1338C">
        <w:rPr>
          <w:rFonts w:ascii="Latha" w:hAnsi="Latha" w:cs="Latha"/>
          <w:sz w:val="24"/>
          <w:szCs w:val="24"/>
          <w:shd w:val="clear" w:color="auto" w:fill="FFFFFF"/>
        </w:rPr>
        <w:t>AiiSH</w:t>
      </w:r>
      <w:proofErr w:type="spellEnd"/>
      <w:r w:rsidR="00D1338C">
        <w:rPr>
          <w:rFonts w:ascii="Latha" w:hAnsi="Latha" w:cs="Latha"/>
          <w:sz w:val="24"/>
          <w:szCs w:val="24"/>
          <w:shd w:val="clear" w:color="auto" w:fill="FFFFFF"/>
        </w:rPr>
        <w:t xml:space="preserve">’. </w:t>
      </w:r>
    </w:p>
    <w:p w14:paraId="30D36293" w14:textId="77777777" w:rsidR="00C724A1" w:rsidRDefault="00C724A1" w:rsidP="00A04332">
      <w:pPr>
        <w:spacing w:line="360" w:lineRule="auto"/>
        <w:jc w:val="both"/>
        <w:rPr>
          <w:rFonts w:ascii="Latha" w:hAnsi="Latha" w:cs="Latha"/>
          <w:sz w:val="24"/>
          <w:szCs w:val="24"/>
          <w:shd w:val="clear" w:color="auto" w:fill="FFFFFF"/>
        </w:rPr>
      </w:pPr>
    </w:p>
    <w:p w14:paraId="7DB40FFA" w14:textId="4E4025C0" w:rsidR="000D0679" w:rsidRDefault="000D0679" w:rsidP="00A04332">
      <w:pPr>
        <w:spacing w:line="360" w:lineRule="auto"/>
        <w:jc w:val="both"/>
        <w:rPr>
          <w:rFonts w:ascii="Latha" w:hAnsi="Latha" w:cs="Latha"/>
          <w:sz w:val="24"/>
          <w:szCs w:val="24"/>
          <w:shd w:val="clear" w:color="auto" w:fill="FFFFFF"/>
        </w:rPr>
      </w:pPr>
      <w:r>
        <w:rPr>
          <w:rFonts w:ascii="Latha" w:hAnsi="Latha" w:cs="Latha"/>
          <w:noProof/>
          <w:sz w:val="24"/>
          <w:szCs w:val="24"/>
          <w:shd w:val="clear" w:color="auto" w:fill="FFFFFF"/>
        </w:rPr>
        <w:drawing>
          <wp:inline distT="0" distB="0" distL="0" distR="0" wp14:anchorId="0DF5207A" wp14:editId="05DE77BE">
            <wp:extent cx="5731510" cy="1535430"/>
            <wp:effectExtent l="76200" t="76200" r="135890" b="140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DF85E8" w14:textId="1F76D896" w:rsidR="00030073" w:rsidRPr="00D1338C" w:rsidRDefault="00B43F61" w:rsidP="00D1338C">
      <w:pPr>
        <w:spacing w:line="360" w:lineRule="auto"/>
        <w:jc w:val="both"/>
        <w:rPr>
          <w:rFonts w:ascii="Latha" w:hAnsi="Latha" w:cs="Latha"/>
          <w:sz w:val="24"/>
          <w:szCs w:val="24"/>
          <w:shd w:val="clear" w:color="auto" w:fill="FFFFFF"/>
        </w:rPr>
      </w:pPr>
      <w:r w:rsidRPr="00D1338C">
        <w:rPr>
          <w:rFonts w:ascii="Latha" w:hAnsi="Latha" w:cs="Latha"/>
          <w:b/>
          <w:bCs/>
          <w:color w:val="002060"/>
          <w:sz w:val="24"/>
          <w:szCs w:val="24"/>
          <w:shd w:val="clear" w:color="auto" w:fill="FFFFFF"/>
        </w:rPr>
        <w:t xml:space="preserve">Selection, Installation and Customization of </w:t>
      </w:r>
      <w:r w:rsidR="00030073" w:rsidRPr="00D1338C">
        <w:rPr>
          <w:rFonts w:ascii="Latha" w:hAnsi="Latha" w:cs="Latha"/>
          <w:b/>
          <w:bCs/>
          <w:color w:val="002060"/>
          <w:sz w:val="24"/>
          <w:szCs w:val="24"/>
          <w:shd w:val="clear" w:color="auto" w:fill="FFFFFF"/>
        </w:rPr>
        <w:t>Theme</w:t>
      </w:r>
    </w:p>
    <w:p w14:paraId="72FB3002" w14:textId="6811829B" w:rsidR="00030073" w:rsidRPr="00635AB3" w:rsidRDefault="00030073" w:rsidP="00A04332">
      <w:pPr>
        <w:spacing w:line="360" w:lineRule="auto"/>
        <w:jc w:val="both"/>
        <w:rPr>
          <w:rFonts w:ascii="Latha" w:hAnsi="Latha" w:cs="Latha"/>
          <w:color w:val="002060"/>
          <w:sz w:val="24"/>
          <w:szCs w:val="24"/>
          <w:shd w:val="clear" w:color="auto" w:fill="FFFFFF"/>
        </w:rPr>
      </w:pPr>
      <w:r w:rsidRPr="00635AB3">
        <w:rPr>
          <w:rFonts w:ascii="Latha" w:hAnsi="Latha" w:cs="Latha"/>
          <w:color w:val="002060"/>
          <w:sz w:val="24"/>
          <w:szCs w:val="24"/>
          <w:shd w:val="clear" w:color="auto" w:fill="FFFFFF"/>
        </w:rPr>
        <w:t xml:space="preserve">One of </w:t>
      </w:r>
      <w:r w:rsidR="000D0679" w:rsidRPr="00635AB3">
        <w:rPr>
          <w:rFonts w:ascii="Latha" w:hAnsi="Latha" w:cs="Latha"/>
          <w:color w:val="002060"/>
          <w:sz w:val="24"/>
          <w:szCs w:val="24"/>
          <w:shd w:val="clear" w:color="auto" w:fill="FFFFFF"/>
        </w:rPr>
        <w:t>the major</w:t>
      </w:r>
      <w:r w:rsidRPr="00635AB3">
        <w:rPr>
          <w:rFonts w:ascii="Latha" w:hAnsi="Latha" w:cs="Latha"/>
          <w:color w:val="002060"/>
          <w:sz w:val="24"/>
          <w:szCs w:val="24"/>
          <w:shd w:val="clear" w:color="auto" w:fill="FFFFFF"/>
        </w:rPr>
        <w:t xml:space="preserve"> concerns of several </w:t>
      </w:r>
      <w:proofErr w:type="spellStart"/>
      <w:r w:rsidRPr="00635AB3">
        <w:rPr>
          <w:rFonts w:ascii="Latha" w:hAnsi="Latha" w:cs="Latha"/>
          <w:color w:val="002060"/>
          <w:sz w:val="24"/>
          <w:szCs w:val="24"/>
          <w:shd w:val="clear" w:color="auto" w:fill="FFFFFF"/>
        </w:rPr>
        <w:t>moodle</w:t>
      </w:r>
      <w:proofErr w:type="spellEnd"/>
      <w:r w:rsidRPr="00635AB3">
        <w:rPr>
          <w:rFonts w:ascii="Latha" w:hAnsi="Latha" w:cs="Latha"/>
          <w:color w:val="002060"/>
          <w:sz w:val="24"/>
          <w:szCs w:val="24"/>
          <w:shd w:val="clear" w:color="auto" w:fill="FFFFFF"/>
        </w:rPr>
        <w:t xml:space="preserve"> </w:t>
      </w:r>
      <w:r w:rsidR="000D0679">
        <w:rPr>
          <w:rFonts w:ascii="Latha" w:hAnsi="Latha" w:cs="Latha"/>
          <w:color w:val="002060"/>
          <w:sz w:val="24"/>
          <w:szCs w:val="24"/>
          <w:shd w:val="clear" w:color="auto" w:fill="FFFFFF"/>
        </w:rPr>
        <w:t>LMS</w:t>
      </w:r>
      <w:r w:rsidRPr="00635AB3">
        <w:rPr>
          <w:rFonts w:ascii="Latha" w:hAnsi="Latha" w:cs="Latha"/>
          <w:color w:val="002060"/>
          <w:sz w:val="24"/>
          <w:szCs w:val="24"/>
          <w:shd w:val="clear" w:color="auto" w:fill="FFFFFF"/>
        </w:rPr>
        <w:t xml:space="preserve"> users is its non-appealing and nonintuitive interface</w:t>
      </w:r>
      <w:r w:rsidR="000D0679">
        <w:rPr>
          <w:rFonts w:ascii="Latha" w:hAnsi="Latha" w:cs="Latha"/>
          <w:color w:val="002060"/>
          <w:sz w:val="24"/>
          <w:szCs w:val="24"/>
          <w:shd w:val="clear" w:color="auto" w:fill="FFFFFF"/>
        </w:rPr>
        <w:t xml:space="preserve"> developed on either of the two standard themes </w:t>
      </w:r>
      <w:r w:rsidR="000A6768">
        <w:rPr>
          <w:rFonts w:ascii="Latha" w:hAnsi="Latha" w:cs="Latha"/>
          <w:color w:val="002060"/>
          <w:sz w:val="24"/>
          <w:szCs w:val="24"/>
          <w:shd w:val="clear" w:color="auto" w:fill="FFFFFF"/>
        </w:rPr>
        <w:t xml:space="preserve">bundled with the </w:t>
      </w:r>
      <w:proofErr w:type="spellStart"/>
      <w:r w:rsidR="000A6768">
        <w:rPr>
          <w:rFonts w:ascii="Latha" w:hAnsi="Latha" w:cs="Latha"/>
          <w:color w:val="002060"/>
          <w:sz w:val="24"/>
          <w:szCs w:val="24"/>
          <w:shd w:val="clear" w:color="auto" w:fill="FFFFFF"/>
        </w:rPr>
        <w:t>moodle</w:t>
      </w:r>
      <w:proofErr w:type="spellEnd"/>
      <w:r w:rsidR="000A6768">
        <w:rPr>
          <w:rFonts w:ascii="Latha" w:hAnsi="Latha" w:cs="Latha"/>
          <w:color w:val="002060"/>
          <w:sz w:val="24"/>
          <w:szCs w:val="24"/>
          <w:shd w:val="clear" w:color="auto" w:fill="FFFFFF"/>
        </w:rPr>
        <w:t xml:space="preserve"> installation package</w:t>
      </w:r>
      <w:r w:rsidR="0015172D">
        <w:rPr>
          <w:rFonts w:ascii="Latha" w:hAnsi="Latha" w:cs="Latha"/>
          <w:color w:val="002060"/>
          <w:sz w:val="24"/>
          <w:szCs w:val="24"/>
          <w:shd w:val="clear" w:color="auto" w:fill="FFFFFF"/>
        </w:rPr>
        <w:t xml:space="preserve">, </w:t>
      </w:r>
      <w:r w:rsidR="0015172D" w:rsidRPr="0015172D">
        <w:rPr>
          <w:rFonts w:ascii="Latha" w:hAnsi="Latha" w:cs="Latha"/>
          <w:i/>
          <w:iCs/>
          <w:color w:val="002060"/>
          <w:sz w:val="24"/>
          <w:szCs w:val="24"/>
          <w:shd w:val="clear" w:color="auto" w:fill="FFFFFF"/>
        </w:rPr>
        <w:t>Boost</w:t>
      </w:r>
      <w:r w:rsidR="0015172D">
        <w:rPr>
          <w:rFonts w:ascii="Latha" w:hAnsi="Latha" w:cs="Latha"/>
          <w:color w:val="002060"/>
          <w:sz w:val="24"/>
          <w:szCs w:val="24"/>
          <w:shd w:val="clear" w:color="auto" w:fill="FFFFFF"/>
        </w:rPr>
        <w:t xml:space="preserve"> and </w:t>
      </w:r>
      <w:r w:rsidR="0015172D" w:rsidRPr="0015172D">
        <w:rPr>
          <w:rFonts w:ascii="Latha" w:hAnsi="Latha" w:cs="Latha"/>
          <w:i/>
          <w:iCs/>
          <w:color w:val="002060"/>
          <w:sz w:val="24"/>
          <w:szCs w:val="24"/>
          <w:shd w:val="clear" w:color="auto" w:fill="FFFFFF"/>
        </w:rPr>
        <w:t>Classic</w:t>
      </w:r>
      <w:r w:rsidRPr="00635AB3">
        <w:rPr>
          <w:rFonts w:ascii="Latha" w:hAnsi="Latha" w:cs="Latha"/>
          <w:color w:val="002060"/>
          <w:sz w:val="24"/>
          <w:szCs w:val="24"/>
          <w:shd w:val="clear" w:color="auto" w:fill="FFFFFF"/>
        </w:rPr>
        <w:t xml:space="preserve">. </w:t>
      </w:r>
      <w:r w:rsidR="007E0114" w:rsidRPr="00635AB3">
        <w:rPr>
          <w:rFonts w:ascii="Latha" w:hAnsi="Latha" w:cs="Latha"/>
          <w:color w:val="002060"/>
          <w:sz w:val="24"/>
          <w:szCs w:val="24"/>
          <w:shd w:val="clear" w:color="auto" w:fill="FFFFFF"/>
        </w:rPr>
        <w:t xml:space="preserve">However, hundreds of </w:t>
      </w:r>
      <w:proofErr w:type="spellStart"/>
      <w:r w:rsidR="007E0114" w:rsidRPr="00635AB3">
        <w:rPr>
          <w:rFonts w:ascii="Latha" w:hAnsi="Latha" w:cs="Latha"/>
          <w:color w:val="002060"/>
          <w:sz w:val="24"/>
          <w:szCs w:val="24"/>
          <w:shd w:val="clear" w:color="auto" w:fill="FFFFFF"/>
        </w:rPr>
        <w:t>moodle</w:t>
      </w:r>
      <w:proofErr w:type="spellEnd"/>
      <w:r w:rsidR="007E0114" w:rsidRPr="00635AB3">
        <w:rPr>
          <w:rFonts w:ascii="Latha" w:hAnsi="Latha" w:cs="Latha"/>
          <w:color w:val="002060"/>
          <w:sz w:val="24"/>
          <w:szCs w:val="24"/>
          <w:shd w:val="clear" w:color="auto" w:fill="FFFFFF"/>
        </w:rPr>
        <w:t xml:space="preserve"> themes are available </w:t>
      </w:r>
      <w:r w:rsidR="000A6768" w:rsidRPr="00635AB3">
        <w:rPr>
          <w:rFonts w:ascii="Latha" w:hAnsi="Latha" w:cs="Latha"/>
          <w:color w:val="002060"/>
          <w:sz w:val="24"/>
          <w:szCs w:val="24"/>
          <w:shd w:val="clear" w:color="auto" w:fill="FFFFFF"/>
        </w:rPr>
        <w:t xml:space="preserve">for </w:t>
      </w:r>
      <w:r w:rsidR="000A6768">
        <w:rPr>
          <w:rFonts w:ascii="Latha" w:hAnsi="Latha" w:cs="Latha"/>
          <w:color w:val="002060"/>
          <w:sz w:val="24"/>
          <w:szCs w:val="24"/>
          <w:shd w:val="clear" w:color="auto" w:fill="FFFFFF"/>
        </w:rPr>
        <w:t xml:space="preserve">free </w:t>
      </w:r>
      <w:r w:rsidR="000A6768" w:rsidRPr="00635AB3">
        <w:rPr>
          <w:rFonts w:ascii="Latha" w:hAnsi="Latha" w:cs="Latha"/>
          <w:color w:val="002060"/>
          <w:sz w:val="24"/>
          <w:szCs w:val="24"/>
          <w:shd w:val="clear" w:color="auto" w:fill="FFFFFF"/>
        </w:rPr>
        <w:t xml:space="preserve">downloading from the official website of the Moodle at </w:t>
      </w:r>
      <w:hyperlink r:id="rId6" w:history="1">
        <w:r w:rsidR="000A6768" w:rsidRPr="00E734FA">
          <w:rPr>
            <w:rStyle w:val="Hyperlink"/>
            <w:rFonts w:ascii="Latha" w:hAnsi="Latha" w:cs="Latha"/>
            <w:sz w:val="24"/>
            <w:szCs w:val="24"/>
            <w:shd w:val="clear" w:color="auto" w:fill="FFFFFF"/>
          </w:rPr>
          <w:t>www.moodle.org</w:t>
        </w:r>
      </w:hyperlink>
      <w:r w:rsidR="000A6768">
        <w:rPr>
          <w:rFonts w:ascii="Latha" w:hAnsi="Latha" w:cs="Latha"/>
          <w:color w:val="002060"/>
          <w:sz w:val="24"/>
          <w:szCs w:val="24"/>
          <w:shd w:val="clear" w:color="auto" w:fill="FFFFFF"/>
        </w:rPr>
        <w:t xml:space="preserve"> </w:t>
      </w:r>
      <w:r w:rsidR="007E0114" w:rsidRPr="00635AB3">
        <w:rPr>
          <w:rFonts w:ascii="Latha" w:hAnsi="Latha" w:cs="Latha"/>
          <w:color w:val="002060"/>
          <w:sz w:val="24"/>
          <w:szCs w:val="24"/>
          <w:shd w:val="clear" w:color="auto" w:fill="FFFFFF"/>
        </w:rPr>
        <w:t xml:space="preserve">which are user-friendly and provide completely new look and feel for </w:t>
      </w:r>
      <w:r w:rsidR="007E0114" w:rsidRPr="00635AB3">
        <w:rPr>
          <w:rFonts w:ascii="Latha" w:hAnsi="Latha" w:cs="Latha"/>
          <w:color w:val="002060"/>
          <w:sz w:val="24"/>
          <w:szCs w:val="24"/>
          <w:shd w:val="clear" w:color="auto" w:fill="FFFFFF"/>
        </w:rPr>
        <w:lastRenderedPageBreak/>
        <w:t>the site. The</w:t>
      </w:r>
      <w:r w:rsidR="000A6768">
        <w:rPr>
          <w:rFonts w:ascii="Latha" w:hAnsi="Latha" w:cs="Latha"/>
          <w:color w:val="002060"/>
          <w:sz w:val="24"/>
          <w:szCs w:val="24"/>
          <w:shd w:val="clear" w:color="auto" w:fill="FFFFFF"/>
        </w:rPr>
        <w:t>se</w:t>
      </w:r>
      <w:r w:rsidR="007E0114" w:rsidRPr="00635AB3">
        <w:rPr>
          <w:rFonts w:ascii="Latha" w:hAnsi="Latha" w:cs="Latha"/>
          <w:color w:val="002060"/>
          <w:sz w:val="24"/>
          <w:szCs w:val="24"/>
          <w:shd w:val="clear" w:color="auto" w:fill="FFFFFF"/>
        </w:rPr>
        <w:t xml:space="preserve"> themes are developed by third parties. </w:t>
      </w:r>
      <w:r w:rsidR="000A6768">
        <w:rPr>
          <w:rFonts w:ascii="Latha" w:hAnsi="Latha" w:cs="Latha"/>
          <w:color w:val="002060"/>
          <w:sz w:val="24"/>
          <w:szCs w:val="24"/>
          <w:shd w:val="clear" w:color="auto" w:fill="FFFFFF"/>
        </w:rPr>
        <w:t>There are m</w:t>
      </w:r>
      <w:r w:rsidR="007E0114" w:rsidRPr="00635AB3">
        <w:rPr>
          <w:rFonts w:ascii="Latha" w:hAnsi="Latha" w:cs="Latha"/>
          <w:color w:val="002060"/>
          <w:sz w:val="24"/>
          <w:szCs w:val="24"/>
          <w:shd w:val="clear" w:color="auto" w:fill="FFFFFF"/>
        </w:rPr>
        <w:t xml:space="preserve">any </w:t>
      </w:r>
      <w:r w:rsidR="000A6768">
        <w:rPr>
          <w:rFonts w:ascii="Latha" w:hAnsi="Latha" w:cs="Latha"/>
          <w:color w:val="002060"/>
          <w:sz w:val="24"/>
          <w:szCs w:val="24"/>
          <w:shd w:val="clear" w:color="auto" w:fill="FFFFFF"/>
        </w:rPr>
        <w:t xml:space="preserve">other user-friendly and priced </w:t>
      </w:r>
      <w:proofErr w:type="spellStart"/>
      <w:r w:rsidR="000A6768">
        <w:rPr>
          <w:rFonts w:ascii="Latha" w:hAnsi="Latha" w:cs="Latha"/>
          <w:color w:val="002060"/>
          <w:sz w:val="24"/>
          <w:szCs w:val="24"/>
          <w:shd w:val="clear" w:color="auto" w:fill="FFFFFF"/>
        </w:rPr>
        <w:t>moodle</w:t>
      </w:r>
      <w:proofErr w:type="spellEnd"/>
      <w:r w:rsidR="000A6768">
        <w:rPr>
          <w:rFonts w:ascii="Latha" w:hAnsi="Latha" w:cs="Latha"/>
          <w:color w:val="002060"/>
          <w:sz w:val="24"/>
          <w:szCs w:val="24"/>
          <w:shd w:val="clear" w:color="auto" w:fill="FFFFFF"/>
        </w:rPr>
        <w:t xml:space="preserve"> themes available on the Internet.</w:t>
      </w:r>
      <w:r w:rsidR="007E0114" w:rsidRPr="00635AB3">
        <w:rPr>
          <w:rFonts w:ascii="Latha" w:hAnsi="Latha" w:cs="Latha"/>
          <w:color w:val="002060"/>
          <w:sz w:val="24"/>
          <w:szCs w:val="24"/>
          <w:shd w:val="clear" w:color="auto" w:fill="FFFFFF"/>
        </w:rPr>
        <w:t xml:space="preserve"> </w:t>
      </w:r>
      <w:r w:rsidR="000A6768">
        <w:rPr>
          <w:rFonts w:ascii="Latha" w:hAnsi="Latha" w:cs="Latha"/>
          <w:color w:val="002060"/>
          <w:sz w:val="24"/>
          <w:szCs w:val="24"/>
          <w:shd w:val="clear" w:color="auto" w:fill="FFFFFF"/>
        </w:rPr>
        <w:t xml:space="preserve">The </w:t>
      </w:r>
      <w:proofErr w:type="spellStart"/>
      <w:r w:rsidR="000A6768">
        <w:rPr>
          <w:rFonts w:ascii="Latha" w:hAnsi="Latha" w:cs="Latha"/>
          <w:color w:val="002060"/>
          <w:sz w:val="24"/>
          <w:szCs w:val="24"/>
          <w:shd w:val="clear" w:color="auto" w:fill="FFFFFF"/>
        </w:rPr>
        <w:t>moodle</w:t>
      </w:r>
      <w:proofErr w:type="spellEnd"/>
      <w:r w:rsidR="000A6768">
        <w:rPr>
          <w:rFonts w:ascii="Latha" w:hAnsi="Latha" w:cs="Latha"/>
          <w:color w:val="002060"/>
          <w:sz w:val="24"/>
          <w:szCs w:val="24"/>
          <w:shd w:val="clear" w:color="auto" w:fill="FFFFFF"/>
        </w:rPr>
        <w:t xml:space="preserve"> official website </w:t>
      </w:r>
      <w:r w:rsidR="00230BA7" w:rsidRPr="00635AB3">
        <w:rPr>
          <w:rFonts w:ascii="Latha" w:hAnsi="Latha" w:cs="Latha"/>
          <w:color w:val="002060"/>
          <w:sz w:val="24"/>
          <w:szCs w:val="24"/>
          <w:shd w:val="clear" w:color="auto" w:fill="FFFFFF"/>
        </w:rPr>
        <w:t xml:space="preserve">listed totally 94 themes supporting different versions of </w:t>
      </w:r>
      <w:proofErr w:type="spellStart"/>
      <w:r w:rsidR="00230BA7" w:rsidRPr="00635AB3">
        <w:rPr>
          <w:rFonts w:ascii="Latha" w:hAnsi="Latha" w:cs="Latha"/>
          <w:color w:val="002060"/>
          <w:sz w:val="24"/>
          <w:szCs w:val="24"/>
          <w:shd w:val="clear" w:color="auto" w:fill="FFFFFF"/>
        </w:rPr>
        <w:t>moodle</w:t>
      </w:r>
      <w:proofErr w:type="spellEnd"/>
      <w:r w:rsidR="00230BA7" w:rsidRPr="00635AB3">
        <w:rPr>
          <w:rFonts w:ascii="Latha" w:hAnsi="Latha" w:cs="Latha"/>
          <w:color w:val="002060"/>
          <w:sz w:val="24"/>
          <w:szCs w:val="24"/>
          <w:shd w:val="clear" w:color="auto" w:fill="FFFFFF"/>
        </w:rPr>
        <w:t xml:space="preserve">. Of these 19 themes supported the </w:t>
      </w:r>
      <w:proofErr w:type="spellStart"/>
      <w:r w:rsidR="00230BA7" w:rsidRPr="00635AB3">
        <w:rPr>
          <w:rFonts w:ascii="Latha" w:hAnsi="Latha" w:cs="Latha"/>
          <w:color w:val="002060"/>
          <w:sz w:val="24"/>
          <w:szCs w:val="24"/>
          <w:shd w:val="clear" w:color="auto" w:fill="FFFFFF"/>
        </w:rPr>
        <w:t>moodle</w:t>
      </w:r>
      <w:proofErr w:type="spellEnd"/>
      <w:r w:rsidR="00230BA7" w:rsidRPr="00635AB3">
        <w:rPr>
          <w:rFonts w:ascii="Latha" w:hAnsi="Latha" w:cs="Latha"/>
          <w:color w:val="002060"/>
          <w:sz w:val="24"/>
          <w:szCs w:val="24"/>
          <w:shd w:val="clear" w:color="auto" w:fill="FFFFFF"/>
        </w:rPr>
        <w:t xml:space="preserve"> version 3.9. </w:t>
      </w:r>
      <w:r w:rsidR="004E19E7" w:rsidRPr="00635AB3">
        <w:rPr>
          <w:rFonts w:ascii="Latha" w:hAnsi="Latha" w:cs="Latha"/>
          <w:color w:val="002060"/>
          <w:sz w:val="24"/>
          <w:szCs w:val="24"/>
          <w:shd w:val="clear" w:color="auto" w:fill="FFFFFF"/>
        </w:rPr>
        <w:t xml:space="preserve">From them, the </w:t>
      </w:r>
      <w:r w:rsidR="00B43F61">
        <w:rPr>
          <w:rFonts w:ascii="Latha" w:hAnsi="Latha" w:cs="Latha"/>
          <w:color w:val="002060"/>
          <w:sz w:val="24"/>
          <w:szCs w:val="24"/>
          <w:shd w:val="clear" w:color="auto" w:fill="FFFFFF"/>
        </w:rPr>
        <w:t>one</w:t>
      </w:r>
      <w:r w:rsidR="004E19E7" w:rsidRPr="00635AB3">
        <w:rPr>
          <w:rFonts w:ascii="Latha" w:hAnsi="Latha" w:cs="Latha"/>
          <w:color w:val="002060"/>
          <w:sz w:val="24"/>
          <w:szCs w:val="24"/>
          <w:shd w:val="clear" w:color="auto" w:fill="FFFFFF"/>
        </w:rPr>
        <w:t xml:space="preserve"> </w:t>
      </w:r>
      <w:r w:rsidR="0015172D" w:rsidRPr="00635AB3">
        <w:rPr>
          <w:rFonts w:ascii="Latha" w:hAnsi="Latha" w:cs="Latha"/>
          <w:color w:val="002060"/>
          <w:sz w:val="24"/>
          <w:szCs w:val="24"/>
          <w:shd w:val="clear" w:color="auto" w:fill="FFFFFF"/>
        </w:rPr>
        <w:t xml:space="preserve">titled </w:t>
      </w:r>
      <w:proofErr w:type="spellStart"/>
      <w:r w:rsidR="0015172D" w:rsidRPr="00635AB3">
        <w:rPr>
          <w:rFonts w:ascii="Latha" w:hAnsi="Latha" w:cs="Latha"/>
          <w:color w:val="002060"/>
          <w:sz w:val="24"/>
          <w:szCs w:val="24"/>
          <w:shd w:val="clear" w:color="auto" w:fill="FFFFFF"/>
        </w:rPr>
        <w:t>Eguru</w:t>
      </w:r>
      <w:proofErr w:type="spellEnd"/>
      <w:r w:rsidR="004E19E7" w:rsidRPr="00635AB3">
        <w:rPr>
          <w:rFonts w:ascii="Latha" w:hAnsi="Latha" w:cs="Latha"/>
          <w:color w:val="002060"/>
          <w:sz w:val="24"/>
          <w:szCs w:val="24"/>
          <w:shd w:val="clear" w:color="auto" w:fill="FFFFFF"/>
        </w:rPr>
        <w:t xml:space="preserve"> was selected for the proposed site. The </w:t>
      </w:r>
      <w:proofErr w:type="spellStart"/>
      <w:r w:rsidR="004E19E7" w:rsidRPr="00635AB3">
        <w:rPr>
          <w:rFonts w:ascii="Latha" w:hAnsi="Latha" w:cs="Latha"/>
          <w:color w:val="002060"/>
          <w:sz w:val="24"/>
          <w:szCs w:val="24"/>
          <w:shd w:val="clear" w:color="auto" w:fill="FFFFFF"/>
        </w:rPr>
        <w:t>Eguru</w:t>
      </w:r>
      <w:proofErr w:type="spellEnd"/>
      <w:r w:rsidR="004E19E7" w:rsidRPr="00635AB3">
        <w:rPr>
          <w:rFonts w:ascii="Latha" w:hAnsi="Latha" w:cs="Latha"/>
          <w:color w:val="002060"/>
          <w:sz w:val="24"/>
          <w:szCs w:val="24"/>
          <w:shd w:val="clear" w:color="auto" w:fill="FFFFFF"/>
        </w:rPr>
        <w:t xml:space="preserve"> is a simple and responsive </w:t>
      </w:r>
      <w:proofErr w:type="spellStart"/>
      <w:r w:rsidR="004E19E7" w:rsidRPr="00635AB3">
        <w:rPr>
          <w:rFonts w:ascii="Latha" w:hAnsi="Latha" w:cs="Latha"/>
          <w:color w:val="002060"/>
          <w:sz w:val="24"/>
          <w:szCs w:val="24"/>
          <w:shd w:val="clear" w:color="auto" w:fill="FFFFFF"/>
        </w:rPr>
        <w:t>moodle</w:t>
      </w:r>
      <w:proofErr w:type="spellEnd"/>
      <w:r w:rsidR="004E19E7" w:rsidRPr="00635AB3">
        <w:rPr>
          <w:rFonts w:ascii="Latha" w:hAnsi="Latha" w:cs="Latha"/>
          <w:color w:val="002060"/>
          <w:sz w:val="24"/>
          <w:szCs w:val="24"/>
          <w:shd w:val="clear" w:color="auto" w:fill="FFFFFF"/>
        </w:rPr>
        <w:t xml:space="preserve"> theme </w:t>
      </w:r>
      <w:r w:rsidR="000D0679">
        <w:rPr>
          <w:rFonts w:ascii="Latha" w:hAnsi="Latha" w:cs="Latha"/>
          <w:color w:val="002060"/>
          <w:sz w:val="24"/>
          <w:szCs w:val="24"/>
          <w:shd w:val="clear" w:color="auto" w:fill="FFFFFF"/>
        </w:rPr>
        <w:t xml:space="preserve">with shorter navigation paths </w:t>
      </w:r>
      <w:r w:rsidR="004E19E7" w:rsidRPr="00635AB3">
        <w:rPr>
          <w:rFonts w:ascii="Latha" w:hAnsi="Latha" w:cs="Latha"/>
          <w:color w:val="002060"/>
          <w:sz w:val="24"/>
          <w:szCs w:val="24"/>
          <w:shd w:val="clear" w:color="auto" w:fill="FFFFFF"/>
        </w:rPr>
        <w:t xml:space="preserve">developed by M/s </w:t>
      </w:r>
      <w:r w:rsidR="004E19E7" w:rsidRPr="00635AB3">
        <w:rPr>
          <w:rFonts w:ascii="Latha" w:hAnsi="Latha" w:cs="Latha"/>
          <w:color w:val="212121"/>
          <w:sz w:val="24"/>
          <w:szCs w:val="24"/>
          <w:shd w:val="clear" w:color="auto" w:fill="FFFFFF"/>
        </w:rPr>
        <w:t xml:space="preserve">LMSACE </w:t>
      </w:r>
      <w:r w:rsidR="000D0679">
        <w:rPr>
          <w:rFonts w:ascii="Latha" w:hAnsi="Latha" w:cs="Latha"/>
          <w:color w:val="212121"/>
          <w:sz w:val="24"/>
          <w:szCs w:val="24"/>
          <w:shd w:val="clear" w:color="auto" w:fill="FFFFFF"/>
        </w:rPr>
        <w:t>E</w:t>
      </w:r>
      <w:r w:rsidR="004E19E7" w:rsidRPr="00635AB3">
        <w:rPr>
          <w:rFonts w:ascii="Latha" w:hAnsi="Latha" w:cs="Latha"/>
          <w:color w:val="212121"/>
          <w:sz w:val="24"/>
          <w:szCs w:val="24"/>
          <w:shd w:val="clear" w:color="auto" w:fill="FFFFFF"/>
        </w:rPr>
        <w:t xml:space="preserve">-learning </w:t>
      </w:r>
      <w:r w:rsidR="000D0679">
        <w:rPr>
          <w:rFonts w:ascii="Latha" w:hAnsi="Latha" w:cs="Latha"/>
          <w:color w:val="212121"/>
          <w:sz w:val="24"/>
          <w:szCs w:val="24"/>
          <w:shd w:val="clear" w:color="auto" w:fill="FFFFFF"/>
        </w:rPr>
        <w:t>E</w:t>
      </w:r>
      <w:r w:rsidR="004E19E7" w:rsidRPr="00635AB3">
        <w:rPr>
          <w:rFonts w:ascii="Latha" w:hAnsi="Latha" w:cs="Latha"/>
          <w:color w:val="212121"/>
          <w:sz w:val="24"/>
          <w:szCs w:val="24"/>
          <w:shd w:val="clear" w:color="auto" w:fill="FFFFFF"/>
        </w:rPr>
        <w:t>xperts</w:t>
      </w:r>
      <w:r w:rsidR="00B43F61">
        <w:rPr>
          <w:rFonts w:ascii="Latha" w:hAnsi="Latha" w:cs="Latha"/>
          <w:color w:val="212121"/>
          <w:sz w:val="24"/>
          <w:szCs w:val="24"/>
          <w:shd w:val="clear" w:color="auto" w:fill="FFFFFF"/>
        </w:rPr>
        <w:t xml:space="preserve"> (Figure 1)</w:t>
      </w:r>
      <w:r w:rsidR="004E19E7" w:rsidRPr="00635AB3">
        <w:rPr>
          <w:rFonts w:ascii="Latha" w:hAnsi="Latha" w:cs="Latha"/>
          <w:color w:val="002060"/>
          <w:sz w:val="24"/>
          <w:szCs w:val="24"/>
          <w:shd w:val="clear" w:color="auto" w:fill="FFFFFF"/>
        </w:rPr>
        <w:t>. It is adopted by more than 8,000</w:t>
      </w:r>
      <w:r w:rsidR="00635AB3" w:rsidRPr="00635AB3">
        <w:rPr>
          <w:rFonts w:ascii="Latha" w:hAnsi="Latha" w:cs="Latha"/>
          <w:color w:val="002060"/>
          <w:sz w:val="24"/>
          <w:szCs w:val="24"/>
          <w:shd w:val="clear" w:color="auto" w:fill="FFFFFF"/>
        </w:rPr>
        <w:t xml:space="preserve"> e-learning sited developed </w:t>
      </w:r>
      <w:r w:rsidR="0015172D">
        <w:rPr>
          <w:rFonts w:ascii="Latha" w:hAnsi="Latha" w:cs="Latha"/>
          <w:color w:val="002060"/>
          <w:sz w:val="24"/>
          <w:szCs w:val="24"/>
          <w:shd w:val="clear" w:color="auto" w:fill="FFFFFF"/>
        </w:rPr>
        <w:t>using</w:t>
      </w:r>
      <w:r w:rsidR="00635AB3" w:rsidRPr="00635AB3">
        <w:rPr>
          <w:rFonts w:ascii="Latha" w:hAnsi="Latha" w:cs="Latha"/>
          <w:color w:val="002060"/>
          <w:sz w:val="24"/>
          <w:szCs w:val="24"/>
          <w:shd w:val="clear" w:color="auto" w:fill="FFFFFF"/>
        </w:rPr>
        <w:t xml:space="preserve"> </w:t>
      </w:r>
      <w:proofErr w:type="spellStart"/>
      <w:r w:rsidR="00635AB3" w:rsidRPr="00635AB3">
        <w:rPr>
          <w:rFonts w:ascii="Latha" w:hAnsi="Latha" w:cs="Latha"/>
          <w:color w:val="002060"/>
          <w:sz w:val="24"/>
          <w:szCs w:val="24"/>
          <w:shd w:val="clear" w:color="auto" w:fill="FFFFFF"/>
        </w:rPr>
        <w:t>moodle</w:t>
      </w:r>
      <w:proofErr w:type="spellEnd"/>
      <w:r w:rsidR="00635AB3" w:rsidRPr="00635AB3">
        <w:rPr>
          <w:rFonts w:ascii="Latha" w:hAnsi="Latha" w:cs="Latha"/>
          <w:color w:val="002060"/>
          <w:sz w:val="24"/>
          <w:szCs w:val="24"/>
          <w:shd w:val="clear" w:color="auto" w:fill="FFFFFF"/>
        </w:rPr>
        <w:t xml:space="preserve">. </w:t>
      </w:r>
    </w:p>
    <w:p w14:paraId="722F459E" w14:textId="413B7B09" w:rsidR="00030073" w:rsidRDefault="0015172D" w:rsidP="00A04332">
      <w:pPr>
        <w:spacing w:line="360" w:lineRule="auto"/>
        <w:jc w:val="both"/>
        <w:rPr>
          <w:rFonts w:ascii="Latha" w:hAnsi="Latha" w:cs="Latha"/>
          <w:b/>
          <w:bCs/>
          <w:color w:val="002060"/>
          <w:sz w:val="24"/>
          <w:szCs w:val="24"/>
          <w:shd w:val="clear" w:color="auto" w:fill="FFFFFF"/>
        </w:rPr>
      </w:pPr>
      <w:r>
        <w:rPr>
          <w:rFonts w:ascii="Latha" w:hAnsi="Latha" w:cs="Latha"/>
          <w:b/>
          <w:bCs/>
          <w:noProof/>
          <w:color w:val="002060"/>
          <w:sz w:val="24"/>
          <w:szCs w:val="24"/>
          <w:shd w:val="clear" w:color="auto" w:fill="FFFFFF"/>
        </w:rPr>
        <w:drawing>
          <wp:inline distT="0" distB="0" distL="0" distR="0" wp14:anchorId="21EBEDCD" wp14:editId="70104547">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8A845E" w14:textId="53377CD8" w:rsidR="00635AB3" w:rsidRDefault="00635AB3" w:rsidP="00A04332">
      <w:pPr>
        <w:spacing w:line="360" w:lineRule="auto"/>
        <w:jc w:val="both"/>
        <w:rPr>
          <w:rFonts w:ascii="Latha" w:hAnsi="Latha" w:cs="Latha"/>
          <w:color w:val="002060"/>
          <w:sz w:val="24"/>
          <w:szCs w:val="24"/>
          <w:shd w:val="clear" w:color="auto" w:fill="FFFFFF"/>
        </w:rPr>
      </w:pPr>
      <w:r w:rsidRPr="00B43F61">
        <w:rPr>
          <w:rFonts w:ascii="Latha" w:hAnsi="Latha" w:cs="Latha"/>
          <w:color w:val="002060"/>
          <w:sz w:val="24"/>
          <w:szCs w:val="24"/>
          <w:shd w:val="clear" w:color="auto" w:fill="FFFFFF"/>
        </w:rPr>
        <w:t xml:space="preserve">Figure </w:t>
      </w:r>
      <w:r w:rsidR="00B43F61" w:rsidRPr="00B43F61">
        <w:rPr>
          <w:rFonts w:ascii="Latha" w:hAnsi="Latha" w:cs="Latha"/>
          <w:color w:val="002060"/>
          <w:sz w:val="24"/>
          <w:szCs w:val="24"/>
          <w:shd w:val="clear" w:color="auto" w:fill="FFFFFF"/>
        </w:rPr>
        <w:t xml:space="preserve">1: </w:t>
      </w:r>
      <w:proofErr w:type="spellStart"/>
      <w:r w:rsidR="00B43F61" w:rsidRPr="00B43F61">
        <w:rPr>
          <w:rFonts w:ascii="Latha" w:hAnsi="Latha" w:cs="Latha"/>
          <w:color w:val="002060"/>
          <w:sz w:val="24"/>
          <w:szCs w:val="24"/>
          <w:shd w:val="clear" w:color="auto" w:fill="FFFFFF"/>
        </w:rPr>
        <w:t>Eguru</w:t>
      </w:r>
      <w:proofErr w:type="spellEnd"/>
      <w:r w:rsidR="00B43F61" w:rsidRPr="00B43F61">
        <w:rPr>
          <w:rFonts w:ascii="Latha" w:hAnsi="Latha" w:cs="Latha"/>
          <w:color w:val="002060"/>
          <w:sz w:val="24"/>
          <w:szCs w:val="24"/>
          <w:shd w:val="clear" w:color="auto" w:fill="FFFFFF"/>
        </w:rPr>
        <w:t xml:space="preserve"> theme </w:t>
      </w:r>
      <w:r w:rsidR="0015172D">
        <w:rPr>
          <w:rFonts w:ascii="Latha" w:hAnsi="Latha" w:cs="Latha"/>
          <w:color w:val="002060"/>
          <w:sz w:val="24"/>
          <w:szCs w:val="24"/>
          <w:shd w:val="clear" w:color="auto" w:fill="FFFFFF"/>
        </w:rPr>
        <w:t>installation</w:t>
      </w:r>
    </w:p>
    <w:p w14:paraId="12BD41EA" w14:textId="73C76D70" w:rsidR="0015172D" w:rsidRDefault="00607207" w:rsidP="00A04332">
      <w:pPr>
        <w:spacing w:line="360" w:lineRule="auto"/>
        <w:jc w:val="both"/>
        <w:rPr>
          <w:rFonts w:ascii="Latha" w:hAnsi="Latha" w:cs="Latha"/>
          <w:color w:val="002060"/>
          <w:sz w:val="24"/>
          <w:szCs w:val="24"/>
          <w:shd w:val="clear" w:color="auto" w:fill="FFFFFF"/>
        </w:rPr>
      </w:pPr>
      <w:r>
        <w:rPr>
          <w:rFonts w:ascii="Latha" w:hAnsi="Latha" w:cs="Latha"/>
          <w:color w:val="002060"/>
          <w:sz w:val="24"/>
          <w:szCs w:val="24"/>
          <w:shd w:val="clear" w:color="auto" w:fill="FFFFFF"/>
        </w:rPr>
        <w:t xml:space="preserve">The </w:t>
      </w:r>
      <w:proofErr w:type="spellStart"/>
      <w:r>
        <w:rPr>
          <w:rFonts w:ascii="Latha" w:hAnsi="Latha" w:cs="Latha"/>
          <w:color w:val="002060"/>
          <w:sz w:val="24"/>
          <w:szCs w:val="24"/>
          <w:shd w:val="clear" w:color="auto" w:fill="FFFFFF"/>
        </w:rPr>
        <w:t>Eguru</w:t>
      </w:r>
      <w:proofErr w:type="spellEnd"/>
      <w:r>
        <w:rPr>
          <w:rFonts w:ascii="Latha" w:hAnsi="Latha" w:cs="Latha"/>
          <w:color w:val="002060"/>
          <w:sz w:val="24"/>
          <w:szCs w:val="24"/>
          <w:shd w:val="clear" w:color="auto" w:fill="FFFFFF"/>
        </w:rPr>
        <w:t xml:space="preserve"> theme was further customized </w:t>
      </w:r>
      <w:r w:rsidR="009018ED">
        <w:rPr>
          <w:rFonts w:ascii="Latha" w:hAnsi="Latha" w:cs="Latha"/>
          <w:color w:val="002060"/>
          <w:sz w:val="24"/>
          <w:szCs w:val="24"/>
          <w:shd w:val="clear" w:color="auto" w:fill="FFFFFF"/>
        </w:rPr>
        <w:t xml:space="preserve">by incorporating </w:t>
      </w:r>
      <w:r w:rsidR="00D1338C">
        <w:rPr>
          <w:rFonts w:ascii="Latha" w:hAnsi="Latha" w:cs="Latha"/>
          <w:color w:val="002060"/>
          <w:sz w:val="24"/>
          <w:szCs w:val="24"/>
          <w:shd w:val="clear" w:color="auto" w:fill="FFFFFF"/>
        </w:rPr>
        <w:t xml:space="preserve">a </w:t>
      </w:r>
      <w:r w:rsidR="005656FA">
        <w:rPr>
          <w:rFonts w:ascii="Latha" w:hAnsi="Latha" w:cs="Latha"/>
          <w:color w:val="002060"/>
          <w:sz w:val="24"/>
          <w:szCs w:val="24"/>
          <w:shd w:val="clear" w:color="auto" w:fill="FFFFFF"/>
        </w:rPr>
        <w:t>logo</w:t>
      </w:r>
      <w:r w:rsidR="009018ED">
        <w:rPr>
          <w:rFonts w:ascii="Latha" w:hAnsi="Latha" w:cs="Latha"/>
          <w:color w:val="002060"/>
          <w:sz w:val="24"/>
          <w:szCs w:val="24"/>
          <w:shd w:val="clear" w:color="auto" w:fill="FFFFFF"/>
        </w:rPr>
        <w:t>,</w:t>
      </w:r>
      <w:r w:rsidR="005656FA">
        <w:rPr>
          <w:rFonts w:ascii="Latha" w:hAnsi="Latha" w:cs="Latha"/>
          <w:color w:val="002060"/>
          <w:sz w:val="24"/>
          <w:szCs w:val="24"/>
          <w:shd w:val="clear" w:color="auto" w:fill="FFFFFF"/>
        </w:rPr>
        <w:t xml:space="preserve"> </w:t>
      </w:r>
      <w:r w:rsidR="00D1338C">
        <w:rPr>
          <w:rFonts w:ascii="Latha" w:hAnsi="Latha" w:cs="Latha"/>
          <w:color w:val="002060"/>
          <w:sz w:val="24"/>
          <w:szCs w:val="24"/>
          <w:shd w:val="clear" w:color="auto" w:fill="FFFFFF"/>
        </w:rPr>
        <w:t>images</w:t>
      </w:r>
      <w:r w:rsidR="005656FA">
        <w:rPr>
          <w:rFonts w:ascii="Latha" w:hAnsi="Latha" w:cs="Latha"/>
          <w:color w:val="002060"/>
          <w:sz w:val="24"/>
          <w:szCs w:val="24"/>
          <w:shd w:val="clear" w:color="auto" w:fill="FFFFFF"/>
        </w:rPr>
        <w:t xml:space="preserve">, static pages and </w:t>
      </w:r>
      <w:r w:rsidR="009018ED">
        <w:rPr>
          <w:rFonts w:ascii="Latha" w:hAnsi="Latha" w:cs="Latha"/>
          <w:color w:val="002060"/>
          <w:sz w:val="24"/>
          <w:szCs w:val="24"/>
          <w:shd w:val="clear" w:color="auto" w:fill="FFFFFF"/>
        </w:rPr>
        <w:t>banner</w:t>
      </w:r>
      <w:r w:rsidR="00D1338C">
        <w:rPr>
          <w:rFonts w:ascii="Latha" w:hAnsi="Latha" w:cs="Latha"/>
          <w:color w:val="002060"/>
          <w:sz w:val="24"/>
          <w:szCs w:val="24"/>
          <w:shd w:val="clear" w:color="auto" w:fill="FFFFFF"/>
        </w:rPr>
        <w:t xml:space="preserve"> as given in figure 2.</w:t>
      </w:r>
    </w:p>
    <w:p w14:paraId="44BE69FB" w14:textId="7E576851" w:rsidR="00D1338C" w:rsidRPr="00B43F61" w:rsidRDefault="00D1338C" w:rsidP="00A04332">
      <w:pPr>
        <w:spacing w:line="360" w:lineRule="auto"/>
        <w:jc w:val="both"/>
        <w:rPr>
          <w:rFonts w:ascii="Latha" w:hAnsi="Latha" w:cs="Latha"/>
          <w:color w:val="002060"/>
          <w:sz w:val="24"/>
          <w:szCs w:val="24"/>
          <w:shd w:val="clear" w:color="auto" w:fill="FFFFFF"/>
        </w:rPr>
      </w:pPr>
      <w:r>
        <w:rPr>
          <w:rFonts w:ascii="Latha" w:hAnsi="Latha" w:cs="Latha"/>
          <w:noProof/>
          <w:color w:val="002060"/>
          <w:sz w:val="24"/>
          <w:szCs w:val="24"/>
          <w:shd w:val="clear" w:color="auto" w:fill="FFFFFF"/>
        </w:rPr>
        <w:lastRenderedPageBreak/>
        <w:drawing>
          <wp:inline distT="0" distB="0" distL="0" distR="0" wp14:anchorId="7A49DBBD" wp14:editId="77F7F8F2">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8319BD" w14:textId="7AEA07CB" w:rsidR="00B43F61" w:rsidRDefault="00E6467C" w:rsidP="00E6467C">
      <w:pPr>
        <w:spacing w:line="360" w:lineRule="auto"/>
        <w:ind w:left="3600" w:firstLine="720"/>
        <w:jc w:val="both"/>
        <w:rPr>
          <w:rFonts w:ascii="Latha" w:hAnsi="Latha" w:cs="Latha"/>
          <w:b/>
          <w:bCs/>
          <w:color w:val="002060"/>
          <w:sz w:val="24"/>
          <w:szCs w:val="24"/>
          <w:shd w:val="clear" w:color="auto" w:fill="FFFFFF"/>
        </w:rPr>
      </w:pPr>
      <w:r>
        <w:rPr>
          <w:rFonts w:ascii="Latha" w:hAnsi="Latha" w:cs="Latha"/>
          <w:b/>
          <w:bCs/>
          <w:color w:val="002060"/>
          <w:sz w:val="24"/>
          <w:szCs w:val="24"/>
          <w:shd w:val="clear" w:color="auto" w:fill="FFFFFF"/>
        </w:rPr>
        <w:t>e-</w:t>
      </w:r>
      <w:proofErr w:type="spellStart"/>
      <w:r w:rsidR="00D1338C">
        <w:rPr>
          <w:rFonts w:ascii="Latha" w:hAnsi="Latha" w:cs="Latha"/>
          <w:b/>
          <w:bCs/>
          <w:color w:val="002060"/>
          <w:sz w:val="24"/>
          <w:szCs w:val="24"/>
          <w:shd w:val="clear" w:color="auto" w:fill="FFFFFF"/>
        </w:rPr>
        <w:t>AiiSH</w:t>
      </w:r>
      <w:proofErr w:type="spellEnd"/>
      <w:r w:rsidR="00D1338C">
        <w:rPr>
          <w:rFonts w:ascii="Latha" w:hAnsi="Latha" w:cs="Latha"/>
          <w:b/>
          <w:bCs/>
          <w:color w:val="002060"/>
          <w:sz w:val="24"/>
          <w:szCs w:val="24"/>
          <w:shd w:val="clear" w:color="auto" w:fill="FFFFFF"/>
        </w:rPr>
        <w:t xml:space="preserve"> Homepage</w:t>
      </w:r>
    </w:p>
    <w:p w14:paraId="6E5ED30A" w14:textId="77777777" w:rsidR="00E6467C" w:rsidRDefault="00E6467C" w:rsidP="00A04332">
      <w:pPr>
        <w:spacing w:line="360" w:lineRule="auto"/>
        <w:jc w:val="both"/>
        <w:rPr>
          <w:rFonts w:ascii="Latha" w:hAnsi="Latha" w:cs="Latha"/>
          <w:b/>
          <w:bCs/>
          <w:color w:val="002060"/>
          <w:sz w:val="24"/>
          <w:szCs w:val="24"/>
          <w:shd w:val="clear" w:color="auto" w:fill="FFFFFF"/>
        </w:rPr>
      </w:pPr>
    </w:p>
    <w:p w14:paraId="29E81B22" w14:textId="77777777" w:rsidR="00E6467C" w:rsidRDefault="00E6467C" w:rsidP="00A04332">
      <w:pPr>
        <w:spacing w:line="360" w:lineRule="auto"/>
        <w:jc w:val="both"/>
        <w:rPr>
          <w:rFonts w:ascii="Latha" w:hAnsi="Latha" w:cs="Latha"/>
          <w:b/>
          <w:bCs/>
          <w:color w:val="002060"/>
          <w:sz w:val="24"/>
          <w:szCs w:val="24"/>
          <w:shd w:val="clear" w:color="auto" w:fill="FFFFFF"/>
        </w:rPr>
      </w:pPr>
    </w:p>
    <w:p w14:paraId="014FB662" w14:textId="16537217" w:rsidR="00E6467C" w:rsidRDefault="00E6467C" w:rsidP="00A04332">
      <w:pPr>
        <w:spacing w:line="360" w:lineRule="auto"/>
        <w:jc w:val="both"/>
        <w:rPr>
          <w:rFonts w:ascii="Latha" w:hAnsi="Latha" w:cs="Latha"/>
          <w:b/>
          <w:bCs/>
          <w:color w:val="002060"/>
          <w:sz w:val="24"/>
          <w:szCs w:val="24"/>
          <w:shd w:val="clear" w:color="auto" w:fill="FFFFFF"/>
        </w:rPr>
      </w:pPr>
      <w:r w:rsidRPr="00E6467C">
        <w:rPr>
          <w:rFonts w:ascii="Latha" w:hAnsi="Latha" w:cs="Latha"/>
          <w:b/>
          <w:bCs/>
          <w:color w:val="002060"/>
          <w:sz w:val="24"/>
          <w:szCs w:val="24"/>
          <w:shd w:val="clear" w:color="auto" w:fill="FFFFFF"/>
        </w:rPr>
        <w:t>Setting up of SSL certificate</w:t>
      </w:r>
    </w:p>
    <w:p w14:paraId="1A4CAC4E" w14:textId="5569201B" w:rsidR="00E6467C" w:rsidRPr="0051676D" w:rsidRDefault="00267090" w:rsidP="00A04332">
      <w:pPr>
        <w:spacing w:line="360" w:lineRule="auto"/>
        <w:jc w:val="both"/>
        <w:rPr>
          <w:rFonts w:ascii="Latha" w:hAnsi="Latha" w:cs="Latha"/>
          <w:sz w:val="24"/>
          <w:szCs w:val="24"/>
          <w:shd w:val="clear" w:color="auto" w:fill="FFFFFF"/>
        </w:rPr>
      </w:pPr>
      <w:r w:rsidRPr="0051676D">
        <w:rPr>
          <w:rFonts w:ascii="Latha" w:hAnsi="Latha" w:cs="Latha"/>
          <w:sz w:val="24"/>
          <w:szCs w:val="24"/>
          <w:shd w:val="clear" w:color="auto" w:fill="FFFFFF"/>
        </w:rPr>
        <w:t xml:space="preserve">The SSL </w:t>
      </w:r>
      <w:r w:rsidR="00753477" w:rsidRPr="0051676D">
        <w:rPr>
          <w:rFonts w:ascii="Latha" w:hAnsi="Latha" w:cs="Latha"/>
          <w:sz w:val="24"/>
          <w:szCs w:val="24"/>
          <w:shd w:val="clear" w:color="auto" w:fill="FFFFFF"/>
        </w:rPr>
        <w:t xml:space="preserve">(Secure Socket Layer) </w:t>
      </w:r>
      <w:r w:rsidRPr="0051676D">
        <w:rPr>
          <w:rFonts w:ascii="Latha" w:hAnsi="Latha" w:cs="Latha"/>
          <w:sz w:val="24"/>
          <w:szCs w:val="24"/>
          <w:shd w:val="clear" w:color="auto" w:fill="FFFFFF"/>
        </w:rPr>
        <w:t xml:space="preserve">certificate </w:t>
      </w:r>
      <w:r w:rsidR="0051676D" w:rsidRPr="0051676D">
        <w:rPr>
          <w:rFonts w:ascii="Latha" w:hAnsi="Latha" w:cs="Latha"/>
          <w:sz w:val="24"/>
          <w:szCs w:val="24"/>
          <w:shd w:val="clear" w:color="auto" w:fill="FFFFFF"/>
        </w:rPr>
        <w:t xml:space="preserve">currently known as TLS (Transport Layer Security) certificate </w:t>
      </w:r>
      <w:r w:rsidR="00753477" w:rsidRPr="0051676D">
        <w:rPr>
          <w:rFonts w:ascii="Latha" w:hAnsi="Latha" w:cs="Latha"/>
          <w:sz w:val="24"/>
          <w:szCs w:val="24"/>
          <w:shd w:val="clear" w:color="auto" w:fill="FFFFFF"/>
        </w:rPr>
        <w:t xml:space="preserve">ensures privacy and confidentiality of the private information such as user login credentials, bank accounts, name, address, date of birth, telephone number etc. on a website through encryption process. </w:t>
      </w:r>
      <w:r w:rsidR="00BD3372" w:rsidRPr="0051676D">
        <w:rPr>
          <w:rFonts w:ascii="Latha" w:hAnsi="Latha" w:cs="Latha"/>
          <w:sz w:val="24"/>
          <w:szCs w:val="24"/>
          <w:shd w:val="clear" w:color="auto" w:fill="FFFFFF"/>
        </w:rPr>
        <w:t>Upon installing an SSL certificate, the hypertext transfer protocol (http) will change to hypertext transfer protocol secure (https)</w:t>
      </w:r>
      <w:r w:rsidR="00F1272E">
        <w:rPr>
          <w:rFonts w:ascii="Latha" w:hAnsi="Latha" w:cs="Latha"/>
          <w:sz w:val="24"/>
          <w:szCs w:val="24"/>
          <w:shd w:val="clear" w:color="auto" w:fill="FFFFFF"/>
        </w:rPr>
        <w:t xml:space="preserve"> with a prefixed padlock icon</w:t>
      </w:r>
      <w:r w:rsidR="00BD3372" w:rsidRPr="0051676D">
        <w:rPr>
          <w:rFonts w:ascii="Latha" w:hAnsi="Latha" w:cs="Latha"/>
          <w:sz w:val="24"/>
          <w:szCs w:val="24"/>
          <w:shd w:val="clear" w:color="auto" w:fill="FFFFFF"/>
        </w:rPr>
        <w:t xml:space="preserve">. </w:t>
      </w:r>
      <w:r w:rsidR="0051676D" w:rsidRPr="0051676D">
        <w:rPr>
          <w:rFonts w:ascii="Latha" w:hAnsi="Latha" w:cs="Latha"/>
          <w:sz w:val="24"/>
          <w:szCs w:val="24"/>
          <w:shd w:val="clear" w:color="auto" w:fill="FFFFFF"/>
        </w:rPr>
        <w:t xml:space="preserve">The SSL/TCS certificates are issued by the Certification Authorities (CAs), the trusted organizations who verify websites and ensure the reliability of the sites. There are both open </w:t>
      </w:r>
      <w:r w:rsidR="0051676D" w:rsidRPr="0051676D">
        <w:rPr>
          <w:rStyle w:val="Emphasis"/>
          <w:rFonts w:ascii="Latha" w:hAnsi="Latha" w:cs="Latha"/>
          <w:i w:val="0"/>
          <w:iCs w:val="0"/>
          <w:sz w:val="24"/>
          <w:szCs w:val="24"/>
          <w:shd w:val="clear" w:color="auto" w:fill="FFFFFF"/>
        </w:rPr>
        <w:t>and commercial certificate authorities.</w:t>
      </w:r>
    </w:p>
    <w:p w14:paraId="20EB9274" w14:textId="6302D16A" w:rsidR="00BD3372" w:rsidRPr="005E1881" w:rsidRDefault="005E1881" w:rsidP="00A04332">
      <w:pPr>
        <w:spacing w:line="360" w:lineRule="auto"/>
        <w:jc w:val="both"/>
        <w:rPr>
          <w:rFonts w:ascii="Latha" w:hAnsi="Latha" w:cs="Latha"/>
          <w:b/>
          <w:bCs/>
          <w:sz w:val="24"/>
          <w:szCs w:val="24"/>
          <w:shd w:val="clear" w:color="auto" w:fill="FFFFFF"/>
        </w:rPr>
      </w:pPr>
      <w:r w:rsidRPr="005E1881">
        <w:rPr>
          <w:rFonts w:ascii="Latha" w:hAnsi="Latha" w:cs="Latha"/>
          <w:b/>
          <w:bCs/>
          <w:color w:val="2B4E85"/>
          <w:sz w:val="24"/>
          <w:szCs w:val="24"/>
        </w:rPr>
        <w:t>Outgoing mail configuration</w:t>
      </w:r>
    </w:p>
    <w:p w14:paraId="6DCEDE95" w14:textId="4865B7F9" w:rsidR="007A32AE" w:rsidRPr="0088494D" w:rsidRDefault="004A48B3" w:rsidP="00A04332">
      <w:pPr>
        <w:spacing w:line="360" w:lineRule="auto"/>
        <w:jc w:val="both"/>
        <w:rPr>
          <w:rFonts w:ascii="Latha" w:hAnsi="Latha" w:cs="Latha"/>
          <w:b/>
          <w:bCs/>
          <w:color w:val="002060"/>
          <w:sz w:val="24"/>
          <w:szCs w:val="24"/>
          <w:shd w:val="clear" w:color="auto" w:fill="FFFFFF"/>
        </w:rPr>
      </w:pPr>
      <w:r w:rsidRPr="0088494D">
        <w:rPr>
          <w:rFonts w:ascii="Latha" w:hAnsi="Latha" w:cs="Latha"/>
          <w:b/>
          <w:bCs/>
          <w:color w:val="002060"/>
          <w:sz w:val="24"/>
          <w:szCs w:val="24"/>
          <w:shd w:val="clear" w:color="auto" w:fill="FFFFFF"/>
        </w:rPr>
        <w:t>User Authentication</w:t>
      </w:r>
    </w:p>
    <w:p w14:paraId="2E257F22" w14:textId="77777777" w:rsidR="004A48B3" w:rsidRPr="0088494D" w:rsidRDefault="004A48B3" w:rsidP="00A04332">
      <w:pPr>
        <w:spacing w:line="360" w:lineRule="auto"/>
        <w:jc w:val="both"/>
        <w:rPr>
          <w:rFonts w:ascii="Latha" w:hAnsi="Latha" w:cs="Latha"/>
          <w:color w:val="002060"/>
          <w:sz w:val="24"/>
          <w:szCs w:val="24"/>
        </w:rPr>
      </w:pPr>
      <w:r w:rsidRPr="0088494D">
        <w:rPr>
          <w:rFonts w:ascii="Latha" w:hAnsi="Latha" w:cs="Latha"/>
          <w:color w:val="002060"/>
          <w:sz w:val="24"/>
          <w:szCs w:val="24"/>
        </w:rPr>
        <w:lastRenderedPageBreak/>
        <w:t xml:space="preserve">User authentication is the process of verifying and validating the credentials or identity of a person while he is trying to access a computer-based system.  The objective is to </w:t>
      </w:r>
      <w:proofErr w:type="spellStart"/>
      <w:r w:rsidRPr="0088494D">
        <w:rPr>
          <w:rFonts w:ascii="Latha" w:hAnsi="Latha" w:cs="Latha"/>
          <w:color w:val="002060"/>
          <w:sz w:val="24"/>
          <w:szCs w:val="24"/>
        </w:rPr>
        <w:t>avoaid</w:t>
      </w:r>
      <w:proofErr w:type="spellEnd"/>
      <w:r w:rsidRPr="0088494D">
        <w:rPr>
          <w:rFonts w:ascii="Latha" w:hAnsi="Latha" w:cs="Latha"/>
          <w:color w:val="002060"/>
          <w:sz w:val="24"/>
          <w:szCs w:val="24"/>
        </w:rPr>
        <w:t xml:space="preserve"> unauthorized access to the system and resources. </w:t>
      </w:r>
    </w:p>
    <w:p w14:paraId="2A3A9869" w14:textId="3323E9CC" w:rsidR="004A48B3" w:rsidRPr="0088494D" w:rsidRDefault="004A48B3" w:rsidP="00A04332">
      <w:pPr>
        <w:spacing w:line="360" w:lineRule="auto"/>
        <w:jc w:val="both"/>
        <w:rPr>
          <w:rFonts w:ascii="Latha" w:hAnsi="Latha" w:cs="Latha"/>
          <w:color w:val="002060"/>
          <w:sz w:val="24"/>
          <w:szCs w:val="24"/>
        </w:rPr>
      </w:pPr>
      <w:r w:rsidRPr="0088494D">
        <w:rPr>
          <w:rFonts w:ascii="Latha" w:hAnsi="Latha" w:cs="Latha"/>
          <w:color w:val="002060"/>
          <w:sz w:val="24"/>
          <w:szCs w:val="24"/>
        </w:rPr>
        <w:t>The e-</w:t>
      </w:r>
      <w:proofErr w:type="spellStart"/>
      <w:r w:rsidRPr="0088494D">
        <w:rPr>
          <w:rFonts w:ascii="Latha" w:hAnsi="Latha" w:cs="Latha"/>
          <w:color w:val="002060"/>
          <w:sz w:val="24"/>
          <w:szCs w:val="24"/>
        </w:rPr>
        <w:t>AiiSH</w:t>
      </w:r>
      <w:proofErr w:type="spellEnd"/>
      <w:r w:rsidRPr="0088494D">
        <w:rPr>
          <w:rFonts w:ascii="Latha" w:hAnsi="Latha" w:cs="Latha"/>
          <w:color w:val="002060"/>
          <w:sz w:val="24"/>
          <w:szCs w:val="24"/>
        </w:rPr>
        <w:t xml:space="preserve"> has been completely protected from unauthorized access and allows access only through user-name and password. All the faculty and student accounts were created manually using the </w:t>
      </w:r>
      <w:r w:rsidR="00A04332" w:rsidRPr="0088494D">
        <w:rPr>
          <w:rFonts w:ascii="Latha" w:hAnsi="Latha" w:cs="Latha"/>
          <w:color w:val="002060"/>
          <w:sz w:val="24"/>
          <w:szCs w:val="24"/>
        </w:rPr>
        <w:t>A</w:t>
      </w:r>
      <w:r w:rsidRPr="0088494D">
        <w:rPr>
          <w:rFonts w:ascii="Latha" w:hAnsi="Latha" w:cs="Latha"/>
          <w:color w:val="002060"/>
          <w:sz w:val="24"/>
          <w:szCs w:val="24"/>
        </w:rPr>
        <w:t xml:space="preserve">dmin rights with the provision for resetting username and password. The </w:t>
      </w:r>
      <w:r w:rsidR="00A04332" w:rsidRPr="0088494D">
        <w:rPr>
          <w:rFonts w:ascii="Latha" w:hAnsi="Latha" w:cs="Latha"/>
          <w:color w:val="002060"/>
          <w:sz w:val="24"/>
          <w:szCs w:val="24"/>
        </w:rPr>
        <w:t>first name</w:t>
      </w:r>
      <w:r w:rsidRPr="0088494D">
        <w:rPr>
          <w:rFonts w:ascii="Latha" w:hAnsi="Latha" w:cs="Latha"/>
          <w:color w:val="002060"/>
          <w:sz w:val="24"/>
          <w:szCs w:val="24"/>
        </w:rPr>
        <w:t xml:space="preserve"> of the users in small letters is given as user name  and Aiish@123 as password. All other Moodle authentication tools such as e-mail based self-registration, </w:t>
      </w:r>
      <w:r w:rsidR="00A04332" w:rsidRPr="0088494D">
        <w:rPr>
          <w:rFonts w:ascii="Latha" w:hAnsi="Latha" w:cs="Latha"/>
          <w:color w:val="002060"/>
          <w:sz w:val="24"/>
          <w:szCs w:val="24"/>
        </w:rPr>
        <w:t xml:space="preserve">LDAP authentication, </w:t>
      </w:r>
      <w:proofErr w:type="spellStart"/>
      <w:r w:rsidR="00A04332" w:rsidRPr="0088494D">
        <w:rPr>
          <w:rFonts w:ascii="Latha" w:hAnsi="Latha" w:cs="Latha"/>
          <w:color w:val="002060"/>
          <w:sz w:val="24"/>
          <w:szCs w:val="24"/>
        </w:rPr>
        <w:t>Shibolith</w:t>
      </w:r>
      <w:proofErr w:type="spellEnd"/>
      <w:r w:rsidR="00A04332" w:rsidRPr="0088494D">
        <w:rPr>
          <w:rFonts w:ascii="Latha" w:hAnsi="Latha" w:cs="Latha"/>
          <w:color w:val="002060"/>
          <w:sz w:val="24"/>
          <w:szCs w:val="24"/>
        </w:rPr>
        <w:t xml:space="preserve"> authentication etc. were disabled. </w:t>
      </w:r>
    </w:p>
    <w:p w14:paraId="062368A6" w14:textId="615EE08A" w:rsidR="00974965" w:rsidRPr="00974965" w:rsidRDefault="00974965" w:rsidP="00974965">
      <w:pPr>
        <w:shd w:val="clear" w:color="auto" w:fill="FFFFFF"/>
        <w:spacing w:before="225" w:after="225" w:line="240" w:lineRule="auto"/>
        <w:textAlignment w:val="baseline"/>
        <w:outlineLvl w:val="2"/>
        <w:rPr>
          <w:rFonts w:ascii="Arial" w:eastAsia="Times New Roman" w:hAnsi="Arial" w:cs="Arial"/>
          <w:b/>
          <w:bCs/>
          <w:color w:val="FF0000"/>
          <w:sz w:val="27"/>
          <w:szCs w:val="27"/>
          <w:lang w:eastAsia="en-IN"/>
        </w:rPr>
      </w:pPr>
    </w:p>
    <w:p w14:paraId="1119B82E" w14:textId="77777777" w:rsidR="00A04332" w:rsidRDefault="00A04332" w:rsidP="009A637F">
      <w:pPr>
        <w:jc w:val="both"/>
        <w:rPr>
          <w:rFonts w:ascii="Arial" w:hAnsi="Arial" w:cs="Arial"/>
          <w:color w:val="FF0000"/>
          <w:sz w:val="18"/>
          <w:szCs w:val="18"/>
          <w:shd w:val="clear" w:color="auto" w:fill="FFFFFF"/>
        </w:rPr>
      </w:pPr>
    </w:p>
    <w:p w14:paraId="3E4377F2" w14:textId="5C14FBD1" w:rsidR="0088494D" w:rsidRDefault="0088494D" w:rsidP="009A637F">
      <w:pPr>
        <w:jc w:val="both"/>
        <w:rPr>
          <w:rFonts w:ascii="Arial" w:eastAsia="Times New Roman" w:hAnsi="Arial" w:cs="Arial"/>
          <w:b/>
          <w:bCs/>
          <w:color w:val="FF0000"/>
          <w:sz w:val="27"/>
          <w:szCs w:val="27"/>
          <w:lang w:eastAsia="en-IN"/>
        </w:rPr>
      </w:pPr>
      <w:r>
        <w:rPr>
          <w:rFonts w:ascii="Arial" w:eastAsia="Times New Roman" w:hAnsi="Arial" w:cs="Arial"/>
          <w:b/>
          <w:bCs/>
          <w:color w:val="FF0000"/>
          <w:sz w:val="27"/>
          <w:szCs w:val="27"/>
          <w:lang w:eastAsia="en-IN"/>
        </w:rPr>
        <w:t>Implementing SSL Certification</w:t>
      </w:r>
    </w:p>
    <w:p w14:paraId="2C0D6C73" w14:textId="77777777" w:rsidR="0088494D" w:rsidRDefault="0088494D" w:rsidP="009A637F">
      <w:pPr>
        <w:jc w:val="both"/>
        <w:rPr>
          <w:rFonts w:ascii="Arial" w:eastAsia="Times New Roman" w:hAnsi="Arial" w:cs="Arial"/>
          <w:b/>
          <w:bCs/>
          <w:color w:val="FF0000"/>
          <w:sz w:val="27"/>
          <w:szCs w:val="27"/>
          <w:lang w:eastAsia="en-IN"/>
        </w:rPr>
      </w:pPr>
    </w:p>
    <w:p w14:paraId="0F2A0C51" w14:textId="33BEEAD3" w:rsidR="00A04332" w:rsidRDefault="00A04332" w:rsidP="009A637F">
      <w:pPr>
        <w:jc w:val="both"/>
        <w:rPr>
          <w:rFonts w:ascii="Arial" w:hAnsi="Arial" w:cs="Arial"/>
          <w:color w:val="FF0000"/>
          <w:sz w:val="18"/>
          <w:szCs w:val="18"/>
          <w:shd w:val="clear" w:color="auto" w:fill="FFFFFF"/>
        </w:rPr>
      </w:pPr>
      <w:r>
        <w:rPr>
          <w:rFonts w:ascii="Arial" w:eastAsia="Times New Roman" w:hAnsi="Arial" w:cs="Arial"/>
          <w:b/>
          <w:bCs/>
          <w:color w:val="FF0000"/>
          <w:sz w:val="27"/>
          <w:szCs w:val="27"/>
          <w:lang w:eastAsia="en-IN"/>
        </w:rPr>
        <w:t>I</w:t>
      </w:r>
      <w:r w:rsidRPr="00974965">
        <w:rPr>
          <w:rFonts w:ascii="Arial" w:eastAsia="Times New Roman" w:hAnsi="Arial" w:cs="Arial"/>
          <w:b/>
          <w:bCs/>
          <w:color w:val="FF0000"/>
          <w:sz w:val="27"/>
          <w:szCs w:val="27"/>
          <w:lang w:eastAsia="en-IN"/>
        </w:rPr>
        <w:t>ntegration</w:t>
      </w:r>
    </w:p>
    <w:p w14:paraId="73D108F8" w14:textId="22BB86AB" w:rsidR="009A637F" w:rsidRDefault="00974965" w:rsidP="009A637F">
      <w:pPr>
        <w:jc w:val="both"/>
        <w:rPr>
          <w:rFonts w:ascii="Arial" w:hAnsi="Arial" w:cs="Arial"/>
          <w:color w:val="FF0000"/>
          <w:sz w:val="18"/>
          <w:szCs w:val="18"/>
          <w:shd w:val="clear" w:color="auto" w:fill="FFFFFF"/>
        </w:rPr>
      </w:pPr>
      <w:r w:rsidRPr="00974965">
        <w:rPr>
          <w:rFonts w:ascii="Arial" w:hAnsi="Arial" w:cs="Arial"/>
          <w:color w:val="FF0000"/>
          <w:sz w:val="18"/>
          <w:szCs w:val="18"/>
          <w:shd w:val="clear" w:color="auto" w:fill="FFFFFF"/>
        </w:rPr>
        <w:t xml:space="preserve">To enhance the learning experience, Moodle also offers several free and paid integrations.  Some of the certified integrations for Moodle are – </w:t>
      </w:r>
      <w:proofErr w:type="spellStart"/>
      <w:r w:rsidRPr="00974965">
        <w:rPr>
          <w:rFonts w:ascii="Arial" w:hAnsi="Arial" w:cs="Arial"/>
          <w:color w:val="FF0000"/>
          <w:sz w:val="18"/>
          <w:szCs w:val="18"/>
          <w:shd w:val="clear" w:color="auto" w:fill="FFFFFF"/>
        </w:rPr>
        <w:t>BigBlueButton</w:t>
      </w:r>
      <w:proofErr w:type="spellEnd"/>
      <w:r w:rsidRPr="00974965">
        <w:rPr>
          <w:rFonts w:ascii="Arial" w:hAnsi="Arial" w:cs="Arial"/>
          <w:color w:val="FF0000"/>
          <w:sz w:val="18"/>
          <w:szCs w:val="18"/>
          <w:shd w:val="clear" w:color="auto" w:fill="FFFFFF"/>
        </w:rPr>
        <w:t xml:space="preserve">, Bongo, </w:t>
      </w:r>
      <w:proofErr w:type="spellStart"/>
      <w:r w:rsidRPr="00974965">
        <w:rPr>
          <w:rFonts w:ascii="Arial" w:hAnsi="Arial" w:cs="Arial"/>
          <w:color w:val="FF0000"/>
          <w:sz w:val="18"/>
          <w:szCs w:val="18"/>
          <w:shd w:val="clear" w:color="auto" w:fill="FFFFFF"/>
        </w:rPr>
        <w:t>Intelliboard</w:t>
      </w:r>
      <w:proofErr w:type="spellEnd"/>
      <w:r w:rsidRPr="00974965">
        <w:rPr>
          <w:rFonts w:ascii="Arial" w:hAnsi="Arial" w:cs="Arial"/>
          <w:color w:val="FF0000"/>
          <w:sz w:val="18"/>
          <w:szCs w:val="18"/>
          <w:shd w:val="clear" w:color="auto" w:fill="FFFFFF"/>
        </w:rPr>
        <w:t xml:space="preserve">, SimCheck, GO1, </w:t>
      </w:r>
      <w:proofErr w:type="spellStart"/>
      <w:r w:rsidRPr="00974965">
        <w:rPr>
          <w:rFonts w:ascii="Arial" w:hAnsi="Arial" w:cs="Arial"/>
          <w:color w:val="FF0000"/>
          <w:sz w:val="18"/>
          <w:szCs w:val="18"/>
          <w:shd w:val="clear" w:color="auto" w:fill="FFFFFF"/>
        </w:rPr>
        <w:t>JFusion</w:t>
      </w:r>
      <w:proofErr w:type="spellEnd"/>
      <w:r w:rsidRPr="00974965">
        <w:rPr>
          <w:rFonts w:ascii="Arial" w:hAnsi="Arial" w:cs="Arial"/>
          <w:color w:val="FF0000"/>
          <w:sz w:val="18"/>
          <w:szCs w:val="18"/>
          <w:shd w:val="clear" w:color="auto" w:fill="FFFFFF"/>
        </w:rPr>
        <w:t xml:space="preserve">, </w:t>
      </w:r>
      <w:proofErr w:type="spellStart"/>
      <w:r w:rsidRPr="00974965">
        <w:rPr>
          <w:rFonts w:ascii="Arial" w:hAnsi="Arial" w:cs="Arial"/>
          <w:color w:val="FF0000"/>
          <w:sz w:val="18"/>
          <w:szCs w:val="18"/>
          <w:shd w:val="clear" w:color="auto" w:fill="FFFFFF"/>
        </w:rPr>
        <w:t>Joomdle</w:t>
      </w:r>
      <w:proofErr w:type="spellEnd"/>
      <w:r w:rsidRPr="00974965">
        <w:rPr>
          <w:rFonts w:ascii="Arial" w:hAnsi="Arial" w:cs="Arial"/>
          <w:color w:val="FF0000"/>
          <w:sz w:val="18"/>
          <w:szCs w:val="18"/>
          <w:shd w:val="clear" w:color="auto" w:fill="FFFFFF"/>
        </w:rPr>
        <w:t xml:space="preserve">, and </w:t>
      </w:r>
      <w:proofErr w:type="spellStart"/>
      <w:r w:rsidRPr="00974965">
        <w:rPr>
          <w:rFonts w:ascii="Arial" w:hAnsi="Arial" w:cs="Arial"/>
          <w:color w:val="FF0000"/>
          <w:sz w:val="18"/>
          <w:szCs w:val="18"/>
          <w:shd w:val="clear" w:color="auto" w:fill="FFFFFF"/>
        </w:rPr>
        <w:t>Promoodle</w:t>
      </w:r>
      <w:proofErr w:type="spellEnd"/>
      <w:r w:rsidRPr="00974965">
        <w:rPr>
          <w:rFonts w:ascii="Arial" w:hAnsi="Arial" w:cs="Arial"/>
          <w:color w:val="FF0000"/>
          <w:sz w:val="18"/>
          <w:szCs w:val="18"/>
          <w:shd w:val="clear" w:color="auto" w:fill="FFFFFF"/>
        </w:rPr>
        <w:t xml:space="preserve">. Programs such as </w:t>
      </w:r>
      <w:proofErr w:type="spellStart"/>
      <w:r w:rsidRPr="00974965">
        <w:rPr>
          <w:rFonts w:ascii="Arial" w:hAnsi="Arial" w:cs="Arial"/>
          <w:color w:val="FF0000"/>
          <w:sz w:val="18"/>
          <w:szCs w:val="18"/>
          <w:shd w:val="clear" w:color="auto" w:fill="FFFFFF"/>
        </w:rPr>
        <w:t>Respondus</w:t>
      </w:r>
      <w:proofErr w:type="spellEnd"/>
      <w:r w:rsidRPr="00974965">
        <w:rPr>
          <w:rFonts w:ascii="Arial" w:hAnsi="Arial" w:cs="Arial"/>
          <w:color w:val="FF0000"/>
          <w:sz w:val="18"/>
          <w:szCs w:val="18"/>
          <w:shd w:val="clear" w:color="auto" w:fill="FFFFFF"/>
        </w:rPr>
        <w:t xml:space="preserve">, </w:t>
      </w:r>
      <w:proofErr w:type="spellStart"/>
      <w:r w:rsidRPr="00974965">
        <w:rPr>
          <w:rFonts w:ascii="Arial" w:hAnsi="Arial" w:cs="Arial"/>
          <w:color w:val="FF0000"/>
          <w:sz w:val="18"/>
          <w:szCs w:val="18"/>
          <w:shd w:val="clear" w:color="auto" w:fill="FFFFFF"/>
        </w:rPr>
        <w:t>StudyMate</w:t>
      </w:r>
      <w:proofErr w:type="spellEnd"/>
      <w:r w:rsidRPr="00974965">
        <w:rPr>
          <w:rFonts w:ascii="Arial" w:hAnsi="Arial" w:cs="Arial"/>
          <w:color w:val="FF0000"/>
          <w:sz w:val="18"/>
          <w:szCs w:val="18"/>
          <w:shd w:val="clear" w:color="auto" w:fill="FFFFFF"/>
        </w:rPr>
        <w:t xml:space="preserve">, </w:t>
      </w:r>
      <w:proofErr w:type="spellStart"/>
      <w:r w:rsidRPr="00974965">
        <w:rPr>
          <w:rFonts w:ascii="Arial" w:hAnsi="Arial" w:cs="Arial"/>
          <w:color w:val="FF0000"/>
          <w:sz w:val="18"/>
          <w:szCs w:val="18"/>
          <w:shd w:val="clear" w:color="auto" w:fill="FFFFFF"/>
        </w:rPr>
        <w:t>BigBlueButton</w:t>
      </w:r>
      <w:proofErr w:type="spellEnd"/>
      <w:r w:rsidRPr="00974965">
        <w:rPr>
          <w:rFonts w:ascii="Arial" w:hAnsi="Arial" w:cs="Arial"/>
          <w:color w:val="FF0000"/>
          <w:sz w:val="18"/>
          <w:szCs w:val="18"/>
          <w:shd w:val="clear" w:color="auto" w:fill="FFFFFF"/>
        </w:rPr>
        <w:t xml:space="preserve">, Turning Tech, Turnitin2, Certificates, Attendance, </w:t>
      </w:r>
      <w:proofErr w:type="spellStart"/>
      <w:r w:rsidRPr="00974965">
        <w:rPr>
          <w:rFonts w:ascii="Arial" w:hAnsi="Arial" w:cs="Arial"/>
          <w:color w:val="FF0000"/>
          <w:sz w:val="18"/>
          <w:szCs w:val="18"/>
          <w:shd w:val="clear" w:color="auto" w:fill="FFFFFF"/>
        </w:rPr>
        <w:t>Tegrity</w:t>
      </w:r>
      <w:proofErr w:type="spellEnd"/>
      <w:r w:rsidRPr="00974965">
        <w:rPr>
          <w:rFonts w:ascii="Arial" w:hAnsi="Arial" w:cs="Arial"/>
          <w:color w:val="FF0000"/>
          <w:sz w:val="18"/>
          <w:szCs w:val="18"/>
          <w:shd w:val="clear" w:color="auto" w:fill="FFFFFF"/>
        </w:rPr>
        <w:t>, Questionnaire, Virtual Programming Lab, and Badges work right in with Moodle.</w:t>
      </w:r>
    </w:p>
    <w:p w14:paraId="64C65062" w14:textId="77777777" w:rsidR="00746845" w:rsidRDefault="00746845" w:rsidP="009A637F">
      <w:pPr>
        <w:jc w:val="both"/>
        <w:rPr>
          <w:rFonts w:ascii="Latha" w:hAnsi="Latha" w:cs="Latha"/>
          <w:b/>
          <w:bCs/>
        </w:rPr>
      </w:pPr>
    </w:p>
    <w:p w14:paraId="48BFF036" w14:textId="77777777" w:rsidR="00746845" w:rsidRDefault="00746845" w:rsidP="00746845">
      <w:pPr>
        <w:pStyle w:val="NormalWeb"/>
        <w:shd w:val="clear" w:color="auto" w:fill="FFFFFF"/>
        <w:spacing w:before="0" w:beforeAutospacing="0" w:after="420" w:afterAutospacing="0"/>
        <w:textAlignment w:val="baseline"/>
        <w:rPr>
          <w:rFonts w:ascii="Arial" w:hAnsi="Arial" w:cs="Arial"/>
          <w:color w:val="3A3A3A"/>
          <w:sz w:val="18"/>
          <w:szCs w:val="18"/>
        </w:rPr>
      </w:pPr>
      <w:r>
        <w:rPr>
          <w:rFonts w:ascii="Arial" w:hAnsi="Arial" w:cs="Arial"/>
          <w:color w:val="3A3A3A"/>
          <w:sz w:val="18"/>
          <w:szCs w:val="18"/>
        </w:rPr>
        <w:t>Instructors can even use Camtasia and Snagit software for effective in-screen capture, recording and video editing. </w:t>
      </w:r>
    </w:p>
    <w:p w14:paraId="066F328B" w14:textId="77777777" w:rsidR="00746845" w:rsidRDefault="00746845" w:rsidP="00746845">
      <w:pPr>
        <w:pStyle w:val="NormalWeb"/>
        <w:shd w:val="clear" w:color="auto" w:fill="FFFFFF"/>
        <w:spacing w:before="0" w:beforeAutospacing="0" w:after="0" w:afterAutospacing="0"/>
        <w:textAlignment w:val="baseline"/>
        <w:rPr>
          <w:rFonts w:ascii="Arial" w:hAnsi="Arial" w:cs="Arial"/>
          <w:color w:val="3A3A3A"/>
          <w:sz w:val="18"/>
          <w:szCs w:val="18"/>
        </w:rPr>
      </w:pPr>
      <w:r>
        <w:rPr>
          <w:rFonts w:ascii="Arial" w:hAnsi="Arial" w:cs="Arial"/>
          <w:color w:val="3A3A3A"/>
          <w:sz w:val="18"/>
          <w:szCs w:val="18"/>
        </w:rPr>
        <w:t>Moodle has also developed integrations with other education systems, such as Student Information Systems (SIS’s). You can even integrate Moodle with WordPress and WooCommerce for </w:t>
      </w:r>
      <w:hyperlink r:id="rId9" w:history="1">
        <w:r>
          <w:rPr>
            <w:rStyle w:val="Hyperlink"/>
            <w:rFonts w:ascii="Arial" w:hAnsi="Arial" w:cs="Arial"/>
            <w:color w:val="F75D25"/>
            <w:sz w:val="18"/>
            <w:szCs w:val="18"/>
            <w:bdr w:val="none" w:sz="0" w:space="0" w:color="auto" w:frame="1"/>
          </w:rPr>
          <w:t>selling your Moodle courses via multiple payment gateways on WordPress powered by WooCommerce plugins.</w:t>
        </w:r>
      </w:hyperlink>
      <w:r>
        <w:rPr>
          <w:rFonts w:ascii="Arial" w:hAnsi="Arial" w:cs="Arial"/>
          <w:color w:val="3A3A3A"/>
          <w:sz w:val="18"/>
          <w:szCs w:val="18"/>
        </w:rPr>
        <w:t> </w:t>
      </w:r>
    </w:p>
    <w:p w14:paraId="45A639CA" w14:textId="14F68679" w:rsidR="00746845" w:rsidRDefault="00746845" w:rsidP="009A637F">
      <w:pPr>
        <w:jc w:val="both"/>
        <w:rPr>
          <w:rFonts w:ascii="Latha" w:hAnsi="Latha" w:cs="Latha"/>
          <w:b/>
          <w:bCs/>
        </w:rPr>
      </w:pPr>
    </w:p>
    <w:p w14:paraId="7CB16035" w14:textId="77777777" w:rsidR="00A048E9" w:rsidRDefault="00A048E9" w:rsidP="00A048E9">
      <w:pPr>
        <w:pStyle w:val="NormalWeb"/>
        <w:shd w:val="clear" w:color="auto" w:fill="FFFFFF"/>
        <w:spacing w:before="0" w:beforeAutospacing="0" w:after="0" w:afterAutospacing="0"/>
        <w:textAlignment w:val="baseline"/>
        <w:rPr>
          <w:rFonts w:ascii="Arial" w:hAnsi="Arial" w:cs="Arial"/>
          <w:color w:val="3A3A3A"/>
          <w:sz w:val="18"/>
          <w:szCs w:val="18"/>
        </w:rPr>
      </w:pPr>
      <w:r>
        <w:rPr>
          <w:rFonts w:ascii="Arial" w:hAnsi="Arial" w:cs="Arial"/>
          <w:color w:val="3A3A3A"/>
          <w:sz w:val="18"/>
          <w:szCs w:val="18"/>
        </w:rPr>
        <w:t>Apart from that, it offers Learning Tools Interoperability (LTI) that helps to integrate third-party tools with your course. LTI integration can be useful for creating digital lessons and activities so that other digital tools can be embedded within your canvas study materials. But most LTIs are only accessible via an actual course. </w:t>
      </w:r>
      <w:hyperlink r:id="rId10" w:tgtFrame="_blank" w:history="1">
        <w:r>
          <w:rPr>
            <w:rStyle w:val="Hyperlink"/>
            <w:rFonts w:ascii="Arial" w:hAnsi="Arial" w:cs="Arial"/>
            <w:color w:val="F75D25"/>
            <w:sz w:val="18"/>
            <w:szCs w:val="18"/>
            <w:bdr w:val="none" w:sz="0" w:space="0" w:color="auto" w:frame="1"/>
          </w:rPr>
          <w:t>Here’s the list of all the integrations supported in Canvas</w:t>
        </w:r>
      </w:hyperlink>
      <w:r>
        <w:rPr>
          <w:rFonts w:ascii="Arial" w:hAnsi="Arial" w:cs="Arial"/>
          <w:color w:val="3A3A3A"/>
          <w:sz w:val="18"/>
          <w:szCs w:val="18"/>
        </w:rPr>
        <w:t>. </w:t>
      </w:r>
    </w:p>
    <w:p w14:paraId="3BC4D175" w14:textId="77777777" w:rsidR="00A048E9" w:rsidRDefault="00A048E9" w:rsidP="00A048E9">
      <w:pPr>
        <w:pStyle w:val="NormalWeb"/>
        <w:shd w:val="clear" w:color="auto" w:fill="FFFFFF"/>
        <w:spacing w:before="0" w:beforeAutospacing="0" w:after="420" w:afterAutospacing="0"/>
        <w:textAlignment w:val="baseline"/>
        <w:rPr>
          <w:rFonts w:ascii="Arial" w:hAnsi="Arial" w:cs="Arial"/>
          <w:color w:val="3A3A3A"/>
          <w:sz w:val="18"/>
          <w:szCs w:val="18"/>
        </w:rPr>
      </w:pPr>
      <w:r>
        <w:rPr>
          <w:rFonts w:ascii="Arial" w:hAnsi="Arial" w:cs="Arial"/>
          <w:color w:val="3A3A3A"/>
          <w:sz w:val="18"/>
          <w:szCs w:val="18"/>
        </w:rPr>
        <w:t>You can even improve your course with other web applications and internet resources. Canvas integrates with third-party vendors extremely well.</w:t>
      </w:r>
    </w:p>
    <w:p w14:paraId="08A44741" w14:textId="77777777" w:rsidR="00A048E9" w:rsidRDefault="00A048E9" w:rsidP="00A048E9">
      <w:pPr>
        <w:pStyle w:val="NormalWeb"/>
        <w:shd w:val="clear" w:color="auto" w:fill="FFFFFF"/>
        <w:spacing w:before="0" w:beforeAutospacing="0" w:after="420" w:afterAutospacing="0"/>
        <w:textAlignment w:val="baseline"/>
        <w:rPr>
          <w:rFonts w:ascii="Arial" w:hAnsi="Arial" w:cs="Arial"/>
          <w:color w:val="3A3A3A"/>
          <w:sz w:val="18"/>
          <w:szCs w:val="18"/>
        </w:rPr>
      </w:pPr>
      <w:r>
        <w:rPr>
          <w:rFonts w:ascii="Arial" w:hAnsi="Arial" w:cs="Arial"/>
          <w:color w:val="3A3A3A"/>
          <w:sz w:val="18"/>
          <w:szCs w:val="18"/>
        </w:rPr>
        <w:t>These integrations allow you to use additional tools such as McGraw-Hill Connect, Kaltura, Box, Office 365, Google Drive, and many more to deliver course materials and pass grades back to the Canvas grade book. Along with integrated learning resources, you can also enjoy the benefit of integrated media reporting in Canvas LMS.</w:t>
      </w:r>
    </w:p>
    <w:p w14:paraId="0D5BF777"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At the beginning of </w:t>
      </w:r>
      <w:r>
        <w:rPr>
          <w:rFonts w:ascii="Times-Italic" w:hAnsi="Times-Italic" w:cs="Times-Italic"/>
          <w:i/>
          <w:iCs/>
          <w:sz w:val="18"/>
          <w:szCs w:val="18"/>
        </w:rPr>
        <w:t>term 1</w:t>
      </w:r>
      <w:r>
        <w:rPr>
          <w:rFonts w:ascii="Times-Roman" w:hAnsi="Times-Roman" w:cs="Times-Roman"/>
          <w:sz w:val="18"/>
          <w:szCs w:val="18"/>
        </w:rPr>
        <w:t>, all first-year MBBS students (95 men</w:t>
      </w:r>
    </w:p>
    <w:p w14:paraId="1C314C40"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lastRenderedPageBreak/>
        <w:t xml:space="preserve">and 121 women, age: 20.10 </w:t>
      </w:r>
      <w:r>
        <w:rPr>
          <w:rFonts w:ascii="Universal-GreekwithMathPi" w:hAnsi="Universal-GreekwithMathPi" w:cs="Universal-GreekwithMathPi"/>
          <w:sz w:val="18"/>
          <w:szCs w:val="18"/>
        </w:rPr>
        <w:t xml:space="preserve">_ </w:t>
      </w:r>
      <w:r>
        <w:rPr>
          <w:rFonts w:ascii="Times-Roman" w:hAnsi="Times-Roman" w:cs="Times-Roman"/>
          <w:sz w:val="18"/>
          <w:szCs w:val="18"/>
        </w:rPr>
        <w:t xml:space="preserve">0.49 </w:t>
      </w:r>
      <w:proofErr w:type="spellStart"/>
      <w:r>
        <w:rPr>
          <w:rFonts w:ascii="Times-Roman" w:hAnsi="Times-Roman" w:cs="Times-Roman"/>
          <w:sz w:val="18"/>
          <w:szCs w:val="18"/>
        </w:rPr>
        <w:t>yr</w:t>
      </w:r>
      <w:proofErr w:type="spellEnd"/>
      <w:r>
        <w:rPr>
          <w:rFonts w:ascii="Times-Roman" w:hAnsi="Times-Roman" w:cs="Times-Roman"/>
          <w:sz w:val="18"/>
          <w:szCs w:val="18"/>
        </w:rPr>
        <w:t xml:space="preserve">, mean </w:t>
      </w:r>
      <w:r>
        <w:rPr>
          <w:rFonts w:ascii="Universal-GreekwithMathPi" w:hAnsi="Universal-GreekwithMathPi" w:cs="Universal-GreekwithMathPi"/>
          <w:sz w:val="18"/>
          <w:szCs w:val="18"/>
        </w:rPr>
        <w:t xml:space="preserve">_ </w:t>
      </w:r>
      <w:r>
        <w:rPr>
          <w:rFonts w:ascii="Times-Roman" w:hAnsi="Times-Roman" w:cs="Times-Roman"/>
          <w:sz w:val="18"/>
          <w:szCs w:val="18"/>
        </w:rPr>
        <w:t>SD) were requested</w:t>
      </w:r>
    </w:p>
    <w:p w14:paraId="2A46F9AF"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to self-register at the </w:t>
      </w:r>
      <w:proofErr w:type="spellStart"/>
      <w:r>
        <w:rPr>
          <w:rFonts w:ascii="Times-Roman" w:hAnsi="Times-Roman" w:cs="Times-Roman"/>
          <w:sz w:val="18"/>
          <w:szCs w:val="18"/>
        </w:rPr>
        <w:t>DPhysiol</w:t>
      </w:r>
      <w:proofErr w:type="spellEnd"/>
      <w:r>
        <w:rPr>
          <w:rFonts w:ascii="Times-Roman" w:hAnsi="Times-Roman" w:cs="Times-Roman"/>
          <w:sz w:val="18"/>
          <w:szCs w:val="18"/>
        </w:rPr>
        <w:t xml:space="preserve"> site using individual user names and</w:t>
      </w:r>
    </w:p>
    <w:p w14:paraId="7FE57E85"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e-mail addresses. They were given a short briefing about </w:t>
      </w:r>
      <w:proofErr w:type="spellStart"/>
      <w:r>
        <w:rPr>
          <w:rFonts w:ascii="Times-Roman" w:hAnsi="Times-Roman" w:cs="Times-Roman"/>
          <w:sz w:val="18"/>
          <w:szCs w:val="18"/>
        </w:rPr>
        <w:t>DPhysiol</w:t>
      </w:r>
      <w:proofErr w:type="spellEnd"/>
    </w:p>
    <w:p w14:paraId="2233AD41"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during their introductory week (all of them were first-time Moodle</w:t>
      </w:r>
    </w:p>
    <w:p w14:paraId="338A50AF"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users). Along with a set of instructions on the registration, students</w:t>
      </w:r>
    </w:p>
    <w:p w14:paraId="5C461AA5"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were also provided with an </w:t>
      </w:r>
      <w:proofErr w:type="spellStart"/>
      <w:r>
        <w:rPr>
          <w:rFonts w:ascii="Times-Roman" w:hAnsi="Times-Roman" w:cs="Times-Roman"/>
          <w:sz w:val="18"/>
          <w:szCs w:val="18"/>
        </w:rPr>
        <w:t>enrollment</w:t>
      </w:r>
      <w:proofErr w:type="spellEnd"/>
      <w:r>
        <w:rPr>
          <w:rFonts w:ascii="Times-Roman" w:hAnsi="Times-Roman" w:cs="Times-Roman"/>
          <w:sz w:val="18"/>
          <w:szCs w:val="18"/>
        </w:rPr>
        <w:t xml:space="preserve"> key, which acted as an access</w:t>
      </w:r>
    </w:p>
    <w:p w14:paraId="08791A51"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code to the site. When the </w:t>
      </w:r>
      <w:proofErr w:type="spellStart"/>
      <w:r>
        <w:rPr>
          <w:rFonts w:ascii="Times-Roman" w:hAnsi="Times-Roman" w:cs="Times-Roman"/>
          <w:sz w:val="18"/>
          <w:szCs w:val="18"/>
        </w:rPr>
        <w:t>enrollment</w:t>
      </w:r>
      <w:proofErr w:type="spellEnd"/>
      <w:r>
        <w:rPr>
          <w:rFonts w:ascii="Times-Roman" w:hAnsi="Times-Roman" w:cs="Times-Roman"/>
          <w:sz w:val="18"/>
          <w:szCs w:val="18"/>
        </w:rPr>
        <w:t xml:space="preserve"> key was first entered, students</w:t>
      </w:r>
    </w:p>
    <w:p w14:paraId="28F337E5"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were automatically placed into 10 separate groups based on their</w:t>
      </w:r>
    </w:p>
    <w:p w14:paraId="15B414F3"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tutorial grouping assigned by the faculty. Enrolment to </w:t>
      </w:r>
      <w:proofErr w:type="spellStart"/>
      <w:r>
        <w:rPr>
          <w:rFonts w:ascii="Times-Roman" w:hAnsi="Times-Roman" w:cs="Times-Roman"/>
          <w:sz w:val="18"/>
          <w:szCs w:val="18"/>
        </w:rPr>
        <w:t>DPhysiol</w:t>
      </w:r>
      <w:proofErr w:type="spellEnd"/>
      <w:r>
        <w:rPr>
          <w:rFonts w:ascii="Times-Roman" w:hAnsi="Times-Roman" w:cs="Times-Roman"/>
          <w:sz w:val="18"/>
          <w:szCs w:val="18"/>
        </w:rPr>
        <w:t xml:space="preserve"> was</w:t>
      </w:r>
    </w:p>
    <w:p w14:paraId="38947011" w14:textId="77777777" w:rsidR="007704D9" w:rsidRDefault="007704D9" w:rsidP="007704D9">
      <w:pPr>
        <w:autoSpaceDE w:val="0"/>
        <w:autoSpaceDN w:val="0"/>
        <w:adjustRightInd w:val="0"/>
        <w:spacing w:after="0" w:line="240" w:lineRule="auto"/>
        <w:rPr>
          <w:rFonts w:ascii="Times-Italic" w:hAnsi="Times-Italic" w:cs="Times-Italic"/>
          <w:i/>
          <w:iCs/>
          <w:sz w:val="18"/>
          <w:szCs w:val="18"/>
        </w:rPr>
      </w:pPr>
      <w:r>
        <w:rPr>
          <w:rFonts w:ascii="Times-Roman" w:hAnsi="Times-Roman" w:cs="Times-Roman"/>
          <w:sz w:val="18"/>
          <w:szCs w:val="18"/>
        </w:rPr>
        <w:t xml:space="preserve">made available from the beginning of </w:t>
      </w:r>
      <w:r>
        <w:rPr>
          <w:rFonts w:ascii="Times-Italic" w:hAnsi="Times-Italic" w:cs="Times-Italic"/>
          <w:i/>
          <w:iCs/>
          <w:sz w:val="18"/>
          <w:szCs w:val="18"/>
        </w:rPr>
        <w:t xml:space="preserve">term 1 </w:t>
      </w:r>
      <w:r>
        <w:rPr>
          <w:rFonts w:ascii="Times-Roman" w:hAnsi="Times-Roman" w:cs="Times-Roman"/>
          <w:sz w:val="18"/>
          <w:szCs w:val="18"/>
        </w:rPr>
        <w:t xml:space="preserve">until the end of </w:t>
      </w:r>
      <w:r>
        <w:rPr>
          <w:rFonts w:ascii="Times-Italic" w:hAnsi="Times-Italic" w:cs="Times-Italic"/>
          <w:i/>
          <w:iCs/>
          <w:sz w:val="18"/>
          <w:szCs w:val="18"/>
        </w:rPr>
        <w:t>term 2</w:t>
      </w:r>
    </w:p>
    <w:p w14:paraId="319C0216"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and was not made compulsory.</w:t>
      </w:r>
    </w:p>
    <w:p w14:paraId="4908CB87"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A total of seven lecturers from the Department of Physiology,</w:t>
      </w:r>
    </w:p>
    <w:p w14:paraId="7174C318"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University of Malaya, were assigned as tutors in </w:t>
      </w:r>
      <w:proofErr w:type="spellStart"/>
      <w:r>
        <w:rPr>
          <w:rFonts w:ascii="Times-Roman" w:hAnsi="Times-Roman" w:cs="Times-Roman"/>
          <w:sz w:val="18"/>
          <w:szCs w:val="18"/>
        </w:rPr>
        <w:t>DPhysiol</w:t>
      </w:r>
      <w:proofErr w:type="spellEnd"/>
      <w:r>
        <w:rPr>
          <w:rFonts w:ascii="Times-Roman" w:hAnsi="Times-Roman" w:cs="Times-Roman"/>
          <w:sz w:val="18"/>
          <w:szCs w:val="18"/>
        </w:rPr>
        <w:t>. The course</w:t>
      </w:r>
    </w:p>
    <w:p w14:paraId="276D73BF"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content was managed by K. </w:t>
      </w:r>
      <w:proofErr w:type="spellStart"/>
      <w:r>
        <w:rPr>
          <w:rFonts w:ascii="Times-Roman" w:hAnsi="Times-Roman" w:cs="Times-Roman"/>
          <w:sz w:val="18"/>
          <w:szCs w:val="18"/>
        </w:rPr>
        <w:t>Seluakumaran</w:t>
      </w:r>
      <w:proofErr w:type="spellEnd"/>
      <w:r>
        <w:rPr>
          <w:rFonts w:ascii="Times-Roman" w:hAnsi="Times-Roman" w:cs="Times-Roman"/>
          <w:sz w:val="18"/>
          <w:szCs w:val="18"/>
        </w:rPr>
        <w:t>, who was also one of the</w:t>
      </w:r>
    </w:p>
    <w:p w14:paraId="2CFE1BF6"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tutors. The installation and administration of Moodle (version 1.9)</w:t>
      </w:r>
    </w:p>
    <w:p w14:paraId="2B838156"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was handled by the Academic Development </w:t>
      </w:r>
      <w:proofErr w:type="spellStart"/>
      <w:r>
        <w:rPr>
          <w:rFonts w:ascii="Times-Roman" w:hAnsi="Times-Roman" w:cs="Times-Roman"/>
          <w:sz w:val="18"/>
          <w:szCs w:val="18"/>
        </w:rPr>
        <w:t>Center’s</w:t>
      </w:r>
      <w:proofErr w:type="spellEnd"/>
      <w:r>
        <w:rPr>
          <w:rFonts w:ascii="Times-Roman" w:hAnsi="Times-Roman" w:cs="Times-Roman"/>
          <w:sz w:val="18"/>
          <w:szCs w:val="18"/>
        </w:rPr>
        <w:t xml:space="preserve"> personnel in our</w:t>
      </w:r>
    </w:p>
    <w:p w14:paraId="6F059954"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university (http://adec.um.edu.my/code). The site was hosted by the</w:t>
      </w:r>
    </w:p>
    <w:p w14:paraId="50919CC2" w14:textId="44D82A98" w:rsidR="00A048E9" w:rsidRDefault="007704D9" w:rsidP="007704D9">
      <w:pPr>
        <w:jc w:val="both"/>
        <w:rPr>
          <w:rFonts w:ascii="Latha" w:hAnsi="Latha" w:cs="Latha"/>
          <w:b/>
          <w:bCs/>
        </w:rPr>
      </w:pPr>
      <w:r>
        <w:rPr>
          <w:rFonts w:ascii="Times-Roman" w:hAnsi="Times-Roman" w:cs="Times-Roman"/>
          <w:sz w:val="18"/>
          <w:szCs w:val="18"/>
        </w:rPr>
        <w:t xml:space="preserve">server of the Information Technology </w:t>
      </w:r>
      <w:proofErr w:type="spellStart"/>
      <w:r>
        <w:rPr>
          <w:rFonts w:ascii="Times-Roman" w:hAnsi="Times-Roman" w:cs="Times-Roman"/>
          <w:sz w:val="18"/>
          <w:szCs w:val="18"/>
        </w:rPr>
        <w:t>Center</w:t>
      </w:r>
      <w:proofErr w:type="spellEnd"/>
      <w:r>
        <w:rPr>
          <w:rFonts w:ascii="Times-Roman" w:hAnsi="Times-Roman" w:cs="Times-Roman"/>
          <w:sz w:val="18"/>
          <w:szCs w:val="18"/>
        </w:rPr>
        <w:t xml:space="preserve"> located on our campus.</w:t>
      </w:r>
    </w:p>
    <w:p w14:paraId="5E6CA36C" w14:textId="2706A9A0" w:rsidR="00D93F8D" w:rsidRPr="00D93F8D" w:rsidRDefault="00D93F8D" w:rsidP="009A637F">
      <w:pPr>
        <w:jc w:val="both"/>
        <w:rPr>
          <w:rFonts w:ascii="Latha" w:hAnsi="Latha" w:cs="Latha"/>
          <w:b/>
          <w:bCs/>
        </w:rPr>
      </w:pPr>
      <w:r w:rsidRPr="00D93F8D">
        <w:rPr>
          <w:rFonts w:ascii="Latha" w:hAnsi="Latha" w:cs="Latha"/>
          <w:b/>
          <w:bCs/>
        </w:rPr>
        <w:t>Integration of Video Conferencing System</w:t>
      </w:r>
    </w:p>
    <w:p w14:paraId="394E0EB3" w14:textId="345DE748" w:rsidR="00D93F8D" w:rsidRDefault="00D93F8D" w:rsidP="00D93F8D">
      <w:pPr>
        <w:pStyle w:val="ListParagraph"/>
        <w:numPr>
          <w:ilvl w:val="0"/>
          <w:numId w:val="4"/>
        </w:numPr>
        <w:jc w:val="both"/>
        <w:rPr>
          <w:rFonts w:ascii="Latha" w:hAnsi="Latha" w:cs="Latha"/>
        </w:rPr>
      </w:pPr>
      <w:r w:rsidRPr="00D93F8D">
        <w:rPr>
          <w:rFonts w:ascii="Latha" w:hAnsi="Latha" w:cs="Latha"/>
          <w:b/>
          <w:bCs/>
        </w:rPr>
        <w:t>Big Blue Button</w:t>
      </w:r>
      <w:r w:rsidRPr="00D93F8D">
        <w:rPr>
          <w:rFonts w:ascii="Latha" w:hAnsi="Latha" w:cs="Latha"/>
        </w:rPr>
        <w:t>: One of the major tasks in our Moodle implementation was the integration of Big Blue Button</w:t>
      </w:r>
      <w:r>
        <w:rPr>
          <w:rFonts w:ascii="Latha" w:hAnsi="Latha" w:cs="Latha"/>
        </w:rPr>
        <w:t>.</w:t>
      </w:r>
    </w:p>
    <w:p w14:paraId="117E8F99" w14:textId="77777777" w:rsidR="00D93F8D" w:rsidRPr="00D93F8D" w:rsidRDefault="00D93F8D" w:rsidP="00D93F8D">
      <w:pPr>
        <w:pStyle w:val="ListParagraph"/>
        <w:jc w:val="both"/>
        <w:rPr>
          <w:rFonts w:ascii="Latha" w:hAnsi="Latha" w:cs="Latha"/>
        </w:rPr>
      </w:pPr>
    </w:p>
    <w:p w14:paraId="125D47A1" w14:textId="77777777" w:rsidR="00D93F8D" w:rsidRPr="00D93F8D" w:rsidRDefault="00D93F8D" w:rsidP="00D93F8D">
      <w:pPr>
        <w:pStyle w:val="ListParagraph"/>
        <w:numPr>
          <w:ilvl w:val="0"/>
          <w:numId w:val="4"/>
        </w:numPr>
        <w:jc w:val="both"/>
      </w:pPr>
    </w:p>
    <w:p w14:paraId="17C14AF6" w14:textId="14355E3A" w:rsidR="00024D51" w:rsidRPr="00024D51" w:rsidRDefault="00024D51" w:rsidP="009A637F">
      <w:pPr>
        <w:jc w:val="both"/>
        <w:rPr>
          <w:b/>
          <w:bCs/>
        </w:rPr>
      </w:pPr>
      <w:r w:rsidRPr="00024D51">
        <w:rPr>
          <w:b/>
          <w:bCs/>
        </w:rPr>
        <w:t>Theme Selection</w:t>
      </w:r>
    </w:p>
    <w:p w14:paraId="20F04C3B" w14:textId="10C5D0F9" w:rsidR="00974965" w:rsidRDefault="00024D51" w:rsidP="009A637F">
      <w:pPr>
        <w:jc w:val="both"/>
      </w:pPr>
      <w:r>
        <w:t xml:space="preserve">Learner interface deals with the acceptability of the </w:t>
      </w:r>
      <w:proofErr w:type="spellStart"/>
      <w:r>
        <w:t>colors</w:t>
      </w:r>
      <w:proofErr w:type="spellEnd"/>
      <w:r>
        <w:t xml:space="preserve">, background, layout, buttons, links, fonts and navigation experience of the users. The standard MOODLE theme was used in this study in which the </w:t>
      </w:r>
      <w:proofErr w:type="spellStart"/>
      <w:r>
        <w:t>colors</w:t>
      </w:r>
      <w:proofErr w:type="spellEnd"/>
      <w:r>
        <w:t>, background, etc. were in the default mode.</w:t>
      </w:r>
    </w:p>
    <w:p w14:paraId="0FEE8879" w14:textId="349A43A3" w:rsidR="00024D51" w:rsidRDefault="00024D51" w:rsidP="009A637F">
      <w:pPr>
        <w:jc w:val="both"/>
      </w:pPr>
      <w:r>
        <w:t>As Malik (2009) highlighted that friendly interface of the online learning environment is one of the factors which influence student satisfaction towards online education.</w:t>
      </w:r>
    </w:p>
    <w:p w14:paraId="1D21A2ED" w14:textId="3D24A14B" w:rsidR="00024D51" w:rsidRDefault="00F4130C" w:rsidP="009A637F">
      <w:pPr>
        <w:jc w:val="both"/>
        <w:rPr>
          <w:rFonts w:ascii="Latha" w:hAnsi="Latha" w:cs="Latha"/>
          <w:color w:val="FF0000"/>
          <w:sz w:val="24"/>
          <w:szCs w:val="24"/>
        </w:rPr>
      </w:pPr>
      <w:r>
        <w:rPr>
          <w:rFonts w:ascii="Latha" w:hAnsi="Latha" w:cs="Latha"/>
          <w:color w:val="FF0000"/>
          <w:sz w:val="24"/>
          <w:szCs w:val="24"/>
        </w:rPr>
        <w:t>Videoconferencing System</w:t>
      </w:r>
    </w:p>
    <w:p w14:paraId="273661E2" w14:textId="77777777" w:rsidR="00F4130C" w:rsidRDefault="00F4130C" w:rsidP="00F4130C">
      <w:pPr>
        <w:pStyle w:val="NormalWeb"/>
        <w:shd w:val="clear" w:color="auto" w:fill="FFFFFF"/>
        <w:rPr>
          <w:rFonts w:ascii="Verdana" w:hAnsi="Verdana"/>
          <w:color w:val="333333"/>
          <w:sz w:val="18"/>
          <w:szCs w:val="18"/>
        </w:rPr>
      </w:pPr>
      <w:r>
        <w:rPr>
          <w:rFonts w:ascii="Verdana" w:hAnsi="Verdana"/>
          <w:color w:val="333333"/>
          <w:sz w:val="18"/>
          <w:szCs w:val="18"/>
        </w:rPr>
        <w:t>The videoconference tool has been tested on a virtual machine with 300MB of RAM with 20 people connected simultaneously and has shown no defect or excessive load.</w:t>
      </w:r>
    </w:p>
    <w:p w14:paraId="414C9F66" w14:textId="492C53B0" w:rsidR="00F4130C" w:rsidRPr="00331896" w:rsidRDefault="00331896" w:rsidP="009A637F">
      <w:pPr>
        <w:jc w:val="both"/>
        <w:rPr>
          <w:rFonts w:ascii="Latha" w:hAnsi="Latha" w:cs="Latha"/>
          <w:b/>
          <w:bCs/>
          <w:sz w:val="24"/>
          <w:szCs w:val="24"/>
        </w:rPr>
      </w:pPr>
      <w:r w:rsidRPr="00331896">
        <w:rPr>
          <w:rFonts w:ascii="Latha" w:hAnsi="Latha" w:cs="Latha"/>
          <w:b/>
          <w:bCs/>
          <w:sz w:val="24"/>
          <w:szCs w:val="24"/>
        </w:rPr>
        <w:t>Announcement</w:t>
      </w:r>
    </w:p>
    <w:p w14:paraId="4493680B" w14:textId="743AE857" w:rsidR="00331896" w:rsidRDefault="00331896" w:rsidP="009A637F">
      <w:pPr>
        <w:jc w:val="both"/>
        <w:rPr>
          <w:rFonts w:ascii="Latha" w:hAnsi="Latha" w:cs="Latha"/>
          <w:sz w:val="24"/>
          <w:szCs w:val="24"/>
        </w:rPr>
      </w:pPr>
      <w:r w:rsidRPr="00331896">
        <w:rPr>
          <w:rFonts w:ascii="Latha" w:hAnsi="Latha" w:cs="Latha"/>
          <w:sz w:val="24"/>
          <w:szCs w:val="24"/>
        </w:rPr>
        <w:t xml:space="preserve">In Moodle the announcement functionality gets created automatically along with the course creation. Only the instructor can post to the Announcement. </w:t>
      </w:r>
      <w:r w:rsidR="00D97185">
        <w:rPr>
          <w:rFonts w:ascii="Latha" w:hAnsi="Latha" w:cs="Latha"/>
          <w:sz w:val="24"/>
          <w:szCs w:val="24"/>
        </w:rPr>
        <w:t xml:space="preserve">Also, they can attach files to the Announcement. </w:t>
      </w:r>
      <w:r w:rsidRPr="00331896">
        <w:rPr>
          <w:rFonts w:ascii="Latha" w:hAnsi="Latha" w:cs="Latha"/>
          <w:sz w:val="24"/>
          <w:szCs w:val="24"/>
        </w:rPr>
        <w:t xml:space="preserve">Every enrolled student  </w:t>
      </w:r>
      <w:r w:rsidR="00D97185">
        <w:rPr>
          <w:rFonts w:ascii="Latha" w:hAnsi="Latha" w:cs="Latha"/>
          <w:sz w:val="24"/>
          <w:szCs w:val="24"/>
        </w:rPr>
        <w:t xml:space="preserve">is forced to subscribe to the Announcement. </w:t>
      </w:r>
    </w:p>
    <w:p w14:paraId="31F44298" w14:textId="77777777" w:rsidR="00BD7DF9" w:rsidRDefault="00BD7DF9" w:rsidP="00BD7DF9">
      <w:pPr>
        <w:autoSpaceDE w:val="0"/>
        <w:autoSpaceDN w:val="0"/>
        <w:adjustRightInd w:val="0"/>
        <w:spacing w:after="0" w:line="240" w:lineRule="auto"/>
        <w:rPr>
          <w:rFonts w:ascii="Times-Italic" w:hAnsi="Times-Italic" w:cs="Times-Italic"/>
          <w:i/>
          <w:iCs/>
          <w:sz w:val="18"/>
          <w:szCs w:val="18"/>
        </w:rPr>
      </w:pPr>
      <w:r>
        <w:rPr>
          <w:rFonts w:ascii="Times-Italic" w:hAnsi="Times-Italic" w:cs="Times-Italic"/>
          <w:i/>
          <w:iCs/>
          <w:sz w:val="18"/>
          <w:szCs w:val="18"/>
        </w:rPr>
        <w:t>Online Course Content</w:t>
      </w:r>
    </w:p>
    <w:p w14:paraId="02AB8196" w14:textId="77777777" w:rsidR="00BD7DF9" w:rsidRDefault="00BD7DF9" w:rsidP="00BD7DF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The course content in Moodle is typically organized in topic format</w:t>
      </w:r>
    </w:p>
    <w:p w14:paraId="08970C18" w14:textId="77777777" w:rsidR="00BD7DF9" w:rsidRDefault="00BD7DF9" w:rsidP="00BD7DF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(6, 30). A screenshot of </w:t>
      </w:r>
      <w:proofErr w:type="spellStart"/>
      <w:r>
        <w:rPr>
          <w:rFonts w:ascii="Times-Roman" w:hAnsi="Times-Roman" w:cs="Times-Roman"/>
          <w:sz w:val="18"/>
          <w:szCs w:val="18"/>
        </w:rPr>
        <w:t>DPhysiol</w:t>
      </w:r>
      <w:proofErr w:type="spellEnd"/>
      <w:r>
        <w:rPr>
          <w:rFonts w:ascii="Times-Roman" w:hAnsi="Times-Roman" w:cs="Times-Roman"/>
          <w:sz w:val="18"/>
          <w:szCs w:val="18"/>
        </w:rPr>
        <w:t xml:space="preserve"> is shown in Fig. 1. We designed</w:t>
      </w:r>
    </w:p>
    <w:p w14:paraId="12F03A49" w14:textId="25B7BBD4" w:rsidR="00062C40" w:rsidRDefault="00BD7DF9" w:rsidP="00BD7DF9">
      <w:pPr>
        <w:jc w:val="both"/>
        <w:rPr>
          <w:rFonts w:ascii="Latha" w:hAnsi="Latha" w:cs="Latha"/>
          <w:sz w:val="24"/>
          <w:szCs w:val="24"/>
        </w:rPr>
      </w:pPr>
      <w:proofErr w:type="spellStart"/>
      <w:r>
        <w:rPr>
          <w:rFonts w:ascii="Times-Roman" w:hAnsi="Times-Roman" w:cs="Times-Roman"/>
          <w:sz w:val="18"/>
          <w:szCs w:val="18"/>
        </w:rPr>
        <w:t>DPhysiol</w:t>
      </w:r>
      <w:proofErr w:type="spellEnd"/>
      <w:r>
        <w:rPr>
          <w:rFonts w:ascii="Times-Roman" w:hAnsi="Times-Roman" w:cs="Times-Roman"/>
          <w:sz w:val="18"/>
          <w:szCs w:val="18"/>
        </w:rPr>
        <w:t xml:space="preserve"> content using the following topic outlines.</w:t>
      </w:r>
    </w:p>
    <w:p w14:paraId="791196DD" w14:textId="77777777" w:rsidR="00062C40" w:rsidRPr="00D61DE0" w:rsidRDefault="00062C40" w:rsidP="00062C40">
      <w:pPr>
        <w:autoSpaceDE w:val="0"/>
        <w:autoSpaceDN w:val="0"/>
        <w:adjustRightInd w:val="0"/>
        <w:spacing w:after="0" w:line="360" w:lineRule="auto"/>
        <w:jc w:val="both"/>
        <w:rPr>
          <w:rFonts w:ascii="Book Antiqua" w:hAnsi="Book Antiqua" w:cs="Times New Roman"/>
          <w:b/>
          <w:bCs/>
          <w:sz w:val="24"/>
          <w:szCs w:val="24"/>
        </w:rPr>
      </w:pPr>
      <w:r w:rsidRPr="00D61DE0">
        <w:rPr>
          <w:rFonts w:ascii="Book Antiqua" w:hAnsi="Book Antiqua" w:cs="Times New Roman"/>
          <w:b/>
          <w:bCs/>
          <w:sz w:val="24"/>
          <w:szCs w:val="24"/>
        </w:rPr>
        <w:t>Moodie plug-ins</w:t>
      </w:r>
    </w:p>
    <w:p w14:paraId="44D35C55" w14:textId="1F295286"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 xml:space="preserve">The following Moodie plug-ins should be also provided </w:t>
      </w:r>
      <w:r w:rsidRPr="00062C40">
        <w:rPr>
          <w:rFonts w:ascii="Book Antiqua" w:hAnsi="Book Antiqua" w:cs="Times New Roman"/>
          <w:b/>
          <w:bCs/>
          <w:sz w:val="24"/>
          <w:szCs w:val="24"/>
        </w:rPr>
        <w:t>in addition to the Moodie core features:</w:t>
      </w:r>
    </w:p>
    <w:p w14:paraId="7B8A11A0"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lastRenderedPageBreak/>
        <w:t>Essentia l theme</w:t>
      </w:r>
    </w:p>
    <w:p w14:paraId="7AD324C7"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Questionnaire activity</w:t>
      </w:r>
    </w:p>
    <w:p w14:paraId="1136D7AA"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Attendance activity</w:t>
      </w:r>
    </w:p>
    <w:p w14:paraId="7FFC417D"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 xml:space="preserve">Checklist </w:t>
      </w:r>
      <w:proofErr w:type="spellStart"/>
      <w:r w:rsidRPr="00D61DE0">
        <w:rPr>
          <w:rFonts w:ascii="Book Antiqua" w:hAnsi="Book Antiqua" w:cs="Times New Roman"/>
          <w:sz w:val="24"/>
          <w:szCs w:val="24"/>
        </w:rPr>
        <w:t>activ</w:t>
      </w:r>
      <w:proofErr w:type="spellEnd"/>
      <w:r w:rsidRPr="00D61DE0">
        <w:rPr>
          <w:rFonts w:ascii="Book Antiqua" w:hAnsi="Book Antiqua" w:cs="Times New Roman"/>
          <w:sz w:val="24"/>
          <w:szCs w:val="24"/>
        </w:rPr>
        <w:t xml:space="preserve"> </w:t>
      </w:r>
      <w:proofErr w:type="spellStart"/>
      <w:r w:rsidRPr="00D61DE0">
        <w:rPr>
          <w:rFonts w:ascii="Book Antiqua" w:hAnsi="Book Antiqua" w:cs="Times New Roman"/>
          <w:sz w:val="24"/>
          <w:szCs w:val="24"/>
        </w:rPr>
        <w:t>ity</w:t>
      </w:r>
      <w:proofErr w:type="spellEnd"/>
    </w:p>
    <w:p w14:paraId="0B69431D"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Collapsible course format</w:t>
      </w:r>
    </w:p>
    <w:p w14:paraId="7300999A" w14:textId="77777777" w:rsidR="00062C40" w:rsidRPr="00331896" w:rsidRDefault="00062C40" w:rsidP="009A637F">
      <w:pPr>
        <w:jc w:val="both"/>
        <w:rPr>
          <w:rFonts w:ascii="Latha" w:hAnsi="Latha" w:cs="Latha"/>
          <w:sz w:val="24"/>
          <w:szCs w:val="24"/>
        </w:rPr>
      </w:pPr>
    </w:p>
    <w:sectPr w:rsidR="00062C40" w:rsidRPr="003318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atha">
    <w:altName w:val="Latha"/>
    <w:panose1 w:val="02000400000000000000"/>
    <w:charset w:val="00"/>
    <w:family w:val="swiss"/>
    <w:pitch w:val="variable"/>
    <w:sig w:usb0="001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Universal-GreekwithMathPi">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6F433814"/>
    <w:multiLevelType w:val="hybridMultilevel"/>
    <w:tmpl w:val="2108A6F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5482A5D"/>
    <w:multiLevelType w:val="hybridMultilevel"/>
    <w:tmpl w:val="D77AF81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D84EFC"/>
    <w:multiLevelType w:val="hybridMultilevel"/>
    <w:tmpl w:val="BBAEBA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2NDM0NTAwMjC3tLRU0lEKTi0uzszPAykwNK0FAASFnV8tAAAA"/>
  </w:docVars>
  <w:rsids>
    <w:rsidRoot w:val="00FF2D09"/>
    <w:rsid w:val="00021FED"/>
    <w:rsid w:val="00024D51"/>
    <w:rsid w:val="00030073"/>
    <w:rsid w:val="00057340"/>
    <w:rsid w:val="00062C40"/>
    <w:rsid w:val="000A6768"/>
    <w:rsid w:val="000D0679"/>
    <w:rsid w:val="0015172D"/>
    <w:rsid w:val="00230BA7"/>
    <w:rsid w:val="002319B0"/>
    <w:rsid w:val="00267090"/>
    <w:rsid w:val="002A24C4"/>
    <w:rsid w:val="003006B3"/>
    <w:rsid w:val="00306BF3"/>
    <w:rsid w:val="00331896"/>
    <w:rsid w:val="004A48B3"/>
    <w:rsid w:val="004E19E7"/>
    <w:rsid w:val="0051676D"/>
    <w:rsid w:val="005656FA"/>
    <w:rsid w:val="00566B1A"/>
    <w:rsid w:val="005E1881"/>
    <w:rsid w:val="00607207"/>
    <w:rsid w:val="006331D6"/>
    <w:rsid w:val="00635AB3"/>
    <w:rsid w:val="00636318"/>
    <w:rsid w:val="006918DC"/>
    <w:rsid w:val="006B6A3A"/>
    <w:rsid w:val="006F2DB3"/>
    <w:rsid w:val="00746845"/>
    <w:rsid w:val="00753477"/>
    <w:rsid w:val="007704D9"/>
    <w:rsid w:val="007A32AE"/>
    <w:rsid w:val="007E0114"/>
    <w:rsid w:val="007F7C04"/>
    <w:rsid w:val="0086156E"/>
    <w:rsid w:val="008711E6"/>
    <w:rsid w:val="0088494D"/>
    <w:rsid w:val="00896667"/>
    <w:rsid w:val="009018ED"/>
    <w:rsid w:val="00974965"/>
    <w:rsid w:val="009A637F"/>
    <w:rsid w:val="00A04332"/>
    <w:rsid w:val="00A048E9"/>
    <w:rsid w:val="00B43F61"/>
    <w:rsid w:val="00B514BB"/>
    <w:rsid w:val="00BD3372"/>
    <w:rsid w:val="00BD7DF9"/>
    <w:rsid w:val="00C10235"/>
    <w:rsid w:val="00C520C0"/>
    <w:rsid w:val="00C724A1"/>
    <w:rsid w:val="00D1338C"/>
    <w:rsid w:val="00D82796"/>
    <w:rsid w:val="00D93F8D"/>
    <w:rsid w:val="00D97185"/>
    <w:rsid w:val="00DA54B6"/>
    <w:rsid w:val="00E070E2"/>
    <w:rsid w:val="00E6467C"/>
    <w:rsid w:val="00EA4CA5"/>
    <w:rsid w:val="00F1272E"/>
    <w:rsid w:val="00F4130C"/>
    <w:rsid w:val="00F4446A"/>
    <w:rsid w:val="00F47A8A"/>
    <w:rsid w:val="00FF2D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D8EF6"/>
  <w15:chartTrackingRefBased/>
  <w15:docId w15:val="{E7E08294-E379-4E9F-939C-A1BB5A3B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7496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B1A"/>
    <w:pPr>
      <w:ind w:left="720"/>
      <w:contextualSpacing/>
    </w:pPr>
  </w:style>
  <w:style w:type="character" w:customStyle="1" w:styleId="Heading3Char">
    <w:name w:val="Heading 3 Char"/>
    <w:basedOn w:val="DefaultParagraphFont"/>
    <w:link w:val="Heading3"/>
    <w:uiPriority w:val="9"/>
    <w:rsid w:val="00974965"/>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F4130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30BA7"/>
    <w:rPr>
      <w:color w:val="0563C1" w:themeColor="hyperlink"/>
      <w:u w:val="single"/>
    </w:rPr>
  </w:style>
  <w:style w:type="character" w:styleId="UnresolvedMention">
    <w:name w:val="Unresolved Mention"/>
    <w:basedOn w:val="DefaultParagraphFont"/>
    <w:uiPriority w:val="99"/>
    <w:semiHidden/>
    <w:unhideWhenUsed/>
    <w:rsid w:val="00230BA7"/>
    <w:rPr>
      <w:color w:val="605E5C"/>
      <w:shd w:val="clear" w:color="auto" w:fill="E1DFDD"/>
    </w:rPr>
  </w:style>
  <w:style w:type="character" w:customStyle="1" w:styleId="acopre">
    <w:name w:val="acopre"/>
    <w:basedOn w:val="DefaultParagraphFont"/>
    <w:rsid w:val="00BD3372"/>
  </w:style>
  <w:style w:type="character" w:styleId="Emphasis">
    <w:name w:val="Emphasis"/>
    <w:basedOn w:val="DefaultParagraphFont"/>
    <w:uiPriority w:val="20"/>
    <w:qFormat/>
    <w:rsid w:val="00BD3372"/>
    <w:rPr>
      <w:i/>
      <w:iCs/>
    </w:rPr>
  </w:style>
  <w:style w:type="paragraph" w:customStyle="1" w:styleId="Default">
    <w:name w:val="Default"/>
    <w:rsid w:val="002319B0"/>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8615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156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568288">
      <w:bodyDiv w:val="1"/>
      <w:marLeft w:val="0"/>
      <w:marRight w:val="0"/>
      <w:marTop w:val="0"/>
      <w:marBottom w:val="0"/>
      <w:divBdr>
        <w:top w:val="none" w:sz="0" w:space="0" w:color="auto"/>
        <w:left w:val="none" w:sz="0" w:space="0" w:color="auto"/>
        <w:bottom w:val="none" w:sz="0" w:space="0" w:color="auto"/>
        <w:right w:val="none" w:sz="0" w:space="0" w:color="auto"/>
      </w:divBdr>
      <w:divsChild>
        <w:div w:id="451706829">
          <w:marLeft w:val="0"/>
          <w:marRight w:val="0"/>
          <w:marTop w:val="0"/>
          <w:marBottom w:val="450"/>
          <w:divBdr>
            <w:top w:val="none" w:sz="0" w:space="0" w:color="auto"/>
            <w:left w:val="none" w:sz="0" w:space="0" w:color="auto"/>
            <w:bottom w:val="none" w:sz="0" w:space="0" w:color="auto"/>
            <w:right w:val="none" w:sz="0" w:space="0" w:color="auto"/>
          </w:divBdr>
          <w:divsChild>
            <w:div w:id="770587202">
              <w:marLeft w:val="0"/>
              <w:marRight w:val="0"/>
              <w:marTop w:val="0"/>
              <w:marBottom w:val="0"/>
              <w:divBdr>
                <w:top w:val="none" w:sz="0" w:space="0" w:color="auto"/>
                <w:left w:val="none" w:sz="0" w:space="0" w:color="auto"/>
                <w:bottom w:val="none" w:sz="0" w:space="0" w:color="auto"/>
                <w:right w:val="none" w:sz="0" w:space="0" w:color="auto"/>
              </w:divBdr>
              <w:divsChild>
                <w:div w:id="20494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8205">
      <w:bodyDiv w:val="1"/>
      <w:marLeft w:val="0"/>
      <w:marRight w:val="0"/>
      <w:marTop w:val="0"/>
      <w:marBottom w:val="0"/>
      <w:divBdr>
        <w:top w:val="none" w:sz="0" w:space="0" w:color="auto"/>
        <w:left w:val="none" w:sz="0" w:space="0" w:color="auto"/>
        <w:bottom w:val="none" w:sz="0" w:space="0" w:color="auto"/>
        <w:right w:val="none" w:sz="0" w:space="0" w:color="auto"/>
      </w:divBdr>
    </w:div>
    <w:div w:id="1820463973">
      <w:bodyDiv w:val="1"/>
      <w:marLeft w:val="0"/>
      <w:marRight w:val="0"/>
      <w:marTop w:val="0"/>
      <w:marBottom w:val="0"/>
      <w:divBdr>
        <w:top w:val="none" w:sz="0" w:space="0" w:color="auto"/>
        <w:left w:val="none" w:sz="0" w:space="0" w:color="auto"/>
        <w:bottom w:val="none" w:sz="0" w:space="0" w:color="auto"/>
        <w:right w:val="none" w:sz="0" w:space="0" w:color="auto"/>
      </w:divBdr>
    </w:div>
    <w:div w:id="2062631105">
      <w:bodyDiv w:val="1"/>
      <w:marLeft w:val="0"/>
      <w:marRight w:val="0"/>
      <w:marTop w:val="0"/>
      <w:marBottom w:val="0"/>
      <w:divBdr>
        <w:top w:val="none" w:sz="0" w:space="0" w:color="auto"/>
        <w:left w:val="none" w:sz="0" w:space="0" w:color="auto"/>
        <w:bottom w:val="none" w:sz="0" w:space="0" w:color="auto"/>
        <w:right w:val="none" w:sz="0" w:space="0" w:color="auto"/>
      </w:divBdr>
    </w:div>
    <w:div w:id="213525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ettings" Target="settings.xml"/><Relationship Id="rId7" Type="http://schemas.openxmlformats.org/officeDocument/2006/relationships/image" Target="media/image2.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odle.org" TargetMode="External"/><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hyperlink" Target="https://community.canvaslms.com/t5/Admin-Guide/What-integrations-are-supported-in-a-Canvas-account/ta-p/220" TargetMode="External"/><Relationship Id="rId4" Type="http://schemas.openxmlformats.org/officeDocument/2006/relationships/webSettings" Target="webSettings.xml"/><Relationship Id="rId9" Type="http://schemas.openxmlformats.org/officeDocument/2006/relationships/hyperlink" Target="https://edwiser.org/blog/sell-moodle-courses-autom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2917</TotalTime>
  <Pages>7</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Shijith Kumar</dc:creator>
  <cp:keywords/>
  <dc:description/>
  <cp:lastModifiedBy>Shijith Kumar</cp:lastModifiedBy>
  <cp:revision>27</cp:revision>
  <dcterms:created xsi:type="dcterms:W3CDTF">2021-02-20T17:35:00Z</dcterms:created>
  <dcterms:modified xsi:type="dcterms:W3CDTF">2021-11-12T04:40:00Z</dcterms:modified>
</cp:coreProperties>
</file>