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925F" w14:textId="77777777" w:rsidR="00F934CC" w:rsidRPr="008E08EF" w:rsidRDefault="00F934CC" w:rsidP="008E08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B0651" w14:textId="644A3FD2" w:rsidR="00EB0D92" w:rsidRPr="008E08EF" w:rsidRDefault="00F934CC" w:rsidP="008E08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EF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Mysuru</w:t>
      </w:r>
    </w:p>
    <w:p w14:paraId="6E8E2C68" w14:textId="22865D1D" w:rsidR="00F934CC" w:rsidRPr="008E08EF" w:rsidRDefault="00F934CC" w:rsidP="008E08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8EF">
        <w:rPr>
          <w:rFonts w:ascii="Times New Roman" w:hAnsi="Times New Roman" w:cs="Times New Roman"/>
          <w:b/>
          <w:bCs/>
          <w:sz w:val="24"/>
          <w:szCs w:val="24"/>
        </w:rPr>
        <w:t>E-learning Policy</w:t>
      </w:r>
    </w:p>
    <w:p w14:paraId="17AEE520" w14:textId="0F32E8F9" w:rsidR="00F934CC" w:rsidRPr="008E08EF" w:rsidRDefault="00F934CC" w:rsidP="008E08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8EF">
        <w:rPr>
          <w:rFonts w:ascii="Times New Roman" w:hAnsi="Times New Roman" w:cs="Times New Roman"/>
          <w:b/>
          <w:bCs/>
          <w:sz w:val="24"/>
          <w:szCs w:val="24"/>
        </w:rPr>
        <w:t>Preamble</w:t>
      </w:r>
    </w:p>
    <w:p w14:paraId="47FC5AE9" w14:textId="77777777" w:rsidR="00D63B8A" w:rsidRPr="00630047" w:rsidRDefault="00527900" w:rsidP="008E0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7">
        <w:rPr>
          <w:rFonts w:ascii="Times New Roman" w:hAnsi="Times New Roman" w:cs="Times New Roman"/>
          <w:sz w:val="24"/>
          <w:szCs w:val="24"/>
        </w:rPr>
        <w:t>The All India Institute of Speech and Hearing, Mysuru functioning as an autonomous organization under the Ministry of Health and Family Welfare, Govt. of India</w:t>
      </w:r>
      <w:r w:rsidR="00B44C96" w:rsidRPr="00630047">
        <w:rPr>
          <w:rFonts w:ascii="Times New Roman" w:hAnsi="Times New Roman" w:cs="Times New Roman"/>
          <w:sz w:val="24"/>
          <w:szCs w:val="24"/>
        </w:rPr>
        <w:t>, mandated to provide education and training, conduct research,</w:t>
      </w:r>
      <w:r w:rsidRPr="00630047">
        <w:rPr>
          <w:rFonts w:ascii="Times New Roman" w:hAnsi="Times New Roman" w:cs="Times New Roman"/>
          <w:sz w:val="24"/>
          <w:szCs w:val="24"/>
        </w:rPr>
        <w:t xml:space="preserve"> </w:t>
      </w:r>
      <w:r w:rsidR="00B44C96" w:rsidRPr="00630047">
        <w:rPr>
          <w:rFonts w:ascii="Times New Roman" w:hAnsi="Times New Roman" w:cs="Times New Roman"/>
          <w:sz w:val="24"/>
          <w:szCs w:val="24"/>
        </w:rPr>
        <w:t xml:space="preserve">deliver clinical </w:t>
      </w:r>
      <w:proofErr w:type="gramStart"/>
      <w:r w:rsidR="00B44C96" w:rsidRPr="00630047">
        <w:rPr>
          <w:rFonts w:ascii="Times New Roman" w:hAnsi="Times New Roman" w:cs="Times New Roman"/>
          <w:sz w:val="24"/>
          <w:szCs w:val="24"/>
        </w:rPr>
        <w:t>care</w:t>
      </w:r>
      <w:r w:rsidR="00E306D8" w:rsidRPr="00630047">
        <w:rPr>
          <w:rFonts w:ascii="Times New Roman" w:hAnsi="Times New Roman" w:cs="Times New Roman"/>
          <w:sz w:val="24"/>
          <w:szCs w:val="24"/>
        </w:rPr>
        <w:t>,</w:t>
      </w:r>
      <w:r w:rsidR="00D63B8A" w:rsidRPr="00630047">
        <w:rPr>
          <w:rFonts w:ascii="Times New Roman" w:hAnsi="Times New Roman" w:cs="Times New Roman"/>
          <w:sz w:val="24"/>
          <w:szCs w:val="24"/>
        </w:rPr>
        <w:t xml:space="preserve"> </w:t>
      </w:r>
      <w:r w:rsidR="00E306D8" w:rsidRPr="00630047">
        <w:rPr>
          <w:rFonts w:ascii="Times New Roman" w:hAnsi="Times New Roman" w:cs="Times New Roman"/>
          <w:sz w:val="24"/>
          <w:szCs w:val="24"/>
        </w:rPr>
        <w:t xml:space="preserve"> </w:t>
      </w:r>
      <w:r w:rsidR="00D63B8A" w:rsidRPr="0063004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63B8A" w:rsidRPr="00630047">
        <w:rPr>
          <w:rFonts w:ascii="Times New Roman" w:hAnsi="Times New Roman" w:cs="Times New Roman"/>
          <w:sz w:val="24"/>
          <w:szCs w:val="24"/>
        </w:rPr>
        <w:t xml:space="preserve"> carry out public education related to communication disorders. </w:t>
      </w:r>
    </w:p>
    <w:p w14:paraId="2F20578C" w14:textId="15C5FE50" w:rsidR="00F934CC" w:rsidRPr="00630047" w:rsidRDefault="00D63B8A" w:rsidP="008E0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7">
        <w:rPr>
          <w:rFonts w:ascii="Times New Roman" w:hAnsi="Times New Roman" w:cs="Times New Roman"/>
          <w:sz w:val="24"/>
          <w:szCs w:val="24"/>
        </w:rPr>
        <w:t xml:space="preserve">This e-learning policy is drafted with the </w:t>
      </w:r>
      <w:r w:rsidR="004B05D1" w:rsidRPr="00630047">
        <w:rPr>
          <w:rFonts w:ascii="Times New Roman" w:hAnsi="Times New Roman" w:cs="Times New Roman"/>
          <w:sz w:val="24"/>
          <w:szCs w:val="24"/>
        </w:rPr>
        <w:t xml:space="preserve">intent that it will </w:t>
      </w:r>
      <w:r w:rsidR="00FF3D6A" w:rsidRPr="00630047">
        <w:rPr>
          <w:rFonts w:ascii="Times New Roman" w:hAnsi="Times New Roman" w:cs="Times New Roman"/>
          <w:sz w:val="24"/>
          <w:szCs w:val="24"/>
        </w:rPr>
        <w:t xml:space="preserve">strengthen and </w:t>
      </w:r>
      <w:r w:rsidR="004B05D1" w:rsidRPr="00630047">
        <w:rPr>
          <w:rFonts w:ascii="Times New Roman" w:hAnsi="Times New Roman" w:cs="Times New Roman"/>
          <w:sz w:val="24"/>
          <w:szCs w:val="24"/>
        </w:rPr>
        <w:t xml:space="preserve">support </w:t>
      </w:r>
      <w:r w:rsidRPr="00630047">
        <w:rPr>
          <w:rFonts w:ascii="Times New Roman" w:hAnsi="Times New Roman" w:cs="Times New Roman"/>
          <w:sz w:val="24"/>
          <w:szCs w:val="24"/>
        </w:rPr>
        <w:t xml:space="preserve">the </w:t>
      </w:r>
      <w:r w:rsidR="00FF3D6A" w:rsidRPr="00630047">
        <w:rPr>
          <w:rFonts w:ascii="Times New Roman" w:hAnsi="Times New Roman" w:cs="Times New Roman"/>
          <w:sz w:val="24"/>
          <w:szCs w:val="24"/>
        </w:rPr>
        <w:t xml:space="preserve">education and training activities at the </w:t>
      </w:r>
      <w:r w:rsidRPr="00630047">
        <w:rPr>
          <w:rFonts w:ascii="Times New Roman" w:hAnsi="Times New Roman" w:cs="Times New Roman"/>
          <w:sz w:val="24"/>
          <w:szCs w:val="24"/>
        </w:rPr>
        <w:t>Institute</w:t>
      </w:r>
      <w:r w:rsidR="00FF3D6A" w:rsidRPr="00630047">
        <w:rPr>
          <w:rFonts w:ascii="Times New Roman" w:hAnsi="Times New Roman" w:cs="Times New Roman"/>
          <w:sz w:val="24"/>
          <w:szCs w:val="24"/>
        </w:rPr>
        <w:t xml:space="preserve">. </w:t>
      </w:r>
      <w:r w:rsidR="004B05D1" w:rsidRPr="00630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C675B" w14:textId="21B2D3D5" w:rsidR="008F6E11" w:rsidRPr="00630047" w:rsidRDefault="008F6E11" w:rsidP="008E08EF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630047">
        <w:rPr>
          <w:b/>
          <w:bCs/>
          <w:lang w:val="en-GB"/>
        </w:rPr>
        <w:t>Core Elements of the Policy</w:t>
      </w:r>
    </w:p>
    <w:p w14:paraId="34F3CDAD" w14:textId="6456F096" w:rsidR="008E08EF" w:rsidRPr="00630047" w:rsidRDefault="00630047" w:rsidP="008E08E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</w:pPr>
      <w:r w:rsidRPr="00630047">
        <w:rPr>
          <w:lang w:val="en-GB"/>
        </w:rPr>
        <w:t>D</w:t>
      </w:r>
      <w:r w:rsidR="00D63B8A" w:rsidRPr="00630047">
        <w:rPr>
          <w:lang w:val="en-GB"/>
        </w:rPr>
        <w:t>etermine appropriate operational modes for e-learning between –</w:t>
      </w:r>
      <w:r w:rsidR="001B0F57">
        <w:rPr>
          <w:lang w:val="en-GB"/>
        </w:rPr>
        <w:t>m</w:t>
      </w:r>
      <w:proofErr w:type="spellStart"/>
      <w:r w:rsidR="001B0F57" w:rsidRPr="00630047">
        <w:rPr>
          <w:rFonts w:eastAsiaTheme="minorHAnsi"/>
          <w:lang w:eastAsia="en-US"/>
        </w:rPr>
        <w:t>ixed</w:t>
      </w:r>
      <w:proofErr w:type="spellEnd"/>
      <w:r w:rsidR="008E08EF" w:rsidRPr="00630047">
        <w:rPr>
          <w:rFonts w:eastAsiaTheme="minorHAnsi"/>
          <w:lang w:eastAsia="en-US"/>
        </w:rPr>
        <w:t xml:space="preserve"> </w:t>
      </w:r>
      <w:proofErr w:type="gramStart"/>
      <w:r w:rsidR="00D63B8A" w:rsidRPr="00630047">
        <w:rPr>
          <w:rFonts w:eastAsiaTheme="minorHAnsi"/>
          <w:lang w:eastAsia="en-US"/>
        </w:rPr>
        <w:t>mode</w:t>
      </w:r>
      <w:r w:rsidR="001B0F57">
        <w:rPr>
          <w:rFonts w:eastAsiaTheme="minorHAnsi"/>
          <w:lang w:eastAsia="en-US"/>
        </w:rPr>
        <w:t>,</w:t>
      </w:r>
      <w:r w:rsidR="00D63B8A" w:rsidRPr="00630047">
        <w:rPr>
          <w:rFonts w:eastAsiaTheme="minorHAnsi"/>
          <w:lang w:eastAsia="en-US"/>
        </w:rPr>
        <w:t>  face</w:t>
      </w:r>
      <w:proofErr w:type="gramEnd"/>
      <w:r w:rsidR="00D63B8A" w:rsidRPr="00630047">
        <w:rPr>
          <w:rFonts w:eastAsiaTheme="minorHAnsi"/>
          <w:lang w:eastAsia="en-US"/>
        </w:rPr>
        <w:t>-to-face instruction with need-based substitution of key elements such as online lectures, discussions, projects, collaborative work, etc. and supplementation of supportive elements such as online notes, email use, links to resources, etc.</w:t>
      </w:r>
    </w:p>
    <w:p w14:paraId="45B6189F" w14:textId="47E803EE" w:rsidR="008E08EF" w:rsidRPr="00630047" w:rsidRDefault="00630047" w:rsidP="008E08E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630047">
        <w:rPr>
          <w:lang w:val="en-GB"/>
        </w:rPr>
        <w:t>De</w:t>
      </w:r>
      <w:r w:rsidR="008E08EF" w:rsidRPr="00630047">
        <w:rPr>
          <w:lang w:val="en-GB"/>
        </w:rPr>
        <w:t>termine appropriate</w:t>
      </w:r>
      <w:r w:rsidR="00D63B8A" w:rsidRPr="00630047">
        <w:rPr>
          <w:lang w:val="en-GB"/>
        </w:rPr>
        <w:t xml:space="preserve"> communication media incorporating computer-based tools, web-based technologies and multimedia-based techniques.</w:t>
      </w:r>
    </w:p>
    <w:p w14:paraId="7ECA9FAD" w14:textId="70D1758B" w:rsidR="008E08EF" w:rsidRPr="00630047" w:rsidRDefault="00D63B8A" w:rsidP="008E08E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630047">
        <w:rPr>
          <w:lang w:val="en-GB"/>
        </w:rPr>
        <w:t>Set-up and stabilise basic infrastructure essential for robust e-learning practices</w:t>
      </w:r>
      <w:r w:rsidR="008E08EF" w:rsidRPr="00630047">
        <w:rPr>
          <w:lang w:val="en-GB"/>
        </w:rPr>
        <w:t xml:space="preserve"> such as Institutional </w:t>
      </w:r>
      <w:r w:rsidR="00630047" w:rsidRPr="00630047">
        <w:rPr>
          <w:lang w:val="en-GB"/>
        </w:rPr>
        <w:t>L</w:t>
      </w:r>
      <w:r w:rsidR="008E08EF" w:rsidRPr="00630047">
        <w:rPr>
          <w:lang w:val="en-GB"/>
        </w:rPr>
        <w:t>earning Management System, open-source video conferencing tool etc.</w:t>
      </w:r>
    </w:p>
    <w:p w14:paraId="47F0C3B0" w14:textId="77777777" w:rsidR="00630047" w:rsidRPr="00630047" w:rsidRDefault="00D63B8A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630047">
        <w:rPr>
          <w:lang w:val="en-GB"/>
        </w:rPr>
        <w:t>Upgrade staff and student capacities for effective use of ICT necessary for efficient e-learning on a regular basis.</w:t>
      </w:r>
    </w:p>
    <w:p w14:paraId="5DF784D9" w14:textId="77777777" w:rsidR="00630047" w:rsidRPr="00630047" w:rsidRDefault="00D63B8A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630047">
        <w:rPr>
          <w:lang w:val="en-GB"/>
        </w:rPr>
        <w:t>Support research-based development of digital learning objects, virtual simulation tools, open education resources, etc.</w:t>
      </w:r>
    </w:p>
    <w:p w14:paraId="520A89D2" w14:textId="77777777" w:rsidR="00630047" w:rsidRPr="00630047" w:rsidRDefault="00D63B8A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630047">
        <w:rPr>
          <w:lang w:val="en-GB"/>
        </w:rPr>
        <w:t>Develop standard framework for qualitative online testing.</w:t>
      </w:r>
    </w:p>
    <w:p w14:paraId="691BABDD" w14:textId="798AFE96" w:rsidR="00D63B8A" w:rsidRPr="00630047" w:rsidRDefault="00D63B8A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630047">
        <w:rPr>
          <w:lang w:val="en-GB"/>
        </w:rPr>
        <w:t>Provide effective e-learning platform ensuring</w:t>
      </w:r>
      <w:r w:rsidR="00630047" w:rsidRPr="00630047">
        <w:rPr>
          <w:lang w:val="en-GB"/>
        </w:rPr>
        <w:t>:</w:t>
      </w:r>
      <w:r w:rsidRPr="00630047">
        <w:rPr>
          <w:lang w:val="en-GB"/>
        </w:rPr>
        <w:t> </w:t>
      </w:r>
    </w:p>
    <w:p w14:paraId="659D1D7E" w14:textId="1C6975A7" w:rsidR="00D63B8A" w:rsidRPr="00630047" w:rsidRDefault="00D63B8A" w:rsidP="006300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630047">
        <w:rPr>
          <w:lang w:val="en-GB"/>
        </w:rPr>
        <w:t>Standard quality in instructional process.</w:t>
      </w:r>
    </w:p>
    <w:p w14:paraId="57814D4E" w14:textId="093067B2" w:rsidR="00D63B8A" w:rsidRPr="00630047" w:rsidRDefault="00D63B8A" w:rsidP="006300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630047">
        <w:rPr>
          <w:lang w:val="en-GB"/>
        </w:rPr>
        <w:t>Enhanced classroom learning with incorporation of e-learning/ICT.</w:t>
      </w:r>
    </w:p>
    <w:p w14:paraId="167F7DB5" w14:textId="20C0A6C1" w:rsidR="00D63B8A" w:rsidRPr="00630047" w:rsidRDefault="00D63B8A" w:rsidP="006300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630047">
        <w:rPr>
          <w:lang w:val="en-GB"/>
        </w:rPr>
        <w:t>Cost-effective delivery of instruction services employing e-learning for increasing reach, reuse, etc.</w:t>
      </w:r>
    </w:p>
    <w:p w14:paraId="34065076" w14:textId="7A396F33" w:rsidR="00D63B8A" w:rsidRPr="00630047" w:rsidRDefault="00D63B8A" w:rsidP="006300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630047">
        <w:rPr>
          <w:lang w:val="en-GB"/>
        </w:rPr>
        <w:t>User-centred flexibility of learning.</w:t>
      </w:r>
    </w:p>
    <w:p w14:paraId="08D43812" w14:textId="77777777" w:rsidR="00630047" w:rsidRPr="00630047" w:rsidRDefault="00D63B8A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30047">
        <w:rPr>
          <w:lang w:val="en-GB"/>
        </w:rPr>
        <w:t>Mainstream e-learning as part of regular instructional procedures/process at AIISH.</w:t>
      </w:r>
    </w:p>
    <w:p w14:paraId="41744DCB" w14:textId="77777777" w:rsidR="00630047" w:rsidRPr="00630047" w:rsidRDefault="00D63B8A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30047">
        <w:rPr>
          <w:lang w:val="en-GB"/>
        </w:rPr>
        <w:lastRenderedPageBreak/>
        <w:t>Set-up time-bound strategic framework for implementing e-learning practices at AIISH.</w:t>
      </w:r>
    </w:p>
    <w:p w14:paraId="6062D375" w14:textId="77777777" w:rsidR="00630047" w:rsidRPr="00630047" w:rsidRDefault="00630047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30047">
        <w:t>Formulate d</w:t>
      </w:r>
      <w:r w:rsidR="00D63B8A" w:rsidRPr="00630047">
        <w:rPr>
          <w:lang w:val="en-GB"/>
        </w:rPr>
        <w:t>raft guidelines for implementing e-learning at AIISH in conformation to the ethical, legal and safety considerations in India.</w:t>
      </w:r>
    </w:p>
    <w:p w14:paraId="600A48FC" w14:textId="77777777" w:rsidR="00630047" w:rsidRPr="00630047" w:rsidRDefault="00D63B8A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30047">
        <w:rPr>
          <w:lang w:val="en-GB"/>
        </w:rPr>
        <w:t>Unify scattered efforts across the institution and make uniform individualised applications, avoiding wasteful duplication of efforts.</w:t>
      </w:r>
    </w:p>
    <w:p w14:paraId="14CF8B0D" w14:textId="77777777" w:rsidR="00630047" w:rsidRPr="00630047" w:rsidRDefault="00D63B8A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30047">
        <w:rPr>
          <w:lang w:val="en-GB"/>
        </w:rPr>
        <w:t>Regularise issues related to intellectual property rights.</w:t>
      </w:r>
    </w:p>
    <w:p w14:paraId="7334D3E9" w14:textId="0323C2FD" w:rsidR="00D63B8A" w:rsidRPr="00630047" w:rsidRDefault="00D63B8A" w:rsidP="006300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30047">
        <w:rPr>
          <w:lang w:val="en-GB"/>
        </w:rPr>
        <w:t>Identify key staff/ teams for – framing policies, informing/ instructing users</w:t>
      </w:r>
      <w:r w:rsidR="00630047" w:rsidRPr="00630047">
        <w:rPr>
          <w:lang w:val="en-GB"/>
        </w:rPr>
        <w:t xml:space="preserve">, </w:t>
      </w:r>
      <w:r w:rsidRPr="00630047">
        <w:rPr>
          <w:lang w:val="en-GB"/>
        </w:rPr>
        <w:t>monitoring practices, evaluating outcomes, etc.</w:t>
      </w:r>
    </w:p>
    <w:p w14:paraId="4CB28BDA" w14:textId="2B49A485" w:rsidR="00D63B8A" w:rsidRPr="00630047" w:rsidRDefault="00D63B8A" w:rsidP="008E08EF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b/>
          <w:bCs/>
          <w:color w:val="222222"/>
        </w:rPr>
      </w:pPr>
      <w:r w:rsidRPr="00630047">
        <w:rPr>
          <w:b/>
          <w:bCs/>
          <w:color w:val="222222"/>
          <w:lang w:val="en-GB"/>
        </w:rPr>
        <w:t>Promotional Elements of Policy</w:t>
      </w:r>
    </w:p>
    <w:p w14:paraId="78AC0DEC" w14:textId="0824DE3B" w:rsidR="00D63B8A" w:rsidRPr="008E08EF" w:rsidRDefault="00D63B8A" w:rsidP="006300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222222"/>
        </w:rPr>
      </w:pPr>
      <w:r w:rsidRPr="008E08EF">
        <w:rPr>
          <w:color w:val="222222"/>
          <w:lang w:val="en-GB"/>
        </w:rPr>
        <w:t>Explore means for improving quality and increasing quantitative impact of e-learning such as mobile compatible e-content packaging and delivery systems.</w:t>
      </w:r>
    </w:p>
    <w:p w14:paraId="7B9F0DDE" w14:textId="096E3868" w:rsidR="00D63B8A" w:rsidRPr="008E08EF" w:rsidRDefault="00D63B8A" w:rsidP="006300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222222"/>
        </w:rPr>
      </w:pPr>
      <w:r w:rsidRPr="008E08EF">
        <w:rPr>
          <w:color w:val="222222"/>
          <w:lang w:val="en-GB"/>
        </w:rPr>
        <w:t>Draft framework for assessing qualitative and quantitative assessment of e-learning endeavours.</w:t>
      </w:r>
    </w:p>
    <w:p w14:paraId="1FE3F6A9" w14:textId="64769F62" w:rsidR="00D63B8A" w:rsidRPr="008E08EF" w:rsidRDefault="00D63B8A" w:rsidP="006300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222222"/>
        </w:rPr>
      </w:pPr>
      <w:r w:rsidRPr="008E08EF">
        <w:rPr>
          <w:color w:val="222222"/>
          <w:lang w:val="en-GB"/>
        </w:rPr>
        <w:t>Develop means for adapted, personalised/ learner-centred e-learning.</w:t>
      </w:r>
    </w:p>
    <w:p w14:paraId="077A725C" w14:textId="35CD55E2" w:rsidR="00D63B8A" w:rsidRPr="008E08EF" w:rsidRDefault="00D63B8A" w:rsidP="006300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222222"/>
        </w:rPr>
      </w:pPr>
      <w:r w:rsidRPr="008E08EF">
        <w:rPr>
          <w:color w:val="222222"/>
          <w:lang w:val="en-GB"/>
        </w:rPr>
        <w:t>Promote dissemination of good practices through publications, organisation of programmes such as workshops, etc.</w:t>
      </w:r>
    </w:p>
    <w:p w14:paraId="7F81F967" w14:textId="21648C6E" w:rsidR="00D63B8A" w:rsidRPr="008E08EF" w:rsidRDefault="00D63B8A" w:rsidP="006300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222222"/>
        </w:rPr>
      </w:pPr>
      <w:r w:rsidRPr="008E08EF">
        <w:rPr>
          <w:color w:val="222222"/>
          <w:lang w:val="en-GB"/>
        </w:rPr>
        <w:t>Stimulate innovation and successful experiments through initiation relevant research projects, especially focusing on novel tools/ technologies/ applications such as 3D-laboratories, artificial intelligence (AI), gamification, interactive experiments, microlearning, simulations like augmented reality (AR) and virtual reality (VR), etc.</w:t>
      </w:r>
    </w:p>
    <w:p w14:paraId="3849D749" w14:textId="296C1CD2" w:rsidR="00D63B8A" w:rsidRPr="008E08EF" w:rsidRDefault="00D63B8A" w:rsidP="006300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222222"/>
        </w:rPr>
      </w:pPr>
      <w:r w:rsidRPr="008E08EF">
        <w:rPr>
          <w:color w:val="222222"/>
          <w:lang w:val="en-GB"/>
        </w:rPr>
        <w:t>Seek means for maximising staff and student use by improving practical knowledge and promoting experimental usage.</w:t>
      </w:r>
    </w:p>
    <w:p w14:paraId="03D4D088" w14:textId="339A7B5B" w:rsidR="00D63B8A" w:rsidRPr="008E08EF" w:rsidRDefault="00D63B8A" w:rsidP="006300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222222"/>
        </w:rPr>
      </w:pPr>
      <w:r w:rsidRPr="008E08EF">
        <w:rPr>
          <w:color w:val="222222"/>
          <w:lang w:val="en-GB"/>
        </w:rPr>
        <w:t>Encourage exploration and use outside bounds of classrooms/ institute.</w:t>
      </w:r>
    </w:p>
    <w:p w14:paraId="1650B00D" w14:textId="487B2E72" w:rsidR="00D63B8A" w:rsidRPr="008E08EF" w:rsidRDefault="00D63B8A" w:rsidP="006300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284"/>
        <w:jc w:val="both"/>
        <w:rPr>
          <w:color w:val="222222"/>
        </w:rPr>
      </w:pPr>
      <w:r w:rsidRPr="008E08EF">
        <w:rPr>
          <w:color w:val="222222"/>
          <w:lang w:val="en-GB"/>
        </w:rPr>
        <w:t>Generate empirical evidence to showcase successful efforts and highlight interesting practices.</w:t>
      </w:r>
    </w:p>
    <w:p w14:paraId="307E9081" w14:textId="38B1A3D5" w:rsidR="00D63B8A" w:rsidRPr="008E08EF" w:rsidRDefault="00D63B8A" w:rsidP="006300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00" w:afterAutospacing="0" w:line="360" w:lineRule="auto"/>
        <w:ind w:left="851" w:hanging="284"/>
        <w:jc w:val="both"/>
        <w:rPr>
          <w:color w:val="222222"/>
        </w:rPr>
      </w:pPr>
      <w:r w:rsidRPr="008E08EF">
        <w:rPr>
          <w:color w:val="222222"/>
          <w:lang w:val="en-GB"/>
        </w:rPr>
        <w:t>Develop framework for Big Data Reporting and Learning Analytics incorporating streamline measurement, collection, analysis and reporting of data about learners and instructional contexts.</w:t>
      </w:r>
    </w:p>
    <w:p w14:paraId="714FDF7E" w14:textId="268657EE" w:rsidR="00095252" w:rsidRDefault="00095252" w:rsidP="008E08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Policy Statement</w:t>
      </w:r>
    </w:p>
    <w:p w14:paraId="67D46A18" w14:textId="68FB5513" w:rsidR="00095252" w:rsidRDefault="00095252" w:rsidP="00BD4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2">
        <w:rPr>
          <w:rFonts w:ascii="Times New Roman" w:hAnsi="Times New Roman" w:cs="Times New Roman"/>
          <w:sz w:val="24"/>
          <w:szCs w:val="24"/>
        </w:rPr>
        <w:t>The Institute will provide the required infrastructure and technical support to facilitate e-learning</w:t>
      </w:r>
      <w:r w:rsidR="002E35FD">
        <w:rPr>
          <w:rFonts w:ascii="Times New Roman" w:hAnsi="Times New Roman" w:cs="Times New Roman"/>
          <w:sz w:val="24"/>
          <w:szCs w:val="24"/>
        </w:rPr>
        <w:t xml:space="preserve"> including an e-learning </w:t>
      </w:r>
      <w:proofErr w:type="gramStart"/>
      <w:r w:rsidR="002E35FD">
        <w:rPr>
          <w:rFonts w:ascii="Times New Roman" w:hAnsi="Times New Roman" w:cs="Times New Roman"/>
          <w:sz w:val="24"/>
          <w:szCs w:val="24"/>
        </w:rPr>
        <w:t>portal  supported</w:t>
      </w:r>
      <w:proofErr w:type="gramEnd"/>
      <w:r w:rsidR="002E35FD">
        <w:rPr>
          <w:rFonts w:ascii="Times New Roman" w:hAnsi="Times New Roman" w:cs="Times New Roman"/>
          <w:sz w:val="24"/>
          <w:szCs w:val="24"/>
        </w:rPr>
        <w:t xml:space="preserve"> by </w:t>
      </w:r>
      <w:r w:rsidR="002E35FD">
        <w:rPr>
          <w:rFonts w:ascii="Times New Roman" w:hAnsi="Times New Roman" w:cs="Times New Roman"/>
          <w:sz w:val="24"/>
          <w:szCs w:val="24"/>
        </w:rPr>
        <w:t>Institutional Learning Management System</w:t>
      </w:r>
      <w:r w:rsidR="002E35FD">
        <w:rPr>
          <w:rFonts w:ascii="Times New Roman" w:hAnsi="Times New Roman" w:cs="Times New Roman"/>
          <w:sz w:val="24"/>
          <w:szCs w:val="24"/>
        </w:rPr>
        <w:t xml:space="preserve"> (ILMS)</w:t>
      </w:r>
      <w:r w:rsidRPr="00095252">
        <w:rPr>
          <w:rFonts w:ascii="Times New Roman" w:hAnsi="Times New Roman" w:cs="Times New Roman"/>
          <w:sz w:val="24"/>
          <w:szCs w:val="24"/>
        </w:rPr>
        <w:t>. All the students enrolled for the diploma/ degree/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252">
        <w:rPr>
          <w:rFonts w:ascii="Times New Roman" w:hAnsi="Times New Roman" w:cs="Times New Roman"/>
          <w:sz w:val="24"/>
          <w:szCs w:val="24"/>
        </w:rPr>
        <w:t>postgraduate</w:t>
      </w:r>
      <w:r>
        <w:rPr>
          <w:rFonts w:ascii="Times New Roman" w:hAnsi="Times New Roman" w:cs="Times New Roman"/>
          <w:sz w:val="24"/>
          <w:szCs w:val="24"/>
        </w:rPr>
        <w:t xml:space="preserve"> programmes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of the Institute are expected to have access to the Institutional Learning Management System </w:t>
      </w:r>
      <w:r w:rsidR="0091731C">
        <w:rPr>
          <w:rFonts w:ascii="Times New Roman" w:hAnsi="Times New Roman" w:cs="Times New Roman"/>
          <w:sz w:val="24"/>
          <w:szCs w:val="24"/>
        </w:rPr>
        <w:t xml:space="preserve">and use learning </w:t>
      </w:r>
      <w:r w:rsidR="00BD464B">
        <w:rPr>
          <w:rFonts w:ascii="Times New Roman" w:hAnsi="Times New Roman" w:cs="Times New Roman"/>
          <w:sz w:val="24"/>
          <w:szCs w:val="24"/>
        </w:rPr>
        <w:t xml:space="preserve">resources </w:t>
      </w:r>
      <w:r w:rsidR="00BD464B" w:rsidRPr="00095252">
        <w:rPr>
          <w:rFonts w:ascii="Times New Roman" w:hAnsi="Times New Roman" w:cs="Times New Roman"/>
          <w:sz w:val="24"/>
          <w:szCs w:val="24"/>
        </w:rPr>
        <w:t>and</w:t>
      </w:r>
      <w:r w:rsidR="0091731C">
        <w:rPr>
          <w:rFonts w:ascii="Times New Roman" w:hAnsi="Times New Roman" w:cs="Times New Roman"/>
          <w:sz w:val="24"/>
          <w:szCs w:val="24"/>
        </w:rPr>
        <w:t xml:space="preserve"> complete the activities to meet the </w:t>
      </w:r>
      <w:r w:rsidR="00BD464B">
        <w:rPr>
          <w:rFonts w:ascii="Times New Roman" w:hAnsi="Times New Roman" w:cs="Times New Roman"/>
          <w:sz w:val="24"/>
          <w:szCs w:val="24"/>
        </w:rPr>
        <w:t xml:space="preserve">learning outcomes. The faculty should have positive attitude to use technology in education and they should be equipped with the skills and knowledge in </w:t>
      </w:r>
      <w:r w:rsidR="00361FA4">
        <w:rPr>
          <w:rFonts w:ascii="Times New Roman" w:hAnsi="Times New Roman" w:cs="Times New Roman"/>
          <w:sz w:val="24"/>
          <w:szCs w:val="24"/>
        </w:rPr>
        <w:t>handling</w:t>
      </w:r>
      <w:r w:rsidR="00BD464B">
        <w:rPr>
          <w:rFonts w:ascii="Times New Roman" w:hAnsi="Times New Roman" w:cs="Times New Roman"/>
          <w:sz w:val="24"/>
          <w:szCs w:val="24"/>
        </w:rPr>
        <w:t xml:space="preserve"> e-learning tools. The Institute will provide necessary training for the faculty in developing e-learning content and using ILMS. </w:t>
      </w:r>
    </w:p>
    <w:p w14:paraId="2C7DC7B1" w14:textId="1A3D565C" w:rsidR="00BD464B" w:rsidRPr="00BD464B" w:rsidRDefault="00BD464B" w:rsidP="00BD464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64B">
        <w:rPr>
          <w:rFonts w:ascii="Times New Roman" w:hAnsi="Times New Roman" w:cs="Times New Roman"/>
          <w:b/>
          <w:bCs/>
          <w:sz w:val="24"/>
          <w:szCs w:val="24"/>
        </w:rPr>
        <w:t xml:space="preserve">Governance and Management </w:t>
      </w:r>
    </w:p>
    <w:p w14:paraId="7241C6D1" w14:textId="77777777" w:rsidR="00F51C43" w:rsidRDefault="00BD464B" w:rsidP="00BD4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e-learning portal and ILMS at AIISH shall be administered and managed by the Library and Information Centre. The Academic Coordinator shall monitor </w:t>
      </w:r>
      <w:r w:rsidR="00F51C43">
        <w:rPr>
          <w:rFonts w:ascii="Times New Roman" w:hAnsi="Times New Roman" w:cs="Times New Roman"/>
          <w:sz w:val="24"/>
          <w:szCs w:val="24"/>
        </w:rPr>
        <w:t>the course creation and user enrolment on ILMS under the guidance of the Director, AIISH.</w:t>
      </w:r>
    </w:p>
    <w:p w14:paraId="3E26CADC" w14:textId="66426C8D" w:rsidR="00BD464B" w:rsidRDefault="00F51C43" w:rsidP="00BD464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43">
        <w:rPr>
          <w:rFonts w:ascii="Times New Roman" w:hAnsi="Times New Roman" w:cs="Times New Roman"/>
          <w:b/>
          <w:bCs/>
          <w:sz w:val="24"/>
          <w:szCs w:val="24"/>
        </w:rPr>
        <w:t xml:space="preserve">Faculty </w:t>
      </w:r>
      <w:r w:rsidR="003E2222">
        <w:rPr>
          <w:rFonts w:ascii="Times New Roman" w:hAnsi="Times New Roman" w:cs="Times New Roman"/>
          <w:b/>
          <w:bCs/>
          <w:sz w:val="24"/>
          <w:szCs w:val="24"/>
        </w:rPr>
        <w:t xml:space="preserve">and Student </w:t>
      </w:r>
      <w:r w:rsidRPr="00F51C43">
        <w:rPr>
          <w:rFonts w:ascii="Times New Roman" w:hAnsi="Times New Roman" w:cs="Times New Roman"/>
          <w:b/>
          <w:bCs/>
          <w:sz w:val="24"/>
          <w:szCs w:val="24"/>
        </w:rPr>
        <w:t>Responsibilit</w:t>
      </w:r>
      <w:r w:rsidR="003E2222">
        <w:rPr>
          <w:rFonts w:ascii="Times New Roman" w:hAnsi="Times New Roman" w:cs="Times New Roman"/>
          <w:b/>
          <w:bCs/>
          <w:sz w:val="24"/>
          <w:szCs w:val="24"/>
        </w:rPr>
        <w:t xml:space="preserve">ies </w:t>
      </w:r>
    </w:p>
    <w:p w14:paraId="0AE7FE1C" w14:textId="680CA2A7" w:rsidR="00095252" w:rsidRDefault="003E2222" w:rsidP="002E3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2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faculty members are responsible for creating course </w:t>
      </w:r>
      <w:proofErr w:type="gramStart"/>
      <w:r>
        <w:rPr>
          <w:rFonts w:ascii="Times New Roman" w:hAnsi="Times New Roman" w:cs="Times New Roman"/>
          <w:sz w:val="24"/>
          <w:szCs w:val="24"/>
        </w:rPr>
        <w:t>content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online instruction and evaluation and communication of results with the students.  All the students </w:t>
      </w:r>
      <w:r w:rsidR="00CE2A1A">
        <w:rPr>
          <w:rFonts w:ascii="Times New Roman" w:hAnsi="Times New Roman" w:cs="Times New Roman"/>
          <w:sz w:val="24"/>
          <w:szCs w:val="24"/>
        </w:rPr>
        <w:t>must actively participate in online learning and complete the assignments and other activities as per the faculty instructions.</w:t>
      </w:r>
    </w:p>
    <w:p w14:paraId="47C8BEC7" w14:textId="77777777" w:rsidR="002E35FD" w:rsidRPr="002E35FD" w:rsidRDefault="002E35FD" w:rsidP="002E3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53E18" w14:textId="77777777" w:rsidR="00537735" w:rsidRPr="00C53FC8" w:rsidRDefault="00537735" w:rsidP="00503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1A9B41" w14:textId="77777777" w:rsidR="00503F1E" w:rsidRDefault="00503F1E" w:rsidP="00503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CCEBB" w14:textId="77777777" w:rsidR="00503F1E" w:rsidRDefault="00503F1E" w:rsidP="00503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8970D" w14:textId="77777777" w:rsidR="00DD6625" w:rsidRPr="00DD6625" w:rsidRDefault="00DD6625" w:rsidP="008E0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D6625" w:rsidRPr="00DD6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EBD"/>
    <w:multiLevelType w:val="hybridMultilevel"/>
    <w:tmpl w:val="AB4C0AC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C72F07"/>
    <w:multiLevelType w:val="hybridMultilevel"/>
    <w:tmpl w:val="4484EC34"/>
    <w:lvl w:ilvl="0" w:tplc="0E8E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6F29"/>
    <w:multiLevelType w:val="hybridMultilevel"/>
    <w:tmpl w:val="AE849A0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zNDU2NDI2MLY0NjNS0lEKTi0uzszPAykwrgUADIqp0ywAAAA="/>
  </w:docVars>
  <w:rsids>
    <w:rsidRoot w:val="003D2878"/>
    <w:rsid w:val="000703AC"/>
    <w:rsid w:val="00095252"/>
    <w:rsid w:val="001B0F57"/>
    <w:rsid w:val="002E35FD"/>
    <w:rsid w:val="00361FA4"/>
    <w:rsid w:val="003D2878"/>
    <w:rsid w:val="003E2222"/>
    <w:rsid w:val="004B05D1"/>
    <w:rsid w:val="00503F1E"/>
    <w:rsid w:val="00527900"/>
    <w:rsid w:val="00537735"/>
    <w:rsid w:val="005F5401"/>
    <w:rsid w:val="00630047"/>
    <w:rsid w:val="006A11F3"/>
    <w:rsid w:val="006D6958"/>
    <w:rsid w:val="007F1409"/>
    <w:rsid w:val="008A63C1"/>
    <w:rsid w:val="008E08EF"/>
    <w:rsid w:val="008F6E11"/>
    <w:rsid w:val="0091731C"/>
    <w:rsid w:val="00A07AC0"/>
    <w:rsid w:val="00A369B2"/>
    <w:rsid w:val="00AB53B1"/>
    <w:rsid w:val="00B44C96"/>
    <w:rsid w:val="00BD464B"/>
    <w:rsid w:val="00C53FC8"/>
    <w:rsid w:val="00CE2A1A"/>
    <w:rsid w:val="00D63B8A"/>
    <w:rsid w:val="00DD6625"/>
    <w:rsid w:val="00E306D8"/>
    <w:rsid w:val="00EB0D92"/>
    <w:rsid w:val="00F51C43"/>
    <w:rsid w:val="00F70619"/>
    <w:rsid w:val="00F934CC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2D79"/>
  <w15:chartTrackingRefBased/>
  <w15:docId w15:val="{F9E373CA-2B65-4B81-82B0-EEE0FCB6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12</cp:revision>
  <dcterms:created xsi:type="dcterms:W3CDTF">2022-01-03T14:54:00Z</dcterms:created>
  <dcterms:modified xsi:type="dcterms:W3CDTF">2022-01-10T11:09:00Z</dcterms:modified>
</cp:coreProperties>
</file>