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AA2B" w14:textId="77777777" w:rsidR="007735B4" w:rsidRPr="00BC3B51" w:rsidRDefault="007735B4" w:rsidP="00BC3B51">
      <w:pPr>
        <w:spacing w:line="240" w:lineRule="auto"/>
        <w:jc w:val="center"/>
        <w:rPr>
          <w:rFonts w:ascii="Times New Roman" w:hAnsi="Times New Roman" w:cs="Times New Roman"/>
          <w:b/>
          <w:bCs/>
          <w:sz w:val="24"/>
          <w:szCs w:val="24"/>
        </w:rPr>
      </w:pPr>
      <w:bookmarkStart w:id="0" w:name="_Hlk107905254"/>
      <w:r w:rsidRPr="00BC3B51">
        <w:rPr>
          <w:rFonts w:ascii="Times New Roman" w:hAnsi="Times New Roman" w:cs="Times New Roman"/>
          <w:b/>
          <w:bCs/>
          <w:sz w:val="24"/>
          <w:szCs w:val="24"/>
        </w:rPr>
        <w:t>An Analysis of the Preprint Policies of the Communication Disorders Journals</w:t>
      </w:r>
    </w:p>
    <w:bookmarkEnd w:id="0"/>
    <w:p w14:paraId="029C6EE9" w14:textId="372273CF" w:rsidR="00ED23F9" w:rsidRPr="00071F5C" w:rsidRDefault="00ED23F9" w:rsidP="00BC3B51">
      <w:pPr>
        <w:autoSpaceDE w:val="0"/>
        <w:autoSpaceDN w:val="0"/>
        <w:adjustRightInd w:val="0"/>
        <w:spacing w:after="0" w:line="240" w:lineRule="auto"/>
        <w:jc w:val="both"/>
        <w:rPr>
          <w:rFonts w:ascii="Times New Roman" w:hAnsi="Times New Roman" w:cs="Times New Roman"/>
          <w:bCs/>
          <w:i/>
          <w:iCs/>
          <w:sz w:val="20"/>
          <w:szCs w:val="20"/>
        </w:rPr>
      </w:pPr>
      <w:proofErr w:type="spellStart"/>
      <w:proofErr w:type="gramStart"/>
      <w:r w:rsidRPr="00071F5C">
        <w:rPr>
          <w:rFonts w:ascii="Times New Roman" w:hAnsi="Times New Roman" w:cs="Times New Roman"/>
          <w:bCs/>
          <w:i/>
          <w:iCs/>
          <w:sz w:val="20"/>
          <w:szCs w:val="20"/>
        </w:rPr>
        <w:t>Dr.Shijith</w:t>
      </w:r>
      <w:proofErr w:type="spellEnd"/>
      <w:proofErr w:type="gramEnd"/>
      <w:r w:rsidRPr="00071F5C">
        <w:rPr>
          <w:rFonts w:ascii="Times New Roman" w:hAnsi="Times New Roman" w:cs="Times New Roman"/>
          <w:bCs/>
          <w:i/>
          <w:iCs/>
          <w:sz w:val="20"/>
          <w:szCs w:val="20"/>
        </w:rPr>
        <w:t xml:space="preserve"> Kumar C*</w:t>
      </w:r>
    </w:p>
    <w:p w14:paraId="3FC19029" w14:textId="77777777" w:rsidR="00ED23F9" w:rsidRPr="00ED23F9" w:rsidRDefault="00ED23F9" w:rsidP="00BC3B51">
      <w:pPr>
        <w:autoSpaceDE w:val="0"/>
        <w:autoSpaceDN w:val="0"/>
        <w:adjustRightInd w:val="0"/>
        <w:spacing w:after="0" w:line="240" w:lineRule="auto"/>
        <w:jc w:val="both"/>
        <w:rPr>
          <w:rFonts w:ascii="Times New Roman" w:hAnsi="Times New Roman" w:cs="Times New Roman"/>
          <w:bCs/>
          <w:i/>
          <w:iCs/>
          <w:sz w:val="24"/>
          <w:szCs w:val="24"/>
        </w:rPr>
      </w:pPr>
    </w:p>
    <w:p w14:paraId="367E1687" w14:textId="2228644C" w:rsidR="00DC714E" w:rsidRDefault="00DC714E" w:rsidP="00BC3B51">
      <w:pPr>
        <w:autoSpaceDE w:val="0"/>
        <w:autoSpaceDN w:val="0"/>
        <w:adjustRightInd w:val="0"/>
        <w:spacing w:after="0" w:line="240" w:lineRule="auto"/>
        <w:jc w:val="both"/>
        <w:rPr>
          <w:rFonts w:ascii="Times New Roman" w:hAnsi="Times New Roman" w:cs="Times New Roman"/>
          <w:b/>
          <w:sz w:val="24"/>
          <w:szCs w:val="24"/>
        </w:rPr>
      </w:pPr>
      <w:r w:rsidRPr="00BC3B51">
        <w:rPr>
          <w:rFonts w:ascii="Times New Roman" w:hAnsi="Times New Roman" w:cs="Times New Roman"/>
          <w:b/>
          <w:sz w:val="24"/>
          <w:szCs w:val="24"/>
        </w:rPr>
        <w:t>Abstract</w:t>
      </w:r>
    </w:p>
    <w:p w14:paraId="0C1028C8" w14:textId="0B5C11DF" w:rsidR="00BC3B51" w:rsidRPr="00071F5C" w:rsidRDefault="00BC3B51" w:rsidP="00BC3B51">
      <w:pPr>
        <w:autoSpaceDE w:val="0"/>
        <w:autoSpaceDN w:val="0"/>
        <w:adjustRightInd w:val="0"/>
        <w:spacing w:after="0" w:line="240" w:lineRule="auto"/>
        <w:jc w:val="both"/>
        <w:rPr>
          <w:rFonts w:ascii="Times New Roman" w:hAnsi="Times New Roman" w:cs="Times New Roman"/>
          <w:b/>
          <w:sz w:val="8"/>
          <w:szCs w:val="8"/>
        </w:rPr>
      </w:pPr>
    </w:p>
    <w:p w14:paraId="1E3309E5" w14:textId="62F94630" w:rsidR="007735B4" w:rsidRPr="00ED23F9" w:rsidRDefault="007735B4" w:rsidP="00BC3B51">
      <w:pPr>
        <w:autoSpaceDE w:val="0"/>
        <w:autoSpaceDN w:val="0"/>
        <w:adjustRightInd w:val="0"/>
        <w:spacing w:after="0" w:line="240" w:lineRule="auto"/>
        <w:jc w:val="both"/>
        <w:rPr>
          <w:rFonts w:ascii="Times New Roman" w:hAnsi="Times New Roman" w:cs="Times New Roman"/>
          <w:i/>
          <w:iCs/>
          <w:sz w:val="20"/>
          <w:szCs w:val="20"/>
          <w:shd w:val="clear" w:color="auto" w:fill="FFFFFF"/>
        </w:rPr>
      </w:pPr>
      <w:r w:rsidRPr="00ED23F9">
        <w:rPr>
          <w:rFonts w:ascii="Times New Roman" w:hAnsi="Times New Roman" w:cs="Times New Roman"/>
          <w:i/>
          <w:iCs/>
          <w:sz w:val="20"/>
          <w:szCs w:val="20"/>
        </w:rPr>
        <w:t xml:space="preserve">Publicly disseminating scholarly papers as preprints has gained momentum in every subject field. The recent pandemic demonstrated the importance of the preprint as a channel of scientific communication. The preprints are getting recognized as the formal component of the publication process. Hence, the publishers must announce a clear policy regarding the preprints to the authors. Communication disorders is a combined discipline of audiology and speech-language pathology that deals with </w:t>
      </w:r>
      <w:r w:rsidRPr="00ED23F9">
        <w:rPr>
          <w:rFonts w:ascii="Times New Roman" w:hAnsi="Times New Roman" w:cs="Times New Roman"/>
          <w:i/>
          <w:iCs/>
          <w:sz w:val="20"/>
          <w:szCs w:val="20"/>
          <w:shd w:val="clear" w:color="auto" w:fill="FFFFFF"/>
        </w:rPr>
        <w:t xml:space="preserve">speech, hearing, and language sciences and disabilities. There are several journals on communication disorders publishing research from across the world. The publishers in the field include non-profit organizations, learned societies, and commercial publishing companies. Understanding the preprint policies of communication disorders journals will help the professionals in the area quickly disseminate their research results. The present study aims to </w:t>
      </w:r>
      <w:proofErr w:type="spellStart"/>
      <w:r w:rsidRPr="00ED23F9">
        <w:rPr>
          <w:rFonts w:ascii="Times New Roman" w:hAnsi="Times New Roman" w:cs="Times New Roman"/>
          <w:i/>
          <w:iCs/>
          <w:sz w:val="20"/>
          <w:szCs w:val="20"/>
          <w:shd w:val="clear" w:color="auto" w:fill="FFFFFF"/>
        </w:rPr>
        <w:t>analyze</w:t>
      </w:r>
      <w:proofErr w:type="spellEnd"/>
      <w:r w:rsidRPr="00ED23F9">
        <w:rPr>
          <w:rFonts w:ascii="Times New Roman" w:hAnsi="Times New Roman" w:cs="Times New Roman"/>
          <w:i/>
          <w:iCs/>
          <w:sz w:val="20"/>
          <w:szCs w:val="20"/>
          <w:shd w:val="clear" w:color="auto" w:fill="FFFFFF"/>
        </w:rPr>
        <w:t xml:space="preserve"> the preprint policies of the major communication disorders journals. The journals indexed in the Web of Science </w:t>
      </w:r>
      <w:r w:rsidR="000A1A97" w:rsidRPr="00ED23F9">
        <w:rPr>
          <w:rFonts w:ascii="Times New Roman" w:hAnsi="Times New Roman" w:cs="Times New Roman"/>
          <w:i/>
          <w:iCs/>
          <w:sz w:val="20"/>
          <w:szCs w:val="20"/>
          <w:shd w:val="clear" w:color="auto" w:fill="FFFFFF"/>
        </w:rPr>
        <w:t xml:space="preserve">database </w:t>
      </w:r>
      <w:r w:rsidRPr="00ED23F9">
        <w:rPr>
          <w:rFonts w:ascii="Times New Roman" w:hAnsi="Times New Roman" w:cs="Times New Roman"/>
          <w:i/>
          <w:iCs/>
          <w:sz w:val="20"/>
          <w:szCs w:val="20"/>
          <w:shd w:val="clear" w:color="auto" w:fill="FFFFFF"/>
        </w:rPr>
        <w:t>under the subject category 'Audiology &amp; Speech-</w:t>
      </w:r>
      <w:proofErr w:type="spellStart"/>
      <w:r w:rsidRPr="00ED23F9">
        <w:rPr>
          <w:rFonts w:ascii="Times New Roman" w:hAnsi="Times New Roman" w:cs="Times New Roman"/>
          <w:i/>
          <w:iCs/>
          <w:sz w:val="20"/>
          <w:szCs w:val="20"/>
          <w:shd w:val="clear" w:color="auto" w:fill="FFFFFF"/>
        </w:rPr>
        <w:t>Langauge</w:t>
      </w:r>
      <w:proofErr w:type="spellEnd"/>
      <w:r w:rsidRPr="00ED23F9">
        <w:rPr>
          <w:rFonts w:ascii="Times New Roman" w:hAnsi="Times New Roman" w:cs="Times New Roman"/>
          <w:i/>
          <w:iCs/>
          <w:sz w:val="20"/>
          <w:szCs w:val="20"/>
          <w:shd w:val="clear" w:color="auto" w:fill="FFFFFF"/>
        </w:rPr>
        <w:t xml:space="preserve"> Pathology' have been selected as the dataset for the study. A descriptive analysis of the preprint policies of these journals </w:t>
      </w:r>
      <w:r w:rsidR="002405DB" w:rsidRPr="00ED23F9">
        <w:rPr>
          <w:rFonts w:ascii="Times New Roman" w:hAnsi="Times New Roman" w:cs="Times New Roman"/>
          <w:i/>
          <w:iCs/>
          <w:sz w:val="20"/>
          <w:szCs w:val="20"/>
          <w:shd w:val="clear" w:color="auto" w:fill="FFFFFF"/>
        </w:rPr>
        <w:t>are</w:t>
      </w:r>
      <w:r w:rsidRPr="00ED23F9">
        <w:rPr>
          <w:rFonts w:ascii="Times New Roman" w:hAnsi="Times New Roman" w:cs="Times New Roman"/>
          <w:i/>
          <w:iCs/>
          <w:sz w:val="20"/>
          <w:szCs w:val="20"/>
          <w:shd w:val="clear" w:color="auto" w:fill="FFFFFF"/>
        </w:rPr>
        <w:t xml:space="preserve"> performed by collecting relevant information from their official websites. </w:t>
      </w:r>
    </w:p>
    <w:p w14:paraId="694D5E15" w14:textId="77777777" w:rsidR="00BD006B" w:rsidRDefault="00BD006B" w:rsidP="00BC3B51">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10068EDC" w14:textId="62CCE3D5" w:rsidR="00BC3B51" w:rsidRPr="00BC3B51" w:rsidRDefault="00ED23F9" w:rsidP="00BC3B51">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Keywords: Preprint </w:t>
      </w:r>
      <w:proofErr w:type="spellStart"/>
      <w:proofErr w:type="gramStart"/>
      <w:r>
        <w:rPr>
          <w:rFonts w:ascii="Times New Roman" w:hAnsi="Times New Roman" w:cs="Times New Roman"/>
          <w:sz w:val="24"/>
          <w:szCs w:val="24"/>
          <w:shd w:val="clear" w:color="auto" w:fill="FFFFFF"/>
        </w:rPr>
        <w:t>Policy;Communication</w:t>
      </w:r>
      <w:proofErr w:type="spellEnd"/>
      <w:proofErr w:type="gramEnd"/>
      <w:r>
        <w:rPr>
          <w:rFonts w:ascii="Times New Roman" w:hAnsi="Times New Roman" w:cs="Times New Roman"/>
          <w:sz w:val="24"/>
          <w:szCs w:val="24"/>
          <w:shd w:val="clear" w:color="auto" w:fill="FFFFFF"/>
        </w:rPr>
        <w:t xml:space="preserve"> Disorders Journals</w:t>
      </w:r>
    </w:p>
    <w:p w14:paraId="7A9E55E6" w14:textId="290D4A68" w:rsidR="00ED23F9" w:rsidRPr="00071F5C" w:rsidRDefault="00ED23F9" w:rsidP="00BC3B51">
      <w:pPr>
        <w:autoSpaceDE w:val="0"/>
        <w:autoSpaceDN w:val="0"/>
        <w:adjustRightInd w:val="0"/>
        <w:spacing w:after="0" w:line="240" w:lineRule="auto"/>
        <w:jc w:val="both"/>
        <w:rPr>
          <w:rFonts w:ascii="Times New Roman" w:hAnsi="Times New Roman" w:cs="Times New Roman"/>
          <w:b/>
          <w:sz w:val="12"/>
          <w:szCs w:val="12"/>
          <w:shd w:val="clear" w:color="auto" w:fill="FFFFFF"/>
        </w:rPr>
      </w:pPr>
    </w:p>
    <w:p w14:paraId="270F494B" w14:textId="0384041C" w:rsidR="00F6681D" w:rsidRDefault="00DC714E" w:rsidP="00BC3B51">
      <w:pPr>
        <w:autoSpaceDE w:val="0"/>
        <w:autoSpaceDN w:val="0"/>
        <w:adjustRightInd w:val="0"/>
        <w:spacing w:after="0" w:line="240" w:lineRule="auto"/>
        <w:jc w:val="both"/>
        <w:rPr>
          <w:rFonts w:ascii="Times New Roman" w:hAnsi="Times New Roman" w:cs="Times New Roman"/>
          <w:b/>
          <w:sz w:val="24"/>
          <w:szCs w:val="24"/>
          <w:shd w:val="clear" w:color="auto" w:fill="FFFFFF"/>
        </w:rPr>
      </w:pPr>
      <w:r w:rsidRPr="00BC3B51">
        <w:rPr>
          <w:rFonts w:ascii="Times New Roman" w:hAnsi="Times New Roman" w:cs="Times New Roman"/>
          <w:b/>
          <w:sz w:val="24"/>
          <w:szCs w:val="24"/>
          <w:shd w:val="clear" w:color="auto" w:fill="FFFFFF"/>
        </w:rPr>
        <w:t>Introduction</w:t>
      </w:r>
    </w:p>
    <w:p w14:paraId="20A35122" w14:textId="77777777" w:rsidR="00BC3B51" w:rsidRPr="00071F5C" w:rsidRDefault="00BC3B51" w:rsidP="00BC3B51">
      <w:pPr>
        <w:autoSpaceDE w:val="0"/>
        <w:autoSpaceDN w:val="0"/>
        <w:adjustRightInd w:val="0"/>
        <w:spacing w:after="0" w:line="240" w:lineRule="auto"/>
        <w:jc w:val="both"/>
        <w:rPr>
          <w:rFonts w:ascii="Times New Roman" w:hAnsi="Times New Roman" w:cs="Times New Roman"/>
          <w:b/>
          <w:sz w:val="14"/>
          <w:szCs w:val="14"/>
          <w:shd w:val="clear" w:color="auto" w:fill="FFFFFF"/>
        </w:rPr>
      </w:pPr>
    </w:p>
    <w:p w14:paraId="3F8A3383" w14:textId="5914E208" w:rsidR="0039005B" w:rsidRPr="00BC3B51" w:rsidRDefault="008E2ED5" w:rsidP="00BC3B51">
      <w:p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sz w:val="24"/>
          <w:szCs w:val="24"/>
          <w:shd w:val="clear" w:color="auto" w:fill="FFFFFF"/>
        </w:rPr>
        <w:t>Preprints, the non-peer</w:t>
      </w:r>
      <w:r w:rsidR="000A1A97" w:rsidRPr="00BC3B51">
        <w:rPr>
          <w:rFonts w:ascii="Times New Roman" w:hAnsi="Times New Roman" w:cs="Times New Roman"/>
          <w:sz w:val="24"/>
          <w:szCs w:val="24"/>
          <w:shd w:val="clear" w:color="auto" w:fill="FFFFFF"/>
        </w:rPr>
        <w:t>-</w:t>
      </w:r>
      <w:r w:rsidRPr="00BC3B51">
        <w:rPr>
          <w:rFonts w:ascii="Times New Roman" w:hAnsi="Times New Roman" w:cs="Times New Roman"/>
          <w:sz w:val="24"/>
          <w:szCs w:val="24"/>
          <w:shd w:val="clear" w:color="auto" w:fill="FFFFFF"/>
        </w:rPr>
        <w:t>reviewed scholarly research papers</w:t>
      </w:r>
      <w:r w:rsidR="00923A2F" w:rsidRPr="00BC3B51">
        <w:rPr>
          <w:rFonts w:ascii="Times New Roman" w:hAnsi="Times New Roman" w:cs="Times New Roman"/>
          <w:sz w:val="24"/>
          <w:szCs w:val="24"/>
          <w:shd w:val="clear" w:color="auto" w:fill="FFFFFF"/>
        </w:rPr>
        <w:t>,</w:t>
      </w:r>
      <w:r w:rsidRPr="00BC3B51">
        <w:rPr>
          <w:rFonts w:ascii="Times New Roman" w:hAnsi="Times New Roman" w:cs="Times New Roman"/>
          <w:sz w:val="24"/>
          <w:szCs w:val="24"/>
          <w:shd w:val="clear" w:color="auto" w:fill="FFFFFF"/>
        </w:rPr>
        <w:t xml:space="preserve"> are </w:t>
      </w:r>
      <w:r w:rsidR="00F54561" w:rsidRPr="00BC3B51">
        <w:rPr>
          <w:rFonts w:ascii="Times New Roman" w:hAnsi="Times New Roman" w:cs="Times New Roman"/>
          <w:sz w:val="24"/>
          <w:szCs w:val="24"/>
          <w:shd w:val="clear" w:color="auto" w:fill="FFFFFF"/>
        </w:rPr>
        <w:t>fast becoming a formal component of the scientific publication system.</w:t>
      </w:r>
      <w:r w:rsidR="00130378" w:rsidRPr="00BC3B51">
        <w:rPr>
          <w:rFonts w:ascii="Times New Roman" w:hAnsi="Times New Roman" w:cs="Times New Roman"/>
          <w:sz w:val="24"/>
          <w:szCs w:val="24"/>
          <w:shd w:val="clear" w:color="auto" w:fill="FFFFFF"/>
        </w:rPr>
        <w:t xml:space="preserve"> </w:t>
      </w:r>
      <w:r w:rsidR="0039005B" w:rsidRPr="00BC3B51">
        <w:rPr>
          <w:rFonts w:ascii="Times New Roman" w:hAnsi="Times New Roman" w:cs="Times New Roman"/>
          <w:sz w:val="24"/>
          <w:szCs w:val="24"/>
          <w:shd w:val="clear" w:color="auto" w:fill="FFFFFF"/>
        </w:rPr>
        <w:t xml:space="preserve">The </w:t>
      </w:r>
      <w:r w:rsidR="000A1A97" w:rsidRPr="00BC3B51">
        <w:rPr>
          <w:rFonts w:ascii="Times New Roman" w:hAnsi="Times New Roman" w:cs="Times New Roman"/>
          <w:sz w:val="24"/>
          <w:szCs w:val="24"/>
          <w:shd w:val="clear" w:color="auto" w:fill="FFFFFF"/>
        </w:rPr>
        <w:t xml:space="preserve">National Institute of Health, USA initiated the first known </w:t>
      </w:r>
      <w:r w:rsidR="0039005B" w:rsidRPr="00BC3B51">
        <w:rPr>
          <w:rFonts w:ascii="Times New Roman" w:hAnsi="Times New Roman" w:cs="Times New Roman"/>
          <w:sz w:val="24"/>
          <w:szCs w:val="24"/>
          <w:shd w:val="clear" w:color="auto" w:fill="FFFFFF"/>
        </w:rPr>
        <w:t>preprint program</w:t>
      </w:r>
      <w:r w:rsidR="000A1A97" w:rsidRPr="00BC3B51">
        <w:rPr>
          <w:rFonts w:ascii="Times New Roman" w:hAnsi="Times New Roman" w:cs="Times New Roman"/>
          <w:sz w:val="24"/>
          <w:szCs w:val="24"/>
          <w:shd w:val="clear" w:color="auto" w:fill="FFFFFF"/>
        </w:rPr>
        <w:t xml:space="preserve"> in 1961, and distributed </w:t>
      </w:r>
      <w:r w:rsidR="0039005B" w:rsidRPr="00BC3B51">
        <w:rPr>
          <w:rFonts w:ascii="Times New Roman" w:hAnsi="Times New Roman" w:cs="Times New Roman"/>
          <w:sz w:val="24"/>
          <w:szCs w:val="24"/>
          <w:shd w:val="clear" w:color="auto" w:fill="FFFFFF"/>
        </w:rPr>
        <w:t xml:space="preserve">the pre-published </w:t>
      </w:r>
      <w:r w:rsidR="00663D2E" w:rsidRPr="00BC3B51">
        <w:rPr>
          <w:rFonts w:ascii="Times New Roman" w:hAnsi="Times New Roman" w:cs="Times New Roman"/>
          <w:sz w:val="24"/>
          <w:szCs w:val="24"/>
          <w:shd w:val="clear" w:color="auto" w:fill="FFFFFF"/>
        </w:rPr>
        <w:t xml:space="preserve">biology </w:t>
      </w:r>
      <w:r w:rsidR="0039005B" w:rsidRPr="00BC3B51">
        <w:rPr>
          <w:rFonts w:ascii="Times New Roman" w:hAnsi="Times New Roman" w:cs="Times New Roman"/>
          <w:sz w:val="24"/>
          <w:szCs w:val="24"/>
          <w:shd w:val="clear" w:color="auto" w:fill="FFFFFF"/>
        </w:rPr>
        <w:t xml:space="preserve">papers among the </w:t>
      </w:r>
      <w:r w:rsidR="000A1A97" w:rsidRPr="00BC3B51">
        <w:rPr>
          <w:rFonts w:ascii="Times New Roman" w:hAnsi="Times New Roman" w:cs="Times New Roman"/>
          <w:sz w:val="24"/>
          <w:szCs w:val="24"/>
          <w:shd w:val="clear" w:color="auto" w:fill="FFFFFF"/>
        </w:rPr>
        <w:t>members of the '</w:t>
      </w:r>
      <w:r w:rsidR="0039005B" w:rsidRPr="00BC3B51">
        <w:rPr>
          <w:rFonts w:ascii="Times New Roman" w:hAnsi="Times New Roman" w:cs="Times New Roman"/>
          <w:sz w:val="24"/>
          <w:szCs w:val="24"/>
          <w:shd w:val="clear" w:color="auto" w:fill="FFFFFF"/>
        </w:rPr>
        <w:t>Information Exchange Group</w:t>
      </w:r>
      <w:r w:rsidR="000A1A97" w:rsidRPr="00BC3B51">
        <w:rPr>
          <w:rFonts w:ascii="Times New Roman" w:hAnsi="Times New Roman" w:cs="Times New Roman"/>
          <w:sz w:val="24"/>
          <w:szCs w:val="24"/>
          <w:shd w:val="clear" w:color="auto" w:fill="FFFFFF"/>
        </w:rPr>
        <w:t>'</w:t>
      </w:r>
      <w:r w:rsidR="0039005B" w:rsidRPr="00BC3B51">
        <w:rPr>
          <w:rFonts w:ascii="Times New Roman" w:hAnsi="Times New Roman" w:cs="Times New Roman"/>
          <w:sz w:val="24"/>
          <w:szCs w:val="24"/>
          <w:shd w:val="clear" w:color="auto" w:fill="FFFFFF"/>
        </w:rPr>
        <w:t>. The program was discontinued in 1967 due to stiff opposition from the publishers</w:t>
      </w:r>
      <w:r w:rsidR="00DF7287" w:rsidRPr="00BC3B51">
        <w:rPr>
          <w:rFonts w:ascii="Times New Roman" w:hAnsi="Times New Roman" w:cs="Times New Roman"/>
          <w:sz w:val="24"/>
          <w:szCs w:val="24"/>
          <w:shd w:val="clear" w:color="auto" w:fill="FFFFFF"/>
        </w:rPr>
        <w:t xml:space="preserve"> (Till, 2001)</w:t>
      </w:r>
      <w:r w:rsidR="007D5B0E" w:rsidRPr="00BC3B51">
        <w:rPr>
          <w:rFonts w:ascii="Times New Roman" w:hAnsi="Times New Roman" w:cs="Times New Roman"/>
          <w:sz w:val="24"/>
          <w:szCs w:val="24"/>
          <w:shd w:val="clear" w:color="auto" w:fill="FFFFFF"/>
        </w:rPr>
        <w:t>.</w:t>
      </w:r>
      <w:r w:rsidR="00A048B0" w:rsidRPr="00BC3B51">
        <w:rPr>
          <w:rFonts w:ascii="Times New Roman" w:hAnsi="Times New Roman" w:cs="Times New Roman"/>
          <w:sz w:val="24"/>
          <w:szCs w:val="24"/>
          <w:shd w:val="clear" w:color="auto" w:fill="FFFFFF"/>
        </w:rPr>
        <w:t xml:space="preserve"> </w:t>
      </w:r>
      <w:r w:rsidR="0039005B" w:rsidRPr="00BC3B51">
        <w:rPr>
          <w:rFonts w:ascii="Times New Roman" w:hAnsi="Times New Roman" w:cs="Times New Roman"/>
          <w:sz w:val="24"/>
          <w:szCs w:val="24"/>
          <w:shd w:val="clear" w:color="auto" w:fill="FFFFFF"/>
        </w:rPr>
        <w:t xml:space="preserve">The modern version of preprints geared up in 1991 when physics researchers launched a network server called </w:t>
      </w:r>
      <w:r w:rsidR="000A1A97" w:rsidRPr="00BC3B51">
        <w:rPr>
          <w:rFonts w:ascii="Times New Roman" w:hAnsi="Times New Roman" w:cs="Times New Roman"/>
          <w:sz w:val="24"/>
          <w:szCs w:val="24"/>
          <w:shd w:val="clear" w:color="auto" w:fill="FFFFFF"/>
        </w:rPr>
        <w:t>'</w:t>
      </w:r>
      <w:proofErr w:type="spellStart"/>
      <w:r w:rsidR="0039005B" w:rsidRPr="00BC3B51">
        <w:rPr>
          <w:rFonts w:ascii="Times New Roman" w:hAnsi="Times New Roman" w:cs="Times New Roman"/>
          <w:sz w:val="24"/>
          <w:szCs w:val="24"/>
          <w:shd w:val="clear" w:color="auto" w:fill="FFFFFF"/>
        </w:rPr>
        <w:t>arXiv</w:t>
      </w:r>
      <w:proofErr w:type="spellEnd"/>
      <w:r w:rsidR="000A1A97" w:rsidRPr="00BC3B51">
        <w:rPr>
          <w:rFonts w:ascii="Times New Roman" w:hAnsi="Times New Roman" w:cs="Times New Roman"/>
          <w:sz w:val="24"/>
          <w:szCs w:val="24"/>
          <w:shd w:val="clear" w:color="auto" w:fill="FFFFFF"/>
        </w:rPr>
        <w:t>'</w:t>
      </w:r>
      <w:r w:rsidR="0039005B" w:rsidRPr="00BC3B51">
        <w:rPr>
          <w:rFonts w:ascii="Times New Roman" w:hAnsi="Times New Roman" w:cs="Times New Roman"/>
          <w:sz w:val="24"/>
          <w:szCs w:val="24"/>
          <w:shd w:val="clear" w:color="auto" w:fill="FFFFFF"/>
        </w:rPr>
        <w:t xml:space="preserve"> </w:t>
      </w:r>
      <w:r w:rsidR="00757F1E">
        <w:rPr>
          <w:rFonts w:ascii="Times New Roman" w:hAnsi="Times New Roman" w:cs="Times New Roman"/>
          <w:sz w:val="24"/>
          <w:szCs w:val="24"/>
          <w:shd w:val="clear" w:color="auto" w:fill="FFFFFF"/>
        </w:rPr>
        <w:t>(</w:t>
      </w:r>
      <w:hyperlink r:id="rId7" w:history="1">
        <w:r w:rsidR="00757F1E" w:rsidRPr="00F17E5F">
          <w:rPr>
            <w:rStyle w:val="Hyperlink"/>
            <w:rFonts w:ascii="Times New Roman" w:hAnsi="Times New Roman" w:cs="Times New Roman"/>
            <w:sz w:val="24"/>
            <w:szCs w:val="24"/>
            <w:shd w:val="clear" w:color="auto" w:fill="FFFFFF"/>
          </w:rPr>
          <w:t>https://arxiv.org/</w:t>
        </w:r>
      </w:hyperlink>
      <w:r w:rsidR="00757F1E">
        <w:rPr>
          <w:rFonts w:ascii="Times New Roman" w:hAnsi="Times New Roman" w:cs="Times New Roman"/>
          <w:sz w:val="24"/>
          <w:szCs w:val="24"/>
          <w:shd w:val="clear" w:color="auto" w:fill="FFFFFF"/>
        </w:rPr>
        <w:t xml:space="preserve">) </w:t>
      </w:r>
      <w:r w:rsidR="0039005B" w:rsidRPr="00BC3B51">
        <w:rPr>
          <w:rFonts w:ascii="Times New Roman" w:hAnsi="Times New Roman" w:cs="Times New Roman"/>
          <w:sz w:val="24"/>
          <w:szCs w:val="24"/>
          <w:shd w:val="clear" w:color="auto" w:fill="FFFFFF"/>
        </w:rPr>
        <w:t>to share their research papers before publication</w:t>
      </w:r>
      <w:r w:rsidR="00DF7287" w:rsidRPr="00BC3B51">
        <w:rPr>
          <w:rFonts w:ascii="Times New Roman" w:hAnsi="Times New Roman" w:cs="Times New Roman"/>
          <w:sz w:val="24"/>
          <w:szCs w:val="24"/>
          <w:shd w:val="clear" w:color="auto" w:fill="FFFFFF"/>
        </w:rPr>
        <w:t xml:space="preserve"> (</w:t>
      </w:r>
      <w:proofErr w:type="spellStart"/>
      <w:r w:rsidR="00DF7287" w:rsidRPr="00BC3B51">
        <w:rPr>
          <w:rFonts w:ascii="Times New Roman" w:hAnsi="Times New Roman" w:cs="Times New Roman"/>
          <w:sz w:val="24"/>
          <w:szCs w:val="24"/>
          <w:shd w:val="clear" w:color="auto" w:fill="FFFFFF"/>
        </w:rPr>
        <w:t>Ginsparg</w:t>
      </w:r>
      <w:proofErr w:type="spellEnd"/>
      <w:r w:rsidR="00DF7287" w:rsidRPr="00BC3B51">
        <w:rPr>
          <w:rFonts w:ascii="Times New Roman" w:hAnsi="Times New Roman" w:cs="Times New Roman"/>
          <w:sz w:val="24"/>
          <w:szCs w:val="24"/>
          <w:shd w:val="clear" w:color="auto" w:fill="FFFFFF"/>
        </w:rPr>
        <w:t>, 2021)</w:t>
      </w:r>
      <w:r w:rsidR="0039005B" w:rsidRPr="00BC3B51">
        <w:rPr>
          <w:rFonts w:ascii="Times New Roman" w:hAnsi="Times New Roman" w:cs="Times New Roman"/>
          <w:sz w:val="24"/>
          <w:szCs w:val="24"/>
          <w:shd w:val="clear" w:color="auto" w:fill="FFFFFF"/>
        </w:rPr>
        <w:t xml:space="preserve">. Following the success of </w:t>
      </w:r>
      <w:proofErr w:type="spellStart"/>
      <w:r w:rsidR="00843C6A" w:rsidRPr="00BC3B51">
        <w:rPr>
          <w:rFonts w:ascii="Times New Roman" w:hAnsi="Times New Roman" w:cs="Times New Roman"/>
          <w:sz w:val="24"/>
          <w:szCs w:val="24"/>
          <w:shd w:val="clear" w:color="auto" w:fill="FFFFFF"/>
        </w:rPr>
        <w:t>arXiv</w:t>
      </w:r>
      <w:proofErr w:type="spellEnd"/>
      <w:r w:rsidR="000A1A97" w:rsidRPr="00BC3B51">
        <w:rPr>
          <w:rFonts w:ascii="Times New Roman" w:hAnsi="Times New Roman" w:cs="Times New Roman"/>
          <w:sz w:val="24"/>
          <w:szCs w:val="24"/>
          <w:shd w:val="clear" w:color="auto" w:fill="FFFFFF"/>
        </w:rPr>
        <w:t>'</w:t>
      </w:r>
      <w:r w:rsidR="0039005B" w:rsidRPr="00BC3B51">
        <w:rPr>
          <w:rFonts w:ascii="Times New Roman" w:hAnsi="Times New Roman" w:cs="Times New Roman"/>
          <w:sz w:val="24"/>
          <w:szCs w:val="24"/>
          <w:shd w:val="clear" w:color="auto" w:fill="FFFFFF"/>
        </w:rPr>
        <w:t xml:space="preserve">, </w:t>
      </w:r>
      <w:r w:rsidR="000A1A97" w:rsidRPr="00BC3B51">
        <w:rPr>
          <w:rFonts w:ascii="Times New Roman" w:hAnsi="Times New Roman" w:cs="Times New Roman"/>
          <w:sz w:val="24"/>
          <w:szCs w:val="24"/>
          <w:shd w:val="clear" w:color="auto" w:fill="FFFFFF"/>
        </w:rPr>
        <w:t>several preprint servers have</w:t>
      </w:r>
      <w:r w:rsidR="0039005B" w:rsidRPr="00BC3B51">
        <w:rPr>
          <w:rFonts w:ascii="Times New Roman" w:hAnsi="Times New Roman" w:cs="Times New Roman"/>
          <w:sz w:val="24"/>
          <w:szCs w:val="24"/>
          <w:shd w:val="clear" w:color="auto" w:fill="FFFFFF"/>
        </w:rPr>
        <w:t xml:space="preserve"> emerged. In 2013, </w:t>
      </w:r>
      <w:proofErr w:type="spellStart"/>
      <w:proofErr w:type="gramStart"/>
      <w:r w:rsidR="000A1A97" w:rsidRPr="00BC3B51">
        <w:rPr>
          <w:rFonts w:ascii="Times New Roman" w:hAnsi="Times New Roman" w:cs="Times New Roman"/>
          <w:sz w:val="24"/>
          <w:szCs w:val="24"/>
          <w:shd w:val="clear" w:color="auto" w:fill="FFFFFF"/>
        </w:rPr>
        <w:t>bioRxiv</w:t>
      </w:r>
      <w:proofErr w:type="spellEnd"/>
      <w:r w:rsidR="000A1A97" w:rsidRPr="00BC3B51">
        <w:rPr>
          <w:rFonts w:ascii="Times New Roman" w:hAnsi="Times New Roman" w:cs="Times New Roman"/>
          <w:color w:val="4D5156"/>
          <w:sz w:val="24"/>
          <w:szCs w:val="24"/>
          <w:shd w:val="clear" w:color="auto" w:fill="FFFFFF"/>
        </w:rPr>
        <w:t> </w:t>
      </w:r>
      <w:r w:rsidR="000A1A97" w:rsidRPr="00BC3B51">
        <w:rPr>
          <w:rFonts w:ascii="Times New Roman" w:hAnsi="Times New Roman" w:cs="Times New Roman"/>
          <w:sz w:val="24"/>
          <w:szCs w:val="24"/>
          <w:shd w:val="clear" w:color="auto" w:fill="FFFFFF"/>
        </w:rPr>
        <w:t xml:space="preserve"> </w:t>
      </w:r>
      <w:r w:rsidR="00757F1E">
        <w:rPr>
          <w:rFonts w:ascii="Times New Roman" w:hAnsi="Times New Roman" w:cs="Times New Roman"/>
          <w:sz w:val="24"/>
          <w:szCs w:val="24"/>
          <w:shd w:val="clear" w:color="auto" w:fill="FFFFFF"/>
        </w:rPr>
        <w:t>(</w:t>
      </w:r>
      <w:proofErr w:type="gramEnd"/>
      <w:r w:rsidR="00757F1E">
        <w:rPr>
          <w:rFonts w:ascii="Times New Roman" w:hAnsi="Times New Roman" w:cs="Times New Roman"/>
          <w:sz w:val="24"/>
          <w:szCs w:val="24"/>
          <w:shd w:val="clear" w:color="auto" w:fill="FFFFFF"/>
        </w:rPr>
        <w:fldChar w:fldCharType="begin"/>
      </w:r>
      <w:r w:rsidR="00757F1E">
        <w:rPr>
          <w:rFonts w:ascii="Times New Roman" w:hAnsi="Times New Roman" w:cs="Times New Roman"/>
          <w:sz w:val="24"/>
          <w:szCs w:val="24"/>
          <w:shd w:val="clear" w:color="auto" w:fill="FFFFFF"/>
        </w:rPr>
        <w:instrText xml:space="preserve"> HYPERLINK "</w:instrText>
      </w:r>
      <w:r w:rsidR="00757F1E" w:rsidRPr="00757F1E">
        <w:rPr>
          <w:rFonts w:ascii="Times New Roman" w:hAnsi="Times New Roman" w:cs="Times New Roman"/>
          <w:sz w:val="24"/>
          <w:szCs w:val="24"/>
          <w:shd w:val="clear" w:color="auto" w:fill="FFFFFF"/>
        </w:rPr>
        <w:instrText>https://www.biorxiv.org/</w:instrText>
      </w:r>
      <w:r w:rsidR="00757F1E">
        <w:rPr>
          <w:rFonts w:ascii="Times New Roman" w:hAnsi="Times New Roman" w:cs="Times New Roman"/>
          <w:sz w:val="24"/>
          <w:szCs w:val="24"/>
          <w:shd w:val="clear" w:color="auto" w:fill="FFFFFF"/>
        </w:rPr>
        <w:instrText xml:space="preserve">" </w:instrText>
      </w:r>
      <w:r w:rsidR="00757F1E">
        <w:rPr>
          <w:rFonts w:ascii="Times New Roman" w:hAnsi="Times New Roman" w:cs="Times New Roman"/>
          <w:sz w:val="24"/>
          <w:szCs w:val="24"/>
          <w:shd w:val="clear" w:color="auto" w:fill="FFFFFF"/>
        </w:rPr>
        <w:fldChar w:fldCharType="separate"/>
      </w:r>
      <w:r w:rsidR="00757F1E" w:rsidRPr="00F17E5F">
        <w:rPr>
          <w:rStyle w:val="Hyperlink"/>
          <w:rFonts w:ascii="Times New Roman" w:hAnsi="Times New Roman" w:cs="Times New Roman"/>
          <w:sz w:val="24"/>
          <w:szCs w:val="24"/>
          <w:shd w:val="clear" w:color="auto" w:fill="FFFFFF"/>
        </w:rPr>
        <w:t>https://www.biorxiv.org/</w:t>
      </w:r>
      <w:r w:rsidR="00757F1E">
        <w:rPr>
          <w:rFonts w:ascii="Times New Roman" w:hAnsi="Times New Roman" w:cs="Times New Roman"/>
          <w:sz w:val="24"/>
          <w:szCs w:val="24"/>
          <w:shd w:val="clear" w:color="auto" w:fill="FFFFFF"/>
        </w:rPr>
        <w:fldChar w:fldCharType="end"/>
      </w:r>
      <w:r w:rsidR="00757F1E">
        <w:rPr>
          <w:rFonts w:ascii="Times New Roman" w:hAnsi="Times New Roman" w:cs="Times New Roman"/>
          <w:sz w:val="24"/>
          <w:szCs w:val="24"/>
          <w:shd w:val="clear" w:color="auto" w:fill="FFFFFF"/>
        </w:rPr>
        <w:t xml:space="preserve">) </w:t>
      </w:r>
      <w:r w:rsidR="0039005B" w:rsidRPr="00BC3B51">
        <w:rPr>
          <w:rFonts w:ascii="Times New Roman" w:hAnsi="Times New Roman" w:cs="Times New Roman"/>
          <w:sz w:val="24"/>
          <w:szCs w:val="24"/>
          <w:shd w:val="clear" w:color="auto" w:fill="FFFFFF"/>
        </w:rPr>
        <w:t>was started in biology and life sciences</w:t>
      </w:r>
      <w:r w:rsidR="000A1A97" w:rsidRPr="00BC3B51">
        <w:rPr>
          <w:rFonts w:ascii="Times New Roman" w:hAnsi="Times New Roman" w:cs="Times New Roman"/>
          <w:sz w:val="24"/>
          <w:szCs w:val="24"/>
          <w:shd w:val="clear" w:color="auto" w:fill="FFFFFF"/>
        </w:rPr>
        <w:t>,</w:t>
      </w:r>
      <w:r w:rsidR="0039005B" w:rsidRPr="00BC3B51">
        <w:rPr>
          <w:rFonts w:ascii="Times New Roman" w:hAnsi="Times New Roman" w:cs="Times New Roman"/>
          <w:sz w:val="24"/>
          <w:szCs w:val="24"/>
          <w:shd w:val="clear" w:color="auto" w:fill="FFFFFF"/>
        </w:rPr>
        <w:t xml:space="preserve"> and </w:t>
      </w:r>
      <w:proofErr w:type="spellStart"/>
      <w:r w:rsidR="0039005B" w:rsidRPr="00BC3B51">
        <w:rPr>
          <w:rFonts w:ascii="Times New Roman" w:hAnsi="Times New Roman" w:cs="Times New Roman"/>
          <w:sz w:val="24"/>
          <w:szCs w:val="24"/>
          <w:shd w:val="clear" w:color="auto" w:fill="FFFFFF"/>
        </w:rPr>
        <w:t>medRx</w:t>
      </w:r>
      <w:r w:rsidR="000A1A97" w:rsidRPr="00BC3B51">
        <w:rPr>
          <w:rFonts w:ascii="Times New Roman" w:hAnsi="Times New Roman" w:cs="Times New Roman"/>
          <w:sz w:val="24"/>
          <w:szCs w:val="24"/>
          <w:shd w:val="clear" w:color="auto" w:fill="FFFFFF"/>
        </w:rPr>
        <w:t>i</w:t>
      </w:r>
      <w:r w:rsidR="0039005B" w:rsidRPr="00BC3B51">
        <w:rPr>
          <w:rFonts w:ascii="Times New Roman" w:hAnsi="Times New Roman" w:cs="Times New Roman"/>
          <w:sz w:val="24"/>
          <w:szCs w:val="24"/>
          <w:shd w:val="clear" w:color="auto" w:fill="FFFFFF"/>
        </w:rPr>
        <w:t>v</w:t>
      </w:r>
      <w:proofErr w:type="spellEnd"/>
      <w:r w:rsidR="00757F1E">
        <w:rPr>
          <w:rFonts w:ascii="Times New Roman" w:hAnsi="Times New Roman" w:cs="Times New Roman"/>
          <w:sz w:val="24"/>
          <w:szCs w:val="24"/>
          <w:shd w:val="clear" w:color="auto" w:fill="FFFFFF"/>
        </w:rPr>
        <w:t xml:space="preserve"> (</w:t>
      </w:r>
      <w:hyperlink r:id="rId8" w:history="1">
        <w:r w:rsidR="00757F1E" w:rsidRPr="00F17E5F">
          <w:rPr>
            <w:rStyle w:val="Hyperlink"/>
            <w:rFonts w:ascii="Times New Roman" w:hAnsi="Times New Roman" w:cs="Times New Roman"/>
            <w:sz w:val="24"/>
            <w:szCs w:val="24"/>
            <w:shd w:val="clear" w:color="auto" w:fill="FFFFFF"/>
          </w:rPr>
          <w:t>https://www.medrxiv.org/</w:t>
        </w:r>
      </w:hyperlink>
      <w:r w:rsidR="00757F1E">
        <w:rPr>
          <w:rFonts w:ascii="Times New Roman" w:hAnsi="Times New Roman" w:cs="Times New Roman"/>
          <w:sz w:val="24"/>
          <w:szCs w:val="24"/>
          <w:shd w:val="clear" w:color="auto" w:fill="FFFFFF"/>
        </w:rPr>
        <w:t xml:space="preserve">) </w:t>
      </w:r>
      <w:r w:rsidR="0039005B" w:rsidRPr="00BC3B51">
        <w:rPr>
          <w:rFonts w:ascii="Times New Roman" w:hAnsi="Times New Roman" w:cs="Times New Roman"/>
          <w:sz w:val="24"/>
          <w:szCs w:val="24"/>
          <w:shd w:val="clear" w:color="auto" w:fill="FFFFFF"/>
        </w:rPr>
        <w:t xml:space="preserve">in health sciences. During the first year of </w:t>
      </w:r>
      <w:r w:rsidR="000A1A97" w:rsidRPr="00BC3B51">
        <w:rPr>
          <w:rFonts w:ascii="Times New Roman" w:hAnsi="Times New Roman" w:cs="Times New Roman"/>
          <w:sz w:val="24"/>
          <w:szCs w:val="24"/>
          <w:shd w:val="clear" w:color="auto" w:fill="FFFFFF"/>
        </w:rPr>
        <w:t xml:space="preserve">its </w:t>
      </w:r>
      <w:r w:rsidR="0039005B" w:rsidRPr="00BC3B51">
        <w:rPr>
          <w:rFonts w:ascii="Times New Roman" w:hAnsi="Times New Roman" w:cs="Times New Roman"/>
          <w:sz w:val="24"/>
          <w:szCs w:val="24"/>
          <w:shd w:val="clear" w:color="auto" w:fill="FFFFFF"/>
        </w:rPr>
        <w:t xml:space="preserve">establishment, the </w:t>
      </w:r>
      <w:proofErr w:type="spellStart"/>
      <w:r w:rsidR="000A1A97" w:rsidRPr="00BC3B51">
        <w:rPr>
          <w:rFonts w:ascii="Times New Roman" w:hAnsi="Times New Roman" w:cs="Times New Roman"/>
          <w:sz w:val="24"/>
          <w:szCs w:val="24"/>
          <w:shd w:val="clear" w:color="auto" w:fill="FFFFFF"/>
        </w:rPr>
        <w:t>medRxiv</w:t>
      </w:r>
      <w:proofErr w:type="spellEnd"/>
      <w:r w:rsidR="000A1A97" w:rsidRPr="00BC3B51">
        <w:rPr>
          <w:rFonts w:ascii="Times New Roman" w:hAnsi="Times New Roman" w:cs="Times New Roman"/>
          <w:sz w:val="24"/>
          <w:szCs w:val="24"/>
          <w:shd w:val="clear" w:color="auto" w:fill="FFFFFF"/>
        </w:rPr>
        <w:t xml:space="preserve"> </w:t>
      </w:r>
      <w:r w:rsidR="0039005B" w:rsidRPr="00BC3B51">
        <w:rPr>
          <w:rFonts w:ascii="Times New Roman" w:hAnsi="Times New Roman" w:cs="Times New Roman"/>
          <w:sz w:val="24"/>
          <w:szCs w:val="24"/>
          <w:shd w:val="clear" w:color="auto" w:fill="FFFFFF"/>
        </w:rPr>
        <w:t>received more than 11,000 submissions</w:t>
      </w:r>
      <w:r w:rsidR="00306513" w:rsidRPr="00BC3B51">
        <w:rPr>
          <w:rFonts w:ascii="Times New Roman" w:hAnsi="Times New Roman" w:cs="Times New Roman"/>
          <w:sz w:val="24"/>
          <w:szCs w:val="24"/>
          <w:shd w:val="clear" w:color="auto" w:fill="FFFFFF"/>
        </w:rPr>
        <w:t xml:space="preserve"> (</w:t>
      </w:r>
      <w:r w:rsidR="00306513" w:rsidRPr="00BC3B51">
        <w:rPr>
          <w:rFonts w:ascii="Times New Roman" w:hAnsi="Times New Roman" w:cs="Times New Roman"/>
          <w:sz w:val="24"/>
          <w:szCs w:val="24"/>
        </w:rPr>
        <w:t>Krumholz, et. al., 2020)</w:t>
      </w:r>
      <w:r w:rsidR="0039005B" w:rsidRPr="00BC3B51">
        <w:rPr>
          <w:rFonts w:ascii="Times New Roman" w:hAnsi="Times New Roman" w:cs="Times New Roman"/>
          <w:sz w:val="24"/>
          <w:szCs w:val="24"/>
          <w:shd w:val="clear" w:color="auto" w:fill="FFFFFF"/>
        </w:rPr>
        <w:t xml:space="preserve">. </w:t>
      </w:r>
      <w:r w:rsidR="00A048B0" w:rsidRPr="00BC3B51">
        <w:rPr>
          <w:rFonts w:ascii="Times New Roman" w:hAnsi="Times New Roman" w:cs="Times New Roman"/>
          <w:sz w:val="24"/>
          <w:szCs w:val="24"/>
          <w:shd w:val="clear" w:color="auto" w:fill="FFFFFF"/>
        </w:rPr>
        <w:t xml:space="preserve">The need for rapid dissemination of research findings on </w:t>
      </w:r>
      <w:r w:rsidR="000A1A97" w:rsidRPr="00BC3B51">
        <w:rPr>
          <w:rFonts w:ascii="Times New Roman" w:hAnsi="Times New Roman" w:cs="Times New Roman"/>
          <w:sz w:val="24"/>
          <w:szCs w:val="24"/>
          <w:shd w:val="clear" w:color="auto" w:fill="FFFFFF"/>
        </w:rPr>
        <w:t xml:space="preserve">the </w:t>
      </w:r>
      <w:r w:rsidR="00A048B0" w:rsidRPr="00BC3B51">
        <w:rPr>
          <w:rFonts w:ascii="Times New Roman" w:hAnsi="Times New Roman" w:cs="Times New Roman"/>
          <w:sz w:val="24"/>
          <w:szCs w:val="24"/>
          <w:shd w:val="clear" w:color="auto" w:fill="FFFFFF"/>
        </w:rPr>
        <w:t>corona virus during the 2021 pandemic accelerated the growth of preprints</w:t>
      </w:r>
      <w:r w:rsidR="000A1A97" w:rsidRPr="00BC3B51">
        <w:rPr>
          <w:rFonts w:ascii="Times New Roman" w:hAnsi="Times New Roman" w:cs="Times New Roman"/>
          <w:sz w:val="24"/>
          <w:szCs w:val="24"/>
          <w:shd w:val="clear" w:color="auto" w:fill="FFFFFF"/>
        </w:rPr>
        <w:t>,</w:t>
      </w:r>
      <w:r w:rsidR="00A048B0" w:rsidRPr="00BC3B51">
        <w:rPr>
          <w:rFonts w:ascii="Times New Roman" w:hAnsi="Times New Roman" w:cs="Times New Roman"/>
          <w:sz w:val="24"/>
          <w:szCs w:val="24"/>
          <w:shd w:val="clear" w:color="auto" w:fill="FFFFFF"/>
        </w:rPr>
        <w:t xml:space="preserve"> diminishing the scope of </w:t>
      </w:r>
      <w:r w:rsidR="000A1A97" w:rsidRPr="00BC3B51">
        <w:rPr>
          <w:rFonts w:ascii="Times New Roman" w:hAnsi="Times New Roman" w:cs="Times New Roman"/>
          <w:sz w:val="24"/>
          <w:szCs w:val="24"/>
          <w:shd w:val="clear" w:color="auto" w:fill="FFFFFF"/>
        </w:rPr>
        <w:t xml:space="preserve">the </w:t>
      </w:r>
      <w:r w:rsidR="00A048B0" w:rsidRPr="00BC3B51">
        <w:rPr>
          <w:rFonts w:ascii="Times New Roman" w:hAnsi="Times New Roman" w:cs="Times New Roman"/>
          <w:sz w:val="24"/>
          <w:szCs w:val="24"/>
          <w:shd w:val="clear" w:color="auto" w:fill="FFFFFF"/>
        </w:rPr>
        <w:t xml:space="preserve">peer-review process to a </w:t>
      </w:r>
      <w:r w:rsidR="000A1A97" w:rsidRPr="00BC3B51">
        <w:rPr>
          <w:rFonts w:ascii="Times New Roman" w:hAnsi="Times New Roman" w:cs="Times New Roman"/>
          <w:sz w:val="24"/>
          <w:szCs w:val="24"/>
          <w:shd w:val="clear" w:color="auto" w:fill="FFFFFF"/>
        </w:rPr>
        <w:t>reasonable</w:t>
      </w:r>
      <w:r w:rsidR="00A048B0" w:rsidRPr="00BC3B51">
        <w:rPr>
          <w:rFonts w:ascii="Times New Roman" w:hAnsi="Times New Roman" w:cs="Times New Roman"/>
          <w:sz w:val="24"/>
          <w:szCs w:val="24"/>
          <w:shd w:val="clear" w:color="auto" w:fill="FFFFFF"/>
        </w:rPr>
        <w:t xml:space="preserve"> extent</w:t>
      </w:r>
      <w:r w:rsidR="003C0D5E" w:rsidRPr="00BC3B51">
        <w:rPr>
          <w:rFonts w:ascii="Times New Roman" w:hAnsi="Times New Roman" w:cs="Times New Roman"/>
          <w:sz w:val="24"/>
          <w:szCs w:val="24"/>
          <w:shd w:val="clear" w:color="auto" w:fill="FFFFFF"/>
        </w:rPr>
        <w:t xml:space="preserve"> (</w:t>
      </w:r>
      <w:r w:rsidR="003C0D5E" w:rsidRPr="00BC3B51">
        <w:rPr>
          <w:rFonts w:ascii="Times New Roman" w:hAnsi="Times New Roman" w:cs="Times New Roman"/>
          <w:sz w:val="24"/>
          <w:szCs w:val="24"/>
        </w:rPr>
        <w:t>Fraser et</w:t>
      </w:r>
      <w:r w:rsidR="005129F3" w:rsidRPr="00BC3B51">
        <w:rPr>
          <w:rFonts w:ascii="Times New Roman" w:hAnsi="Times New Roman" w:cs="Times New Roman"/>
          <w:sz w:val="24"/>
          <w:szCs w:val="24"/>
        </w:rPr>
        <w:t>.</w:t>
      </w:r>
      <w:r w:rsidR="003C0D5E" w:rsidRPr="00BC3B51">
        <w:rPr>
          <w:rFonts w:ascii="Times New Roman" w:hAnsi="Times New Roman" w:cs="Times New Roman"/>
          <w:sz w:val="24"/>
          <w:szCs w:val="24"/>
        </w:rPr>
        <w:t xml:space="preserve"> al</w:t>
      </w:r>
      <w:r w:rsidR="005129F3" w:rsidRPr="00BC3B51">
        <w:rPr>
          <w:rFonts w:ascii="Times New Roman" w:hAnsi="Times New Roman" w:cs="Times New Roman"/>
          <w:sz w:val="24"/>
          <w:szCs w:val="24"/>
        </w:rPr>
        <w:t>.</w:t>
      </w:r>
      <w:r w:rsidR="003C0D5E" w:rsidRPr="00BC3B51">
        <w:rPr>
          <w:rFonts w:ascii="Times New Roman" w:hAnsi="Times New Roman" w:cs="Times New Roman"/>
          <w:sz w:val="24"/>
          <w:szCs w:val="24"/>
        </w:rPr>
        <w:t xml:space="preserve">, 2020; </w:t>
      </w:r>
      <w:proofErr w:type="spellStart"/>
      <w:r w:rsidR="005129F3" w:rsidRPr="00BC3B51">
        <w:rPr>
          <w:rFonts w:ascii="Times New Roman" w:hAnsi="Times New Roman" w:cs="Times New Roman"/>
          <w:sz w:val="24"/>
          <w:szCs w:val="24"/>
          <w:shd w:val="clear" w:color="auto" w:fill="FFFFFF"/>
        </w:rPr>
        <w:t>Malički</w:t>
      </w:r>
      <w:proofErr w:type="spellEnd"/>
      <w:r w:rsidR="005129F3" w:rsidRPr="00BC3B51">
        <w:rPr>
          <w:rFonts w:ascii="Times New Roman" w:hAnsi="Times New Roman" w:cs="Times New Roman"/>
          <w:sz w:val="24"/>
          <w:szCs w:val="24"/>
          <w:shd w:val="clear" w:color="auto" w:fill="FFFFFF"/>
        </w:rPr>
        <w:t xml:space="preserve"> et. al., 2021</w:t>
      </w:r>
      <w:r w:rsidR="003C0D5E" w:rsidRPr="00BC3B51">
        <w:rPr>
          <w:rFonts w:ascii="Times New Roman" w:hAnsi="Times New Roman" w:cs="Times New Roman"/>
          <w:sz w:val="24"/>
          <w:szCs w:val="24"/>
        </w:rPr>
        <w:t>)</w:t>
      </w:r>
      <w:r w:rsidR="00843C6A" w:rsidRPr="00BC3B51">
        <w:rPr>
          <w:rFonts w:ascii="Times New Roman" w:hAnsi="Times New Roman" w:cs="Times New Roman"/>
          <w:sz w:val="24"/>
          <w:szCs w:val="24"/>
        </w:rPr>
        <w:t xml:space="preserve"> </w:t>
      </w:r>
    </w:p>
    <w:p w14:paraId="21FEA845" w14:textId="77777777" w:rsidR="000A1A97" w:rsidRPr="00BC3B51" w:rsidRDefault="000A1A97" w:rsidP="00BC3B51">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367AB2ED" w14:textId="346C4C62" w:rsidR="00375DCF" w:rsidRDefault="00B465C7" w:rsidP="00BC3B51">
      <w:pPr>
        <w:autoSpaceDE w:val="0"/>
        <w:autoSpaceDN w:val="0"/>
        <w:adjustRightInd w:val="0"/>
        <w:spacing w:after="0" w:line="240" w:lineRule="auto"/>
        <w:jc w:val="both"/>
        <w:rPr>
          <w:rFonts w:ascii="Times New Roman" w:hAnsi="Times New Roman" w:cs="Times New Roman"/>
          <w:b/>
          <w:sz w:val="24"/>
          <w:szCs w:val="24"/>
          <w:shd w:val="clear" w:color="auto" w:fill="FFFFFF"/>
        </w:rPr>
      </w:pPr>
      <w:r w:rsidRPr="00BC3B51">
        <w:rPr>
          <w:rFonts w:ascii="Times New Roman" w:hAnsi="Times New Roman" w:cs="Times New Roman"/>
          <w:b/>
          <w:sz w:val="24"/>
          <w:szCs w:val="24"/>
          <w:shd w:val="clear" w:color="auto" w:fill="FFFFFF"/>
        </w:rPr>
        <w:t>Meaning</w:t>
      </w:r>
      <w:r w:rsidR="0039005B" w:rsidRPr="00BC3B51">
        <w:rPr>
          <w:rFonts w:ascii="Times New Roman" w:hAnsi="Times New Roman" w:cs="Times New Roman"/>
          <w:b/>
          <w:sz w:val="24"/>
          <w:szCs w:val="24"/>
          <w:shd w:val="clear" w:color="auto" w:fill="FFFFFF"/>
        </w:rPr>
        <w:t xml:space="preserve"> and </w:t>
      </w:r>
      <w:r w:rsidRPr="00BC3B51">
        <w:rPr>
          <w:rFonts w:ascii="Times New Roman" w:hAnsi="Times New Roman" w:cs="Times New Roman"/>
          <w:b/>
          <w:sz w:val="24"/>
          <w:szCs w:val="24"/>
          <w:shd w:val="clear" w:color="auto" w:fill="FFFFFF"/>
        </w:rPr>
        <w:t xml:space="preserve">Definition </w:t>
      </w:r>
    </w:p>
    <w:p w14:paraId="39BB2CEF" w14:textId="77777777" w:rsidR="00BC3B51" w:rsidRPr="00BC3B51" w:rsidRDefault="00BC3B51" w:rsidP="00BC3B51">
      <w:pPr>
        <w:autoSpaceDE w:val="0"/>
        <w:autoSpaceDN w:val="0"/>
        <w:adjustRightInd w:val="0"/>
        <w:spacing w:after="0" w:line="240" w:lineRule="auto"/>
        <w:jc w:val="both"/>
        <w:rPr>
          <w:rFonts w:ascii="Times New Roman" w:hAnsi="Times New Roman" w:cs="Times New Roman"/>
          <w:b/>
          <w:sz w:val="24"/>
          <w:szCs w:val="24"/>
          <w:shd w:val="clear" w:color="auto" w:fill="FFFFFF"/>
        </w:rPr>
      </w:pPr>
    </w:p>
    <w:p w14:paraId="1C2F0B89" w14:textId="677B0C99" w:rsidR="00DC714E" w:rsidRPr="00BC3B51" w:rsidRDefault="00DC714E" w:rsidP="00BC3B51">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BC3B51">
        <w:rPr>
          <w:rFonts w:ascii="Times New Roman" w:hAnsi="Times New Roman" w:cs="Times New Roman"/>
          <w:sz w:val="24"/>
          <w:szCs w:val="24"/>
          <w:shd w:val="clear" w:color="auto" w:fill="FFFFFF"/>
        </w:rPr>
        <w:t xml:space="preserve">From the </w:t>
      </w:r>
      <w:r w:rsidR="00102A9D" w:rsidRPr="00BC3B51">
        <w:rPr>
          <w:rFonts w:ascii="Times New Roman" w:hAnsi="Times New Roman" w:cs="Times New Roman"/>
          <w:sz w:val="24"/>
          <w:szCs w:val="24"/>
          <w:shd w:val="clear" w:color="auto" w:fill="FFFFFF"/>
        </w:rPr>
        <w:t xml:space="preserve">stage of </w:t>
      </w:r>
      <w:r w:rsidR="00E55278" w:rsidRPr="00BC3B51">
        <w:rPr>
          <w:rFonts w:ascii="Times New Roman" w:hAnsi="Times New Roman" w:cs="Times New Roman"/>
          <w:sz w:val="24"/>
          <w:szCs w:val="24"/>
          <w:shd w:val="clear" w:color="auto" w:fill="FFFFFF"/>
        </w:rPr>
        <w:t xml:space="preserve">draft </w:t>
      </w:r>
      <w:r w:rsidR="00102A9D" w:rsidRPr="00BC3B51">
        <w:rPr>
          <w:rFonts w:ascii="Times New Roman" w:hAnsi="Times New Roman" w:cs="Times New Roman"/>
          <w:sz w:val="24"/>
          <w:szCs w:val="24"/>
          <w:shd w:val="clear" w:color="auto" w:fill="FFFFFF"/>
        </w:rPr>
        <w:t xml:space="preserve">submission </w:t>
      </w:r>
      <w:r w:rsidRPr="00BC3B51">
        <w:rPr>
          <w:rFonts w:ascii="Times New Roman" w:hAnsi="Times New Roman" w:cs="Times New Roman"/>
          <w:sz w:val="24"/>
          <w:szCs w:val="24"/>
          <w:shd w:val="clear" w:color="auto" w:fill="FFFFFF"/>
        </w:rPr>
        <w:t>to a journal, through peer</w:t>
      </w:r>
      <w:r w:rsidR="00102A9D" w:rsidRPr="00BC3B51">
        <w:rPr>
          <w:rFonts w:ascii="Times New Roman" w:hAnsi="Times New Roman" w:cs="Times New Roman"/>
          <w:sz w:val="24"/>
          <w:szCs w:val="24"/>
          <w:shd w:val="clear" w:color="auto" w:fill="FFFFFF"/>
        </w:rPr>
        <w:t>-</w:t>
      </w:r>
      <w:r w:rsidRPr="00BC3B51">
        <w:rPr>
          <w:rFonts w:ascii="Times New Roman" w:hAnsi="Times New Roman" w:cs="Times New Roman"/>
          <w:sz w:val="24"/>
          <w:szCs w:val="24"/>
          <w:shd w:val="clear" w:color="auto" w:fill="FFFFFF"/>
        </w:rPr>
        <w:t>review</w:t>
      </w:r>
      <w:r w:rsidR="00102A9D" w:rsidRPr="00BC3B51">
        <w:rPr>
          <w:rFonts w:ascii="Times New Roman" w:hAnsi="Times New Roman" w:cs="Times New Roman"/>
          <w:sz w:val="24"/>
          <w:szCs w:val="24"/>
          <w:shd w:val="clear" w:color="auto" w:fill="FFFFFF"/>
        </w:rPr>
        <w:t xml:space="preserve">, </w:t>
      </w:r>
      <w:r w:rsidRPr="00BC3B51">
        <w:rPr>
          <w:rFonts w:ascii="Times New Roman" w:hAnsi="Times New Roman" w:cs="Times New Roman"/>
          <w:sz w:val="24"/>
          <w:szCs w:val="24"/>
          <w:shd w:val="clear" w:color="auto" w:fill="FFFFFF"/>
        </w:rPr>
        <w:t xml:space="preserve">revision, to the final article </w:t>
      </w:r>
      <w:r w:rsidR="00102A9D" w:rsidRPr="00BC3B51">
        <w:rPr>
          <w:rFonts w:ascii="Times New Roman" w:hAnsi="Times New Roman" w:cs="Times New Roman"/>
          <w:sz w:val="24"/>
          <w:szCs w:val="24"/>
          <w:shd w:val="clear" w:color="auto" w:fill="FFFFFF"/>
        </w:rPr>
        <w:t xml:space="preserve">publication, a scientific manuscript can have several </w:t>
      </w:r>
      <w:r w:rsidRPr="00BC3B51">
        <w:rPr>
          <w:rFonts w:ascii="Times New Roman" w:hAnsi="Times New Roman" w:cs="Times New Roman"/>
          <w:sz w:val="24"/>
          <w:szCs w:val="24"/>
          <w:shd w:val="clear" w:color="auto" w:fill="FFFFFF"/>
        </w:rPr>
        <w:t>versions.</w:t>
      </w:r>
      <w:r w:rsidR="00401B32" w:rsidRPr="00BC3B51">
        <w:rPr>
          <w:rFonts w:ascii="Times New Roman" w:hAnsi="Times New Roman" w:cs="Times New Roman"/>
          <w:sz w:val="24"/>
          <w:szCs w:val="24"/>
          <w:shd w:val="clear" w:color="auto" w:fill="FFFFFF"/>
        </w:rPr>
        <w:t xml:space="preserve"> Of these, the initial version is known as preprint. </w:t>
      </w:r>
      <w:r w:rsidR="001A2EE4" w:rsidRPr="00BC3B51">
        <w:rPr>
          <w:rFonts w:ascii="Times New Roman" w:hAnsi="Times New Roman" w:cs="Times New Roman"/>
          <w:sz w:val="24"/>
          <w:szCs w:val="24"/>
          <w:shd w:val="clear" w:color="auto" w:fill="FFFFFF"/>
        </w:rPr>
        <w:t>The preprint is also known as Author</w:t>
      </w:r>
      <w:r w:rsidR="000A1A97" w:rsidRPr="00BC3B51">
        <w:rPr>
          <w:rFonts w:ascii="Times New Roman" w:hAnsi="Times New Roman" w:cs="Times New Roman"/>
          <w:sz w:val="24"/>
          <w:szCs w:val="24"/>
          <w:shd w:val="clear" w:color="auto" w:fill="FFFFFF"/>
        </w:rPr>
        <w:t>'</w:t>
      </w:r>
      <w:r w:rsidR="001A2EE4" w:rsidRPr="00BC3B51">
        <w:rPr>
          <w:rFonts w:ascii="Times New Roman" w:hAnsi="Times New Roman" w:cs="Times New Roman"/>
          <w:sz w:val="24"/>
          <w:szCs w:val="24"/>
          <w:shd w:val="clear" w:color="auto" w:fill="FFFFFF"/>
        </w:rPr>
        <w:t>s Original Manuscript.</w:t>
      </w:r>
    </w:p>
    <w:p w14:paraId="4313BB59" w14:textId="639E9BEE" w:rsidR="004C2B23" w:rsidRPr="00BC3B51" w:rsidRDefault="001A2EE4" w:rsidP="00BC3B51">
      <w:pPr>
        <w:pStyle w:val="NormalWeb"/>
        <w:shd w:val="clear" w:color="auto" w:fill="FFFFFF"/>
        <w:spacing w:before="0" w:beforeAutospacing="0"/>
        <w:jc w:val="both"/>
      </w:pPr>
      <w:r w:rsidRPr="00BC3B51">
        <w:rPr>
          <w:rFonts w:eastAsiaTheme="minorHAnsi"/>
          <w:shd w:val="clear" w:color="auto" w:fill="FFFFFF"/>
          <w:lang w:val="en-IN"/>
        </w:rPr>
        <w:t>T</w:t>
      </w:r>
      <w:r w:rsidR="00DC714E" w:rsidRPr="00BC3B51">
        <w:rPr>
          <w:rFonts w:eastAsiaTheme="minorHAnsi"/>
          <w:shd w:val="clear" w:color="auto" w:fill="FFFFFF"/>
          <w:lang w:val="en-IN"/>
        </w:rPr>
        <w:t xml:space="preserve">he National Information Standards Organization (NISO) </w:t>
      </w:r>
      <w:r w:rsidRPr="00BC3B51">
        <w:rPr>
          <w:rFonts w:eastAsiaTheme="minorHAnsi"/>
          <w:shd w:val="clear" w:color="auto" w:fill="FFFFFF"/>
          <w:lang w:val="en-IN"/>
        </w:rPr>
        <w:t>defined the Author</w:t>
      </w:r>
      <w:r w:rsidR="000A1A97" w:rsidRPr="00BC3B51">
        <w:rPr>
          <w:rFonts w:eastAsiaTheme="minorHAnsi"/>
          <w:shd w:val="clear" w:color="auto" w:fill="FFFFFF"/>
          <w:lang w:val="en-IN"/>
        </w:rPr>
        <w:t>'</w:t>
      </w:r>
      <w:r w:rsidRPr="00BC3B51">
        <w:rPr>
          <w:rFonts w:eastAsiaTheme="minorHAnsi"/>
          <w:shd w:val="clear" w:color="auto" w:fill="FFFFFF"/>
          <w:lang w:val="en-IN"/>
        </w:rPr>
        <w:t xml:space="preserve">s Original Manuscript </w:t>
      </w:r>
      <w:r w:rsidR="00DC714E" w:rsidRPr="00BC3B51">
        <w:rPr>
          <w:rFonts w:eastAsiaTheme="minorHAnsi"/>
          <w:shd w:val="clear" w:color="auto" w:fill="FFFFFF"/>
          <w:lang w:val="en-IN"/>
        </w:rPr>
        <w:t>as</w:t>
      </w:r>
      <w:r w:rsidR="00A048B0" w:rsidRPr="00BC3B51">
        <w:rPr>
          <w:rFonts w:eastAsiaTheme="minorHAnsi"/>
          <w:shd w:val="clear" w:color="auto" w:fill="FFFFFF"/>
          <w:lang w:val="en-IN"/>
        </w:rPr>
        <w:t xml:space="preserve"> </w:t>
      </w:r>
      <w:r w:rsidR="000A1A97" w:rsidRPr="00BC3B51">
        <w:rPr>
          <w:rFonts w:eastAsiaTheme="minorHAnsi"/>
          <w:i/>
          <w:iCs/>
          <w:shd w:val="clear" w:color="auto" w:fill="FFFFFF"/>
          <w:lang w:val="en-IN"/>
        </w:rPr>
        <w:t>"</w:t>
      </w:r>
      <w:r w:rsidR="00DC714E" w:rsidRPr="00BC3B51">
        <w:rPr>
          <w:rFonts w:eastAsiaTheme="minorHAnsi"/>
          <w:iCs/>
          <w:shd w:val="clear" w:color="auto" w:fill="FFFFFF"/>
          <w:lang w:val="en-IN"/>
        </w:rPr>
        <w:t>Any version of a journal article that is considered by the author to be of sufficient quality to be submitted for formal peer review</w:t>
      </w:r>
      <w:r w:rsidR="000A1A97" w:rsidRPr="00BC3B51">
        <w:rPr>
          <w:rStyle w:val="Emphasis"/>
        </w:rPr>
        <w:t>"</w:t>
      </w:r>
      <w:r w:rsidRPr="00BC3B51">
        <w:rPr>
          <w:rStyle w:val="Emphasis"/>
        </w:rPr>
        <w:t>.</w:t>
      </w:r>
      <w:r w:rsidR="00484CFD" w:rsidRPr="00BC3B51">
        <w:rPr>
          <w:rStyle w:val="Emphasis"/>
        </w:rPr>
        <w:t xml:space="preserve"> </w:t>
      </w:r>
      <w:r w:rsidR="005B7958" w:rsidRPr="00BC3B51">
        <w:rPr>
          <w:rStyle w:val="Emphasis"/>
          <w:i w:val="0"/>
        </w:rPr>
        <w:t xml:space="preserve">The Committee on Publication </w:t>
      </w:r>
      <w:proofErr w:type="gramStart"/>
      <w:r w:rsidR="005B7958" w:rsidRPr="00BC3B51">
        <w:rPr>
          <w:rStyle w:val="Emphasis"/>
          <w:i w:val="0"/>
        </w:rPr>
        <w:t>Ethics(</w:t>
      </w:r>
      <w:proofErr w:type="gramEnd"/>
      <w:r w:rsidR="005B7958" w:rsidRPr="00BC3B51">
        <w:rPr>
          <w:rStyle w:val="Emphasis"/>
          <w:i w:val="0"/>
        </w:rPr>
        <w:t xml:space="preserve">COPE) defined the preprint as </w:t>
      </w:r>
      <w:r w:rsidR="000A1A97" w:rsidRPr="00BC3B51">
        <w:rPr>
          <w:rStyle w:val="Emphasis"/>
          <w:i w:val="0"/>
        </w:rPr>
        <w:t>a "</w:t>
      </w:r>
      <w:r w:rsidR="005B7958" w:rsidRPr="00BC3B51">
        <w:rPr>
          <w:rStyle w:val="Emphasis"/>
          <w:i w:val="0"/>
        </w:rPr>
        <w:t>scholarly manuscript posted by the author(s) in an openly accessible platform, usually before or in parallel with the peer review process</w:t>
      </w:r>
      <w:r w:rsidR="000A1A97" w:rsidRPr="00BC3B51">
        <w:rPr>
          <w:rStyle w:val="Emphasis"/>
          <w:i w:val="0"/>
        </w:rPr>
        <w:t>."</w:t>
      </w:r>
      <w:r w:rsidR="005B7958" w:rsidRPr="00BC3B51">
        <w:rPr>
          <w:rStyle w:val="Emphasis"/>
          <w:i w:val="0"/>
        </w:rPr>
        <w:t xml:space="preserve"> </w:t>
      </w:r>
      <w:proofErr w:type="spellStart"/>
      <w:r w:rsidR="00FC7E1F" w:rsidRPr="00BC3B51">
        <w:rPr>
          <w:rFonts w:eastAsiaTheme="minorHAnsi"/>
          <w:shd w:val="clear" w:color="auto" w:fill="FFFFFF"/>
          <w:lang w:val="en-IN"/>
        </w:rPr>
        <w:t>Moshontz</w:t>
      </w:r>
      <w:proofErr w:type="spellEnd"/>
      <w:r w:rsidR="00FC7E1F" w:rsidRPr="00BC3B51">
        <w:rPr>
          <w:shd w:val="clear" w:color="auto" w:fill="FFFFFF"/>
        </w:rPr>
        <w:t xml:space="preserve">et al. (2021) </w:t>
      </w:r>
      <w:r w:rsidR="00337FAD" w:rsidRPr="00BC3B51">
        <w:rPr>
          <w:shd w:val="clear" w:color="auto" w:fill="FFFFFF"/>
        </w:rPr>
        <w:t>broadly defined</w:t>
      </w:r>
      <w:r w:rsidR="00FC7E1F" w:rsidRPr="00BC3B51">
        <w:rPr>
          <w:shd w:val="clear" w:color="auto" w:fill="FFFFFF"/>
        </w:rPr>
        <w:t xml:space="preserve"> the preprints as scientific documents made available outside of the traditional publisher-managed framework and often disseminated online via trusted repositories</w:t>
      </w:r>
      <w:r w:rsidR="00337FAD" w:rsidRPr="00BC3B51">
        <w:rPr>
          <w:shd w:val="clear" w:color="auto" w:fill="FFFFFF"/>
        </w:rPr>
        <w:t xml:space="preserve">. </w:t>
      </w:r>
      <w:r w:rsidR="004C2B23" w:rsidRPr="00BC3B51">
        <w:t xml:space="preserve">Bourne et al. </w:t>
      </w:r>
      <w:proofErr w:type="gramStart"/>
      <w:r w:rsidR="004C2B23" w:rsidRPr="00BC3B51">
        <w:t>( 2017</w:t>
      </w:r>
      <w:proofErr w:type="gramEnd"/>
      <w:r w:rsidR="004C2B23" w:rsidRPr="00BC3B51">
        <w:t xml:space="preserve">) defined the it as </w:t>
      </w:r>
      <w:r w:rsidR="000A1A97" w:rsidRPr="00BC3B51">
        <w:t>"</w:t>
      </w:r>
      <w:r w:rsidR="004C2B23" w:rsidRPr="00BC3B51">
        <w:t>complete written description of a body of scientific work that has yet to be published in a journal</w:t>
      </w:r>
      <w:r w:rsidR="000A1A97" w:rsidRPr="00BC3B51">
        <w:t>"</w:t>
      </w:r>
      <w:r w:rsidR="004C2B23" w:rsidRPr="00BC3B51">
        <w:t xml:space="preserve"> </w:t>
      </w:r>
    </w:p>
    <w:p w14:paraId="3A2C58A9" w14:textId="77777777" w:rsidR="00657C4E" w:rsidRPr="00BC3B51" w:rsidRDefault="00657C4E" w:rsidP="00BC3B51">
      <w:pPr>
        <w:autoSpaceDE w:val="0"/>
        <w:autoSpaceDN w:val="0"/>
        <w:adjustRightInd w:val="0"/>
        <w:spacing w:after="0" w:line="240" w:lineRule="auto"/>
        <w:rPr>
          <w:rFonts w:ascii="Times New Roman" w:hAnsi="Times New Roman" w:cs="Times New Roman"/>
          <w:b/>
          <w:bCs/>
          <w:sz w:val="24"/>
          <w:szCs w:val="24"/>
        </w:rPr>
      </w:pPr>
      <w:r w:rsidRPr="00BC3B51">
        <w:rPr>
          <w:rFonts w:ascii="Times New Roman" w:hAnsi="Times New Roman" w:cs="Times New Roman"/>
          <w:b/>
          <w:bCs/>
          <w:sz w:val="24"/>
          <w:szCs w:val="24"/>
        </w:rPr>
        <w:t xml:space="preserve">The present study </w:t>
      </w:r>
    </w:p>
    <w:p w14:paraId="52520BAF" w14:textId="77777777" w:rsidR="00B2224D" w:rsidRPr="00BC3B51" w:rsidRDefault="00B2224D" w:rsidP="00BC3B51">
      <w:pPr>
        <w:autoSpaceDE w:val="0"/>
        <w:autoSpaceDN w:val="0"/>
        <w:adjustRightInd w:val="0"/>
        <w:spacing w:after="0" w:line="240" w:lineRule="auto"/>
        <w:rPr>
          <w:rFonts w:ascii="Times New Roman" w:hAnsi="Times New Roman" w:cs="Times New Roman"/>
          <w:b/>
          <w:bCs/>
          <w:sz w:val="24"/>
          <w:szCs w:val="24"/>
        </w:rPr>
      </w:pPr>
    </w:p>
    <w:p w14:paraId="30970C92" w14:textId="5B1D12D4" w:rsidR="00657C4E" w:rsidRPr="00BC3B51" w:rsidRDefault="00657C4E" w:rsidP="00BC3B51">
      <w:pPr>
        <w:pStyle w:val="NormalWeb"/>
        <w:shd w:val="clear" w:color="auto" w:fill="FFFFFF"/>
        <w:spacing w:before="0" w:beforeAutospacing="0"/>
        <w:jc w:val="both"/>
        <w:rPr>
          <w:shd w:val="clear" w:color="auto" w:fill="FFFFFF"/>
        </w:rPr>
      </w:pPr>
      <w:r w:rsidRPr="00BC3B51">
        <w:rPr>
          <w:shd w:val="clear" w:color="auto" w:fill="FFFFFF"/>
        </w:rPr>
        <w:t xml:space="preserve">Communication disorders is a combined discipline of audiology and speech-language pathology that deals with speech, hearing, and language sciences and disabilities. There are </w:t>
      </w:r>
      <w:r w:rsidR="00523BF1" w:rsidRPr="00BC3B51">
        <w:rPr>
          <w:shd w:val="clear" w:color="auto" w:fill="FFFFFF"/>
        </w:rPr>
        <w:t xml:space="preserve">hundreds of </w:t>
      </w:r>
      <w:r w:rsidRPr="00BC3B51">
        <w:rPr>
          <w:shd w:val="clear" w:color="auto" w:fill="FFFFFF"/>
        </w:rPr>
        <w:t xml:space="preserve">journals on communication disorders publishing research from across the world. The publishers in the field include non-profit organizations, learned societies, and commercial publishing companies. Understanding the </w:t>
      </w:r>
      <w:r w:rsidRPr="00BC3B51">
        <w:rPr>
          <w:shd w:val="clear" w:color="auto" w:fill="FFFFFF"/>
        </w:rPr>
        <w:lastRenderedPageBreak/>
        <w:t>preprint policies of communication disorders journals will help the professionals in the area quickly disseminate their research results. The present study aims to analyze the preprint policies of the major communication disorders journals.</w:t>
      </w:r>
    </w:p>
    <w:p w14:paraId="2DCA0845" w14:textId="08579275" w:rsidR="005C00F0" w:rsidRPr="00BC3B51" w:rsidRDefault="005B7958" w:rsidP="00BC3B51">
      <w:pPr>
        <w:pStyle w:val="NormalWeb"/>
        <w:shd w:val="clear" w:color="auto" w:fill="FFFFFF"/>
        <w:ind w:right="-288"/>
        <w:jc w:val="both"/>
        <w:rPr>
          <w:rStyle w:val="Emphasis"/>
          <w:b/>
          <w:i w:val="0"/>
        </w:rPr>
      </w:pPr>
      <w:r w:rsidRPr="00BC3B51">
        <w:rPr>
          <w:rStyle w:val="Emphasis"/>
          <w:b/>
          <w:i w:val="0"/>
        </w:rPr>
        <w:t>Related Studies</w:t>
      </w:r>
    </w:p>
    <w:p w14:paraId="1F358DF4" w14:textId="3EF40F8A" w:rsidR="00D37F45" w:rsidRPr="00BC3B51" w:rsidRDefault="00856D9D" w:rsidP="00BC3B51">
      <w:pPr>
        <w:pStyle w:val="NormalWeb"/>
        <w:shd w:val="clear" w:color="auto" w:fill="FFFFFF"/>
        <w:ind w:right="-288"/>
        <w:jc w:val="both"/>
      </w:pPr>
      <w:r w:rsidRPr="00BC3B51">
        <w:rPr>
          <w:rStyle w:val="Emphasis"/>
          <w:bCs/>
          <w:i w:val="0"/>
        </w:rPr>
        <w:t>Researchers have investigated t</w:t>
      </w:r>
      <w:r w:rsidR="007664A7" w:rsidRPr="00BC3B51">
        <w:rPr>
          <w:rStyle w:val="Emphasis"/>
          <w:bCs/>
          <w:i w:val="0"/>
        </w:rPr>
        <w:t xml:space="preserve">he preprint policies of the </w:t>
      </w:r>
      <w:r w:rsidR="00416732" w:rsidRPr="00BC3B51">
        <w:t xml:space="preserve">scholarly journals in various fields. </w:t>
      </w:r>
      <w:r w:rsidR="009B3BD5" w:rsidRPr="00BC3B51">
        <w:t xml:space="preserve">Teixeira da Silva &amp; </w:t>
      </w:r>
      <w:proofErr w:type="spellStart"/>
      <w:r w:rsidR="009B3BD5" w:rsidRPr="00BC3B51">
        <w:t>Dobranszki</w:t>
      </w:r>
      <w:proofErr w:type="spellEnd"/>
      <w:r w:rsidR="009B3BD5" w:rsidRPr="00BC3B51">
        <w:t>, J. (2019)</w:t>
      </w:r>
      <w:r w:rsidR="00416732" w:rsidRPr="00BC3B51">
        <w:t xml:space="preserve"> </w:t>
      </w:r>
      <w:r w:rsidR="009B68D8" w:rsidRPr="00BC3B51">
        <w:t xml:space="preserve">reviewed </w:t>
      </w:r>
      <w:r w:rsidR="00416732" w:rsidRPr="00BC3B51">
        <w:t xml:space="preserve">the preprint policies of 14 reputed scientific publishers </w:t>
      </w:r>
      <w:r w:rsidR="009B68D8" w:rsidRPr="00BC3B51">
        <w:t>based on the Sherpa/</w:t>
      </w:r>
      <w:proofErr w:type="spellStart"/>
      <w:r w:rsidR="009B68D8" w:rsidRPr="00BC3B51">
        <w:t>RoMEO</w:t>
      </w:r>
      <w:proofErr w:type="spellEnd"/>
      <w:r w:rsidR="009B68D8" w:rsidRPr="00BC3B51">
        <w:t xml:space="preserve"> database. The study reported change in publishers</w:t>
      </w:r>
      <w:r w:rsidR="000A1A97" w:rsidRPr="00BC3B51">
        <w:t>'</w:t>
      </w:r>
      <w:r w:rsidR="009B68D8" w:rsidRPr="00BC3B51">
        <w:t xml:space="preserve"> </w:t>
      </w:r>
      <w:r w:rsidR="00416732" w:rsidRPr="00BC3B51">
        <w:t>polic</w:t>
      </w:r>
      <w:r w:rsidR="009B68D8" w:rsidRPr="00BC3B51">
        <w:t>y</w:t>
      </w:r>
      <w:r w:rsidR="00BD006B">
        <w:t>,</w:t>
      </w:r>
      <w:r w:rsidR="009B68D8" w:rsidRPr="00BC3B51">
        <w:t xml:space="preserve"> and o</w:t>
      </w:r>
      <w:r w:rsidR="00416732" w:rsidRPr="00BC3B51">
        <w:t>ver a period of one-year</w:t>
      </w:r>
      <w:r w:rsidR="009B68D8" w:rsidRPr="00BC3B51">
        <w:t>, the number of publishers permitting the self-archiving of the preprints increased considerably</w:t>
      </w:r>
      <w:r w:rsidR="00416732" w:rsidRPr="00BC3B51">
        <w:t xml:space="preserve">. </w:t>
      </w:r>
      <w:r w:rsidR="00274A2C" w:rsidRPr="00BC3B51">
        <w:rPr>
          <w:shd w:val="clear" w:color="auto" w:fill="FFFFFF"/>
        </w:rPr>
        <w:t xml:space="preserve">Massey et al. (2020) </w:t>
      </w:r>
      <w:r w:rsidR="000B0A84" w:rsidRPr="00BC3B51">
        <w:rPr>
          <w:shd w:val="clear" w:color="auto" w:fill="FFFFFF"/>
        </w:rPr>
        <w:t xml:space="preserve">studied the preprint policies of 100 top-ranked clinical journals across all fields. The journals were selected based on their impact factor for the year 2018. </w:t>
      </w:r>
      <w:r w:rsidR="00646016" w:rsidRPr="00BC3B51">
        <w:rPr>
          <w:shd w:val="clear" w:color="auto" w:fill="FFFFFF"/>
        </w:rPr>
        <w:t>Eighty-six</w:t>
      </w:r>
      <w:r w:rsidR="000B0A84" w:rsidRPr="00BC3B51">
        <w:rPr>
          <w:shd w:val="clear" w:color="auto" w:fill="FFFFFF"/>
        </w:rPr>
        <w:t xml:space="preserve"> journals allowed preprints, </w:t>
      </w:r>
      <w:r w:rsidR="00484C5A" w:rsidRPr="00BC3B51">
        <w:rPr>
          <w:shd w:val="clear" w:color="auto" w:fill="FFFFFF"/>
        </w:rPr>
        <w:t xml:space="preserve">and one journal prohibited it. The remaining 13 </w:t>
      </w:r>
      <w:r w:rsidR="00646016" w:rsidRPr="00BC3B51">
        <w:rPr>
          <w:shd w:val="clear" w:color="auto" w:fill="FFFFFF"/>
        </w:rPr>
        <w:t>journals permitted</w:t>
      </w:r>
      <w:r w:rsidR="00484C5A" w:rsidRPr="00BC3B51">
        <w:rPr>
          <w:shd w:val="clear" w:color="auto" w:fill="FFFFFF"/>
        </w:rPr>
        <w:t xml:space="preserve"> preprints on a case-by-case basis.</w:t>
      </w:r>
      <w:r w:rsidR="00BD006B">
        <w:rPr>
          <w:shd w:val="clear" w:color="auto" w:fill="FFFFFF"/>
        </w:rPr>
        <w:t xml:space="preserve"> </w:t>
      </w:r>
      <w:r w:rsidR="00BD006B" w:rsidRPr="00BC3B51">
        <w:rPr>
          <w:shd w:val="clear" w:color="auto" w:fill="FFFFFF"/>
        </w:rPr>
        <w:t xml:space="preserve">Choi et al. (2021) studied the status of preprint acceptance policies of 383 Asian academic society journals in 2020. The data set for the study was taken from the Science Citation Index Expanded. </w:t>
      </w:r>
      <w:r w:rsidR="0042594F">
        <w:rPr>
          <w:shd w:val="clear" w:color="auto" w:fill="FFFFFF"/>
        </w:rPr>
        <w:t xml:space="preserve">Only </w:t>
      </w:r>
      <w:r w:rsidR="00BD006B" w:rsidRPr="00BC3B51">
        <w:rPr>
          <w:shd w:val="clear" w:color="auto" w:fill="FFFFFF"/>
        </w:rPr>
        <w:t xml:space="preserve">28 journals reviewed in the study accepted preprints and eight journals allowed reference entries for preprints and thirty had preprint policies. </w:t>
      </w:r>
      <w:r w:rsidR="00D37F45" w:rsidRPr="00BC3B51">
        <w:rPr>
          <w:rFonts w:eastAsiaTheme="minorHAnsi"/>
          <w:iCs/>
          <w:shd w:val="clear" w:color="auto" w:fill="FFFFFF"/>
          <w:lang w:val="en-IN"/>
        </w:rPr>
        <w:t xml:space="preserve">Fleming and Cook (2022) </w:t>
      </w:r>
      <w:r w:rsidR="0038033A" w:rsidRPr="00BC3B51">
        <w:rPr>
          <w:rFonts w:eastAsiaTheme="minorHAnsi"/>
          <w:iCs/>
          <w:shd w:val="clear" w:color="auto" w:fill="FFFFFF"/>
          <w:lang w:val="en-IN"/>
        </w:rPr>
        <w:t>reviewed</w:t>
      </w:r>
      <w:r w:rsidR="00D37F45" w:rsidRPr="00BC3B51">
        <w:rPr>
          <w:rFonts w:eastAsiaTheme="minorHAnsi"/>
          <w:iCs/>
          <w:shd w:val="clear" w:color="auto" w:fill="FFFFFF"/>
          <w:lang w:val="en-IN"/>
        </w:rPr>
        <w:t xml:space="preserve"> the preprint</w:t>
      </w:r>
      <w:r w:rsidR="00625239" w:rsidRPr="00BC3B51">
        <w:rPr>
          <w:rFonts w:eastAsiaTheme="minorHAnsi"/>
          <w:iCs/>
          <w:shd w:val="clear" w:color="auto" w:fill="FFFFFF"/>
          <w:lang w:val="en-IN"/>
        </w:rPr>
        <w:t>,</w:t>
      </w:r>
      <w:r w:rsidR="00D37F45" w:rsidRPr="00BC3B51">
        <w:rPr>
          <w:rFonts w:eastAsiaTheme="minorHAnsi"/>
          <w:iCs/>
          <w:shd w:val="clear" w:color="auto" w:fill="FFFFFF"/>
          <w:lang w:val="en-IN"/>
        </w:rPr>
        <w:t xml:space="preserve"> </w:t>
      </w:r>
      <w:proofErr w:type="spellStart"/>
      <w:r w:rsidR="00646016" w:rsidRPr="00BC3B51">
        <w:rPr>
          <w:rFonts w:eastAsiaTheme="minorHAnsi"/>
          <w:iCs/>
          <w:shd w:val="clear" w:color="auto" w:fill="FFFFFF"/>
          <w:lang w:val="en-IN"/>
        </w:rPr>
        <w:t>postprint</w:t>
      </w:r>
      <w:proofErr w:type="spellEnd"/>
      <w:r w:rsidR="0038033A" w:rsidRPr="00BC3B51">
        <w:rPr>
          <w:rFonts w:eastAsiaTheme="minorHAnsi"/>
          <w:iCs/>
          <w:shd w:val="clear" w:color="auto" w:fill="FFFFFF"/>
          <w:lang w:val="en-IN"/>
        </w:rPr>
        <w:t>,</w:t>
      </w:r>
      <w:r w:rsidR="00D37F45" w:rsidRPr="00BC3B51">
        <w:rPr>
          <w:rFonts w:eastAsiaTheme="minorHAnsi"/>
          <w:iCs/>
          <w:shd w:val="clear" w:color="auto" w:fill="FFFFFF"/>
          <w:lang w:val="en-IN"/>
        </w:rPr>
        <w:t xml:space="preserve"> </w:t>
      </w:r>
      <w:r w:rsidR="00625239" w:rsidRPr="00BC3B51">
        <w:rPr>
          <w:rFonts w:eastAsiaTheme="minorHAnsi"/>
          <w:iCs/>
          <w:shd w:val="clear" w:color="auto" w:fill="FFFFFF"/>
          <w:lang w:val="en-IN"/>
        </w:rPr>
        <w:t xml:space="preserve">and open access </w:t>
      </w:r>
      <w:r w:rsidR="00D37F45" w:rsidRPr="00BC3B51">
        <w:rPr>
          <w:rFonts w:eastAsiaTheme="minorHAnsi"/>
          <w:iCs/>
          <w:shd w:val="clear" w:color="auto" w:fill="FFFFFF"/>
          <w:lang w:val="en-IN"/>
        </w:rPr>
        <w:t>policies of 51 special education journals and their publishers</w:t>
      </w:r>
      <w:r w:rsidR="0038033A" w:rsidRPr="00BC3B51">
        <w:t xml:space="preserve">. They reported that 13 journals provided information regarding the preprint policy on their websites, but only two had accepted preprints for publication.  </w:t>
      </w:r>
    </w:p>
    <w:p w14:paraId="01515E76" w14:textId="77777777" w:rsidR="00472DF1" w:rsidRPr="00BC3B51" w:rsidRDefault="00472DF1" w:rsidP="00BC3B51">
      <w:pPr>
        <w:autoSpaceDE w:val="0"/>
        <w:autoSpaceDN w:val="0"/>
        <w:adjustRightInd w:val="0"/>
        <w:spacing w:after="0" w:line="240" w:lineRule="auto"/>
        <w:rPr>
          <w:rFonts w:ascii="Times New Roman" w:hAnsi="Times New Roman" w:cs="Times New Roman"/>
          <w:b/>
          <w:bCs/>
          <w:sz w:val="24"/>
          <w:szCs w:val="24"/>
        </w:rPr>
      </w:pPr>
      <w:r w:rsidRPr="00BC3B51">
        <w:rPr>
          <w:rFonts w:ascii="Times New Roman" w:hAnsi="Times New Roman" w:cs="Times New Roman"/>
          <w:b/>
          <w:bCs/>
          <w:sz w:val="24"/>
          <w:szCs w:val="24"/>
        </w:rPr>
        <w:t xml:space="preserve">Methodology </w:t>
      </w:r>
    </w:p>
    <w:p w14:paraId="29A17683" w14:textId="77777777" w:rsidR="00472DF1" w:rsidRPr="00BC3B51" w:rsidRDefault="00472DF1" w:rsidP="00BC3B51">
      <w:pPr>
        <w:autoSpaceDE w:val="0"/>
        <w:autoSpaceDN w:val="0"/>
        <w:adjustRightInd w:val="0"/>
        <w:spacing w:after="0" w:line="240" w:lineRule="auto"/>
        <w:rPr>
          <w:rFonts w:ascii="Times New Roman" w:hAnsi="Times New Roman" w:cs="Times New Roman"/>
          <w:b/>
          <w:bCs/>
          <w:sz w:val="24"/>
          <w:szCs w:val="24"/>
        </w:rPr>
      </w:pPr>
    </w:p>
    <w:p w14:paraId="324C486C" w14:textId="0567CE27" w:rsidR="00472DF1" w:rsidRPr="00BC3B51" w:rsidRDefault="00472DF1" w:rsidP="00BC3B51">
      <w:pPr>
        <w:autoSpaceDE w:val="0"/>
        <w:autoSpaceDN w:val="0"/>
        <w:adjustRightInd w:val="0"/>
        <w:spacing w:after="0" w:line="240" w:lineRule="auto"/>
        <w:jc w:val="both"/>
        <w:rPr>
          <w:rFonts w:ascii="Times New Roman" w:hAnsi="Times New Roman" w:cs="Times New Roman"/>
          <w:iCs/>
          <w:sz w:val="24"/>
          <w:szCs w:val="24"/>
          <w:shd w:val="clear" w:color="auto" w:fill="FFFFFF"/>
        </w:rPr>
      </w:pPr>
      <w:r w:rsidRPr="00BC3B51">
        <w:rPr>
          <w:rFonts w:ascii="Times New Roman" w:hAnsi="Times New Roman" w:cs="Times New Roman"/>
          <w:iCs/>
          <w:sz w:val="24"/>
          <w:szCs w:val="24"/>
          <w:shd w:val="clear" w:color="auto" w:fill="FFFFFF"/>
        </w:rPr>
        <w:t xml:space="preserve">The journals indexed in the </w:t>
      </w:r>
      <w:r w:rsidR="000A1A97" w:rsidRPr="00BC3B51">
        <w:rPr>
          <w:rFonts w:ascii="Times New Roman" w:hAnsi="Times New Roman" w:cs="Times New Roman"/>
          <w:iCs/>
          <w:sz w:val="24"/>
          <w:szCs w:val="24"/>
          <w:shd w:val="clear" w:color="auto" w:fill="FFFFFF"/>
        </w:rPr>
        <w:t>'</w:t>
      </w:r>
      <w:r w:rsidRPr="00BC3B51">
        <w:rPr>
          <w:rFonts w:ascii="Times New Roman" w:hAnsi="Times New Roman" w:cs="Times New Roman"/>
          <w:iCs/>
          <w:sz w:val="24"/>
          <w:szCs w:val="24"/>
          <w:shd w:val="clear" w:color="auto" w:fill="FFFFFF"/>
        </w:rPr>
        <w:t>Web of Science (</w:t>
      </w:r>
      <w:proofErr w:type="spellStart"/>
      <w:r w:rsidRPr="00BC3B51">
        <w:rPr>
          <w:rFonts w:ascii="Times New Roman" w:hAnsi="Times New Roman" w:cs="Times New Roman"/>
          <w:iCs/>
          <w:sz w:val="24"/>
          <w:szCs w:val="24"/>
          <w:shd w:val="clear" w:color="auto" w:fill="FFFFFF"/>
        </w:rPr>
        <w:t>WoS</w:t>
      </w:r>
      <w:proofErr w:type="spellEnd"/>
      <w:r w:rsidRPr="00BC3B51">
        <w:rPr>
          <w:rFonts w:ascii="Times New Roman" w:hAnsi="Times New Roman" w:cs="Times New Roman"/>
          <w:iCs/>
          <w:sz w:val="24"/>
          <w:szCs w:val="24"/>
          <w:shd w:val="clear" w:color="auto" w:fill="FFFFFF"/>
        </w:rPr>
        <w:t xml:space="preserve">) database under the </w:t>
      </w:r>
      <w:r w:rsidR="00646016" w:rsidRPr="00BC3B51">
        <w:rPr>
          <w:rFonts w:ascii="Times New Roman" w:hAnsi="Times New Roman" w:cs="Times New Roman"/>
          <w:iCs/>
          <w:sz w:val="24"/>
          <w:szCs w:val="24"/>
          <w:shd w:val="clear" w:color="auto" w:fill="FFFFFF"/>
        </w:rPr>
        <w:t xml:space="preserve">category </w:t>
      </w:r>
      <w:r w:rsidR="000A1A97" w:rsidRPr="00BC3B51">
        <w:rPr>
          <w:rFonts w:ascii="Times New Roman" w:hAnsi="Times New Roman" w:cs="Times New Roman"/>
          <w:iCs/>
          <w:sz w:val="24"/>
          <w:szCs w:val="24"/>
          <w:shd w:val="clear" w:color="auto" w:fill="FFFFFF"/>
        </w:rPr>
        <w:t>'</w:t>
      </w:r>
      <w:r w:rsidRPr="00BC3B51">
        <w:rPr>
          <w:rFonts w:ascii="Times New Roman" w:hAnsi="Times New Roman" w:cs="Times New Roman"/>
          <w:iCs/>
          <w:sz w:val="24"/>
          <w:szCs w:val="24"/>
          <w:shd w:val="clear" w:color="auto" w:fill="FFFFFF"/>
        </w:rPr>
        <w:t>Audiology and Speech-Language Pathology</w:t>
      </w:r>
      <w:r w:rsidR="000A1A97" w:rsidRPr="00BC3B51">
        <w:rPr>
          <w:rFonts w:ascii="Times New Roman" w:hAnsi="Times New Roman" w:cs="Times New Roman"/>
          <w:iCs/>
          <w:sz w:val="24"/>
          <w:szCs w:val="24"/>
          <w:shd w:val="clear" w:color="auto" w:fill="FFFFFF"/>
        </w:rPr>
        <w:t>'</w:t>
      </w:r>
      <w:r w:rsidRPr="00BC3B51">
        <w:rPr>
          <w:rFonts w:ascii="Times New Roman" w:hAnsi="Times New Roman" w:cs="Times New Roman"/>
          <w:iCs/>
          <w:sz w:val="24"/>
          <w:szCs w:val="24"/>
          <w:shd w:val="clear" w:color="auto" w:fill="FFFFFF"/>
        </w:rPr>
        <w:t xml:space="preserve"> were selected for the study. </w:t>
      </w:r>
      <w:r w:rsidR="00531197" w:rsidRPr="00BC3B51">
        <w:rPr>
          <w:rFonts w:ascii="Times New Roman" w:hAnsi="Times New Roman" w:cs="Times New Roman"/>
          <w:iCs/>
          <w:sz w:val="24"/>
          <w:szCs w:val="24"/>
          <w:shd w:val="clear" w:color="auto" w:fill="FFFFFF"/>
        </w:rPr>
        <w:t>This category of Web of Science listed 30 publications.</w:t>
      </w:r>
      <w:r w:rsidRPr="00BC3B51">
        <w:rPr>
          <w:rFonts w:ascii="Times New Roman" w:hAnsi="Times New Roman" w:cs="Times New Roman"/>
          <w:iCs/>
          <w:sz w:val="24"/>
          <w:szCs w:val="24"/>
          <w:shd w:val="clear" w:color="auto" w:fill="FFFFFF"/>
        </w:rPr>
        <w:t xml:space="preserve"> Of these, </w:t>
      </w:r>
      <w:r w:rsidR="0042594F">
        <w:rPr>
          <w:rFonts w:ascii="Times New Roman" w:hAnsi="Times New Roman" w:cs="Times New Roman"/>
          <w:iCs/>
          <w:sz w:val="24"/>
          <w:szCs w:val="24"/>
          <w:shd w:val="clear" w:color="auto" w:fill="FFFFFF"/>
        </w:rPr>
        <w:t>three</w:t>
      </w:r>
      <w:r w:rsidRPr="00BC3B51">
        <w:rPr>
          <w:rFonts w:ascii="Times New Roman" w:hAnsi="Times New Roman" w:cs="Times New Roman"/>
          <w:iCs/>
          <w:sz w:val="24"/>
          <w:szCs w:val="24"/>
          <w:shd w:val="clear" w:color="auto" w:fill="FFFFFF"/>
        </w:rPr>
        <w:t xml:space="preserve"> </w:t>
      </w:r>
      <w:r w:rsidR="00F77383" w:rsidRPr="00BC3B51">
        <w:rPr>
          <w:rFonts w:ascii="Times New Roman" w:hAnsi="Times New Roman" w:cs="Times New Roman"/>
          <w:iCs/>
          <w:sz w:val="24"/>
          <w:szCs w:val="24"/>
          <w:shd w:val="clear" w:color="auto" w:fill="FFFFFF"/>
        </w:rPr>
        <w:t>titles were</w:t>
      </w:r>
      <w:r w:rsidRPr="00BC3B51">
        <w:rPr>
          <w:rFonts w:ascii="Times New Roman" w:hAnsi="Times New Roman" w:cs="Times New Roman"/>
          <w:iCs/>
          <w:sz w:val="24"/>
          <w:szCs w:val="24"/>
          <w:shd w:val="clear" w:color="auto" w:fill="FFFFFF"/>
        </w:rPr>
        <w:t xml:space="preserve"> excluded</w:t>
      </w:r>
      <w:r w:rsidR="00F77383" w:rsidRPr="00BC3B51">
        <w:rPr>
          <w:rFonts w:ascii="Times New Roman" w:hAnsi="Times New Roman" w:cs="Times New Roman"/>
          <w:iCs/>
          <w:sz w:val="24"/>
          <w:szCs w:val="24"/>
          <w:shd w:val="clear" w:color="auto" w:fill="FFFFFF"/>
        </w:rPr>
        <w:t xml:space="preserve"> from the study</w:t>
      </w:r>
      <w:r w:rsidRPr="00BC3B51">
        <w:rPr>
          <w:rFonts w:ascii="Times New Roman" w:hAnsi="Times New Roman" w:cs="Times New Roman"/>
          <w:iCs/>
          <w:sz w:val="24"/>
          <w:szCs w:val="24"/>
          <w:shd w:val="clear" w:color="auto" w:fill="FFFFFF"/>
        </w:rPr>
        <w:t xml:space="preserve"> </w:t>
      </w:r>
      <w:r w:rsidR="00531197" w:rsidRPr="00BC3B51">
        <w:rPr>
          <w:rFonts w:ascii="Times New Roman" w:hAnsi="Times New Roman" w:cs="Times New Roman"/>
          <w:iCs/>
          <w:sz w:val="24"/>
          <w:szCs w:val="24"/>
          <w:shd w:val="clear" w:color="auto" w:fill="FFFFFF"/>
        </w:rPr>
        <w:t>due to the following reasons</w:t>
      </w:r>
      <w:r w:rsidR="00F77383" w:rsidRPr="00BC3B51">
        <w:rPr>
          <w:rFonts w:ascii="Times New Roman" w:hAnsi="Times New Roman" w:cs="Times New Roman"/>
          <w:iCs/>
          <w:sz w:val="24"/>
          <w:szCs w:val="24"/>
          <w:shd w:val="clear" w:color="auto" w:fill="FFFFFF"/>
        </w:rPr>
        <w:t xml:space="preserve">: </w:t>
      </w:r>
      <w:r w:rsidR="00531197" w:rsidRPr="00BC3B51">
        <w:rPr>
          <w:rFonts w:ascii="Times New Roman" w:hAnsi="Times New Roman" w:cs="Times New Roman"/>
          <w:iCs/>
          <w:sz w:val="24"/>
          <w:szCs w:val="24"/>
          <w:shd w:val="clear" w:color="auto" w:fill="FFFFFF"/>
        </w:rPr>
        <w:t xml:space="preserve">The </w:t>
      </w:r>
      <w:r w:rsidR="00F77383" w:rsidRPr="00BC3B51">
        <w:rPr>
          <w:rFonts w:ascii="Times New Roman" w:hAnsi="Times New Roman" w:cs="Times New Roman"/>
          <w:i/>
          <w:sz w:val="24"/>
          <w:szCs w:val="24"/>
          <w:shd w:val="clear" w:color="auto" w:fill="FFFFFF"/>
        </w:rPr>
        <w:t>Hearing Loss</w:t>
      </w:r>
      <w:r w:rsidR="00531197" w:rsidRPr="00BC3B51">
        <w:rPr>
          <w:rFonts w:ascii="Times New Roman" w:hAnsi="Times New Roman" w:cs="Times New Roman"/>
          <w:i/>
          <w:sz w:val="24"/>
          <w:szCs w:val="24"/>
          <w:shd w:val="clear" w:color="auto" w:fill="FFFFFF"/>
        </w:rPr>
        <w:t>:</w:t>
      </w:r>
      <w:r w:rsidR="00F77383" w:rsidRPr="00BC3B51">
        <w:rPr>
          <w:rFonts w:ascii="Times New Roman" w:hAnsi="Times New Roman" w:cs="Times New Roman"/>
          <w:i/>
          <w:sz w:val="24"/>
          <w:szCs w:val="24"/>
          <w:shd w:val="clear" w:color="auto" w:fill="FFFFFF"/>
        </w:rPr>
        <w:t xml:space="preserve"> Mechanisms</w:t>
      </w:r>
      <w:r w:rsidR="00531197" w:rsidRPr="00BC3B51">
        <w:rPr>
          <w:rFonts w:ascii="Times New Roman" w:hAnsi="Times New Roman" w:cs="Times New Roman"/>
          <w:i/>
          <w:sz w:val="24"/>
          <w:szCs w:val="24"/>
          <w:shd w:val="clear" w:color="auto" w:fill="FFFFFF"/>
        </w:rPr>
        <w:t>,</w:t>
      </w:r>
      <w:r w:rsidR="00F77383" w:rsidRPr="00BC3B51">
        <w:rPr>
          <w:rFonts w:ascii="Times New Roman" w:hAnsi="Times New Roman" w:cs="Times New Roman"/>
          <w:i/>
          <w:sz w:val="24"/>
          <w:szCs w:val="24"/>
          <w:shd w:val="clear" w:color="auto" w:fill="FFFFFF"/>
        </w:rPr>
        <w:t xml:space="preserve"> Prevention and Cure</w:t>
      </w:r>
      <w:r w:rsidR="00531197" w:rsidRPr="00BC3B51">
        <w:rPr>
          <w:rFonts w:ascii="Times New Roman" w:hAnsi="Times New Roman" w:cs="Times New Roman"/>
          <w:i/>
          <w:sz w:val="24"/>
          <w:szCs w:val="24"/>
          <w:shd w:val="clear" w:color="auto" w:fill="FFFFFF"/>
        </w:rPr>
        <w:t xml:space="preserve"> </w:t>
      </w:r>
      <w:r w:rsidR="00531197" w:rsidRPr="00BC3B51">
        <w:rPr>
          <w:rFonts w:ascii="Times New Roman" w:hAnsi="Times New Roman" w:cs="Times New Roman"/>
          <w:iCs/>
          <w:sz w:val="24"/>
          <w:szCs w:val="24"/>
          <w:shd w:val="clear" w:color="auto" w:fill="FFFFFF"/>
        </w:rPr>
        <w:t xml:space="preserve">was not a journal, the </w:t>
      </w:r>
      <w:r w:rsidRPr="00BC3B51">
        <w:rPr>
          <w:rFonts w:ascii="Times New Roman" w:hAnsi="Times New Roman" w:cs="Times New Roman"/>
          <w:i/>
          <w:sz w:val="24"/>
          <w:szCs w:val="24"/>
          <w:shd w:val="clear" w:color="auto" w:fill="FFFFFF"/>
        </w:rPr>
        <w:t>Advances in Experimental Medicine and Biology</w:t>
      </w:r>
      <w:r w:rsidRPr="00BC3B51">
        <w:rPr>
          <w:rFonts w:ascii="Times New Roman" w:hAnsi="Times New Roman" w:cs="Times New Roman"/>
          <w:iCs/>
          <w:sz w:val="24"/>
          <w:szCs w:val="24"/>
          <w:shd w:val="clear" w:color="auto" w:fill="FFFFFF"/>
        </w:rPr>
        <w:t xml:space="preserve"> </w:t>
      </w:r>
      <w:r w:rsidR="00531197" w:rsidRPr="00BC3B51">
        <w:rPr>
          <w:rFonts w:ascii="Times New Roman" w:hAnsi="Times New Roman" w:cs="Times New Roman"/>
          <w:iCs/>
          <w:sz w:val="24"/>
          <w:szCs w:val="24"/>
          <w:shd w:val="clear" w:color="auto" w:fill="FFFFFF"/>
        </w:rPr>
        <w:t>did not belong</w:t>
      </w:r>
      <w:r w:rsidRPr="00BC3B51">
        <w:rPr>
          <w:rFonts w:ascii="Times New Roman" w:hAnsi="Times New Roman" w:cs="Times New Roman"/>
          <w:iCs/>
          <w:sz w:val="24"/>
          <w:szCs w:val="24"/>
          <w:shd w:val="clear" w:color="auto" w:fill="FFFFFF"/>
        </w:rPr>
        <w:t xml:space="preserve"> to </w:t>
      </w:r>
      <w:r w:rsidR="003E6EC9" w:rsidRPr="00BC3B51">
        <w:rPr>
          <w:rFonts w:ascii="Times New Roman" w:hAnsi="Times New Roman" w:cs="Times New Roman"/>
          <w:iCs/>
          <w:sz w:val="24"/>
          <w:szCs w:val="24"/>
          <w:shd w:val="clear" w:color="auto" w:fill="FFFFFF"/>
        </w:rPr>
        <w:t xml:space="preserve">the domain of </w:t>
      </w:r>
      <w:r w:rsidRPr="00BC3B51">
        <w:rPr>
          <w:rFonts w:ascii="Times New Roman" w:hAnsi="Times New Roman" w:cs="Times New Roman"/>
          <w:iCs/>
          <w:sz w:val="24"/>
          <w:szCs w:val="24"/>
          <w:shd w:val="clear" w:color="auto" w:fill="FFFFFF"/>
        </w:rPr>
        <w:t>Audiology and Speech-Language Pathology</w:t>
      </w:r>
      <w:r w:rsidR="003E6EC9" w:rsidRPr="00BC3B51">
        <w:rPr>
          <w:rFonts w:ascii="Times New Roman" w:hAnsi="Times New Roman" w:cs="Times New Roman"/>
          <w:iCs/>
          <w:sz w:val="24"/>
          <w:szCs w:val="24"/>
          <w:shd w:val="clear" w:color="auto" w:fill="FFFFFF"/>
        </w:rPr>
        <w:t xml:space="preserve">, and the </w:t>
      </w:r>
      <w:r w:rsidRPr="00BC3B51">
        <w:rPr>
          <w:rFonts w:ascii="Times New Roman" w:hAnsi="Times New Roman" w:cs="Times New Roman"/>
          <w:i/>
          <w:sz w:val="24"/>
          <w:szCs w:val="24"/>
          <w:shd w:val="clear" w:color="auto" w:fill="FFFFFF"/>
        </w:rPr>
        <w:t>Journal of Medical Speech</w:t>
      </w:r>
      <w:r w:rsidR="003E6EC9" w:rsidRPr="00BC3B51">
        <w:rPr>
          <w:rFonts w:ascii="Times New Roman" w:hAnsi="Times New Roman" w:cs="Times New Roman"/>
          <w:i/>
          <w:sz w:val="24"/>
          <w:szCs w:val="24"/>
          <w:shd w:val="clear" w:color="auto" w:fill="FFFFFF"/>
        </w:rPr>
        <w:t>-</w:t>
      </w:r>
      <w:r w:rsidRPr="00BC3B51">
        <w:rPr>
          <w:rFonts w:ascii="Times New Roman" w:hAnsi="Times New Roman" w:cs="Times New Roman"/>
          <w:i/>
          <w:sz w:val="24"/>
          <w:szCs w:val="24"/>
          <w:shd w:val="clear" w:color="auto" w:fill="FFFFFF"/>
        </w:rPr>
        <w:t>Language Pathology</w:t>
      </w:r>
      <w:r w:rsidR="00FC07D2" w:rsidRPr="00BC3B51">
        <w:rPr>
          <w:rFonts w:ascii="Times New Roman" w:hAnsi="Times New Roman" w:cs="Times New Roman"/>
          <w:i/>
          <w:sz w:val="24"/>
          <w:szCs w:val="24"/>
          <w:shd w:val="clear" w:color="auto" w:fill="FFFFFF"/>
        </w:rPr>
        <w:t xml:space="preserve"> </w:t>
      </w:r>
      <w:r w:rsidRPr="00BC3B51">
        <w:rPr>
          <w:rFonts w:ascii="Times New Roman" w:hAnsi="Times New Roman" w:cs="Times New Roman"/>
          <w:iCs/>
          <w:sz w:val="24"/>
          <w:szCs w:val="24"/>
          <w:shd w:val="clear" w:color="auto" w:fill="FFFFFF"/>
        </w:rPr>
        <w:t xml:space="preserve">was </w:t>
      </w:r>
      <w:r w:rsidR="00531197" w:rsidRPr="00BC3B51">
        <w:rPr>
          <w:rFonts w:ascii="Times New Roman" w:hAnsi="Times New Roman" w:cs="Times New Roman"/>
          <w:iCs/>
          <w:sz w:val="24"/>
          <w:szCs w:val="24"/>
          <w:shd w:val="clear" w:color="auto" w:fill="FFFFFF"/>
        </w:rPr>
        <w:t>a discontinued journal</w:t>
      </w:r>
      <w:r w:rsidRPr="00BC3B51">
        <w:rPr>
          <w:rFonts w:ascii="Times New Roman" w:hAnsi="Times New Roman" w:cs="Times New Roman"/>
          <w:iCs/>
          <w:sz w:val="24"/>
          <w:szCs w:val="24"/>
          <w:shd w:val="clear" w:color="auto" w:fill="FFFFFF"/>
        </w:rPr>
        <w:t>. The remaining 27 journals were taken for further analysis. The official websites of each of the</w:t>
      </w:r>
      <w:r w:rsidR="00531197" w:rsidRPr="00BC3B51">
        <w:rPr>
          <w:rFonts w:ascii="Times New Roman" w:hAnsi="Times New Roman" w:cs="Times New Roman"/>
          <w:iCs/>
          <w:sz w:val="24"/>
          <w:szCs w:val="24"/>
          <w:shd w:val="clear" w:color="auto" w:fill="FFFFFF"/>
        </w:rPr>
        <w:t>se</w:t>
      </w:r>
      <w:r w:rsidRPr="00BC3B51">
        <w:rPr>
          <w:rFonts w:ascii="Times New Roman" w:hAnsi="Times New Roman" w:cs="Times New Roman"/>
          <w:iCs/>
          <w:sz w:val="24"/>
          <w:szCs w:val="24"/>
          <w:shd w:val="clear" w:color="auto" w:fill="FFFFFF"/>
        </w:rPr>
        <w:t xml:space="preserve"> 27 journals were checked for </w:t>
      </w:r>
      <w:r w:rsidR="0057797F" w:rsidRPr="00BC3B51">
        <w:rPr>
          <w:rFonts w:ascii="Times New Roman" w:hAnsi="Times New Roman" w:cs="Times New Roman"/>
          <w:iCs/>
          <w:sz w:val="24"/>
          <w:szCs w:val="24"/>
          <w:shd w:val="clear" w:color="auto" w:fill="FFFFFF"/>
        </w:rPr>
        <w:t>the following</w:t>
      </w:r>
      <w:r w:rsidR="00D906B9" w:rsidRPr="00BC3B51">
        <w:rPr>
          <w:rFonts w:ascii="Times New Roman" w:hAnsi="Times New Roman" w:cs="Times New Roman"/>
          <w:iCs/>
          <w:sz w:val="24"/>
          <w:szCs w:val="24"/>
          <w:shd w:val="clear" w:color="auto" w:fill="FFFFFF"/>
        </w:rPr>
        <w:t xml:space="preserve"> parameters</w:t>
      </w:r>
      <w:r w:rsidR="00FC07D2" w:rsidRPr="00BC3B51">
        <w:rPr>
          <w:rFonts w:ascii="Times New Roman" w:hAnsi="Times New Roman" w:cs="Times New Roman"/>
          <w:iCs/>
          <w:sz w:val="24"/>
          <w:szCs w:val="24"/>
          <w:shd w:val="clear" w:color="auto" w:fill="FFFFFF"/>
        </w:rPr>
        <w:t xml:space="preserve"> </w:t>
      </w:r>
      <w:r w:rsidR="00D906B9" w:rsidRPr="00BC3B51">
        <w:rPr>
          <w:rFonts w:ascii="Times New Roman" w:hAnsi="Times New Roman" w:cs="Times New Roman"/>
          <w:iCs/>
          <w:sz w:val="24"/>
          <w:szCs w:val="24"/>
          <w:shd w:val="clear" w:color="auto" w:fill="FFFFFF"/>
        </w:rPr>
        <w:t>related to the preprints</w:t>
      </w:r>
      <w:r w:rsidR="000C1209">
        <w:rPr>
          <w:rFonts w:ascii="Times New Roman" w:hAnsi="Times New Roman" w:cs="Times New Roman"/>
          <w:iCs/>
          <w:sz w:val="24"/>
          <w:szCs w:val="24"/>
          <w:shd w:val="clear" w:color="auto" w:fill="FFFFFF"/>
        </w:rPr>
        <w:t xml:space="preserve"> </w:t>
      </w:r>
      <w:r w:rsidR="00D37AA3">
        <w:rPr>
          <w:rFonts w:ascii="Times New Roman" w:hAnsi="Times New Roman" w:cs="Times New Roman"/>
          <w:iCs/>
          <w:sz w:val="24"/>
          <w:szCs w:val="24"/>
          <w:shd w:val="clear" w:color="auto" w:fill="FFFFFF"/>
        </w:rPr>
        <w:t>in August 2022.</w:t>
      </w:r>
      <w:r w:rsidRPr="00BC3B51">
        <w:rPr>
          <w:rFonts w:ascii="Times New Roman" w:hAnsi="Times New Roman" w:cs="Times New Roman"/>
          <w:iCs/>
          <w:sz w:val="24"/>
          <w:szCs w:val="24"/>
          <w:shd w:val="clear" w:color="auto" w:fill="FFFFFF"/>
        </w:rPr>
        <w:t xml:space="preserve"> </w:t>
      </w:r>
    </w:p>
    <w:p w14:paraId="33832B7E" w14:textId="298A88EC" w:rsidR="00E953EE" w:rsidRPr="00BC3B51" w:rsidRDefault="00E953EE" w:rsidP="00BC3B51">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sz w:val="24"/>
          <w:szCs w:val="24"/>
        </w:rPr>
        <w:t>Availability of a written policy statement on preprints</w:t>
      </w:r>
    </w:p>
    <w:p w14:paraId="4A285135" w14:textId="5719A9FC" w:rsidR="00E953EE" w:rsidRPr="00BC3B51" w:rsidRDefault="00E953EE" w:rsidP="00BC3B51">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sz w:val="24"/>
          <w:szCs w:val="24"/>
        </w:rPr>
        <w:t xml:space="preserve">Availability of </w:t>
      </w:r>
      <w:r w:rsidR="005400A1" w:rsidRPr="00BC3B51">
        <w:rPr>
          <w:rFonts w:ascii="Times New Roman" w:hAnsi="Times New Roman" w:cs="Times New Roman"/>
          <w:sz w:val="24"/>
          <w:szCs w:val="24"/>
        </w:rPr>
        <w:t xml:space="preserve">an </w:t>
      </w:r>
      <w:r w:rsidRPr="00BC3B51">
        <w:rPr>
          <w:rFonts w:ascii="Times New Roman" w:hAnsi="Times New Roman" w:cs="Times New Roman"/>
          <w:sz w:val="24"/>
          <w:szCs w:val="24"/>
        </w:rPr>
        <w:t>exclusive preprint policy statement</w:t>
      </w:r>
      <w:r w:rsidR="00531197" w:rsidRPr="00BC3B51">
        <w:rPr>
          <w:rFonts w:ascii="Times New Roman" w:hAnsi="Times New Roman" w:cs="Times New Roman"/>
          <w:sz w:val="24"/>
          <w:szCs w:val="24"/>
        </w:rPr>
        <w:t xml:space="preserve"> </w:t>
      </w:r>
      <w:r w:rsidRPr="00BC3B51">
        <w:rPr>
          <w:rFonts w:ascii="Times New Roman" w:hAnsi="Times New Roman" w:cs="Times New Roman"/>
          <w:sz w:val="24"/>
          <w:szCs w:val="24"/>
        </w:rPr>
        <w:t>for the journal</w:t>
      </w:r>
    </w:p>
    <w:p w14:paraId="07C04AF1" w14:textId="0E9B1AF7" w:rsidR="00E953EE" w:rsidRPr="00BC3B51" w:rsidRDefault="00E953EE" w:rsidP="00BC3B51">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sz w:val="24"/>
          <w:szCs w:val="24"/>
        </w:rPr>
        <w:t>Acceptance of preprints</w:t>
      </w:r>
      <w:r w:rsidR="00531197" w:rsidRPr="00BC3B51">
        <w:rPr>
          <w:rFonts w:ascii="Times New Roman" w:hAnsi="Times New Roman" w:cs="Times New Roman"/>
          <w:sz w:val="24"/>
          <w:szCs w:val="24"/>
        </w:rPr>
        <w:t xml:space="preserve"> </w:t>
      </w:r>
      <w:r w:rsidR="00E6169A" w:rsidRPr="00BC3B51">
        <w:rPr>
          <w:rFonts w:ascii="Times New Roman" w:hAnsi="Times New Roman" w:cs="Times New Roman"/>
          <w:sz w:val="24"/>
          <w:szCs w:val="24"/>
        </w:rPr>
        <w:t>for publication</w:t>
      </w:r>
    </w:p>
    <w:p w14:paraId="7707B1E6" w14:textId="7F796205" w:rsidR="00E953EE" w:rsidRPr="00BC3B51" w:rsidRDefault="00E953EE" w:rsidP="00BC3B51">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sz w:val="24"/>
          <w:szCs w:val="24"/>
        </w:rPr>
        <w:t xml:space="preserve">Conditions for </w:t>
      </w:r>
      <w:r w:rsidR="005400A1" w:rsidRPr="00BC3B51">
        <w:rPr>
          <w:rFonts w:ascii="Times New Roman" w:hAnsi="Times New Roman" w:cs="Times New Roman"/>
          <w:sz w:val="24"/>
          <w:szCs w:val="24"/>
        </w:rPr>
        <w:t xml:space="preserve">accepting preprints for publication </w:t>
      </w:r>
    </w:p>
    <w:p w14:paraId="7D40C727" w14:textId="77DCF707" w:rsidR="00E953EE" w:rsidRPr="00BC3B51" w:rsidRDefault="00531197" w:rsidP="00BC3B51">
      <w:pPr>
        <w:pStyle w:val="ListParagraph"/>
        <w:numPr>
          <w:ilvl w:val="0"/>
          <w:numId w:val="4"/>
        </w:numPr>
        <w:autoSpaceDE w:val="0"/>
        <w:autoSpaceDN w:val="0"/>
        <w:adjustRightInd w:val="0"/>
        <w:spacing w:after="0" w:line="240" w:lineRule="auto"/>
        <w:jc w:val="both"/>
        <w:rPr>
          <w:rFonts w:ascii="Times New Roman" w:hAnsi="Times New Roman" w:cs="Times New Roman"/>
          <w:iCs/>
          <w:sz w:val="24"/>
          <w:szCs w:val="24"/>
          <w:shd w:val="clear" w:color="auto" w:fill="FFFFFF"/>
        </w:rPr>
      </w:pPr>
      <w:r w:rsidRPr="00BC3B51">
        <w:rPr>
          <w:rFonts w:ascii="Times New Roman" w:hAnsi="Times New Roman" w:cs="Times New Roman"/>
          <w:sz w:val="24"/>
          <w:szCs w:val="24"/>
        </w:rPr>
        <w:t xml:space="preserve">Permissible </w:t>
      </w:r>
      <w:r w:rsidR="00E953EE" w:rsidRPr="00BC3B51">
        <w:rPr>
          <w:rFonts w:ascii="Times New Roman" w:hAnsi="Times New Roman" w:cs="Times New Roman"/>
          <w:sz w:val="24"/>
          <w:szCs w:val="24"/>
        </w:rPr>
        <w:t xml:space="preserve">locations </w:t>
      </w:r>
      <w:r w:rsidRPr="00BC3B51">
        <w:rPr>
          <w:rFonts w:ascii="Times New Roman" w:hAnsi="Times New Roman" w:cs="Times New Roman"/>
          <w:sz w:val="24"/>
          <w:szCs w:val="24"/>
        </w:rPr>
        <w:t xml:space="preserve">for sharing the </w:t>
      </w:r>
      <w:r w:rsidR="00E953EE" w:rsidRPr="00BC3B51">
        <w:rPr>
          <w:rFonts w:ascii="Times New Roman" w:hAnsi="Times New Roman" w:cs="Times New Roman"/>
          <w:sz w:val="24"/>
          <w:szCs w:val="24"/>
        </w:rPr>
        <w:t xml:space="preserve">preprints </w:t>
      </w:r>
    </w:p>
    <w:p w14:paraId="0DEAA044" w14:textId="77777777" w:rsidR="00B36F05" w:rsidRPr="00B36F05" w:rsidRDefault="00B36F05" w:rsidP="00BC3B51">
      <w:pPr>
        <w:spacing w:line="240" w:lineRule="auto"/>
        <w:rPr>
          <w:rFonts w:ascii="Times New Roman" w:hAnsi="Times New Roman" w:cs="Times New Roman"/>
          <w:b/>
          <w:bCs/>
          <w:sz w:val="8"/>
          <w:szCs w:val="8"/>
        </w:rPr>
      </w:pPr>
    </w:p>
    <w:p w14:paraId="7DE1F3A3" w14:textId="6E88B73D" w:rsidR="0015484F" w:rsidRPr="00BC3B51" w:rsidRDefault="0057797F" w:rsidP="00BC3B51">
      <w:pPr>
        <w:spacing w:line="240" w:lineRule="auto"/>
        <w:rPr>
          <w:rFonts w:ascii="Times New Roman" w:hAnsi="Times New Roman" w:cs="Times New Roman"/>
          <w:b/>
          <w:bCs/>
          <w:sz w:val="24"/>
          <w:szCs w:val="24"/>
        </w:rPr>
      </w:pPr>
      <w:r w:rsidRPr="00BC3B51">
        <w:rPr>
          <w:rFonts w:ascii="Times New Roman" w:hAnsi="Times New Roman" w:cs="Times New Roman"/>
          <w:b/>
          <w:bCs/>
          <w:sz w:val="24"/>
          <w:szCs w:val="24"/>
        </w:rPr>
        <w:t xml:space="preserve">Results </w:t>
      </w:r>
    </w:p>
    <w:p w14:paraId="453F69B4" w14:textId="4C812613" w:rsidR="00D37AA3" w:rsidRDefault="00A27D27" w:rsidP="00B36F05">
      <w:pPr>
        <w:spacing w:line="240" w:lineRule="auto"/>
        <w:jc w:val="both"/>
        <w:rPr>
          <w:rFonts w:ascii="Times New Roman" w:hAnsi="Times New Roman" w:cs="Times New Roman"/>
          <w:sz w:val="24"/>
          <w:szCs w:val="24"/>
        </w:rPr>
      </w:pPr>
      <w:bookmarkStart w:id="1" w:name="_Hlk112566533"/>
      <w:r w:rsidRPr="00BC3B51">
        <w:rPr>
          <w:rFonts w:ascii="Times New Roman" w:hAnsi="Times New Roman" w:cs="Times New Roman"/>
          <w:sz w:val="24"/>
          <w:szCs w:val="24"/>
        </w:rPr>
        <w:t xml:space="preserve">The </w:t>
      </w:r>
      <w:r w:rsidR="006A6FD6" w:rsidRPr="00BC3B51">
        <w:rPr>
          <w:rFonts w:ascii="Times New Roman" w:hAnsi="Times New Roman" w:cs="Times New Roman"/>
          <w:sz w:val="24"/>
          <w:szCs w:val="24"/>
        </w:rPr>
        <w:t xml:space="preserve">publisher-wise details of the </w:t>
      </w:r>
      <w:r w:rsidRPr="00BC3B51">
        <w:rPr>
          <w:rFonts w:ascii="Times New Roman" w:hAnsi="Times New Roman" w:cs="Times New Roman"/>
          <w:sz w:val="24"/>
          <w:szCs w:val="24"/>
        </w:rPr>
        <w:t xml:space="preserve">27 journals selected for the study </w:t>
      </w:r>
      <w:r w:rsidR="006A6FD6" w:rsidRPr="00BC3B51">
        <w:rPr>
          <w:rFonts w:ascii="Times New Roman" w:hAnsi="Times New Roman" w:cs="Times New Roman"/>
          <w:sz w:val="24"/>
          <w:szCs w:val="24"/>
        </w:rPr>
        <w:t>are given in Table 1. The</w:t>
      </w:r>
      <w:r w:rsidR="006359AC">
        <w:rPr>
          <w:rFonts w:ascii="Times New Roman" w:hAnsi="Times New Roman" w:cs="Times New Roman"/>
          <w:sz w:val="24"/>
          <w:szCs w:val="24"/>
        </w:rPr>
        <w:t>y</w:t>
      </w:r>
      <w:r w:rsidR="006A6FD6" w:rsidRPr="00BC3B51">
        <w:rPr>
          <w:rFonts w:ascii="Times New Roman" w:hAnsi="Times New Roman" w:cs="Times New Roman"/>
          <w:sz w:val="24"/>
          <w:szCs w:val="24"/>
        </w:rPr>
        <w:t xml:space="preserve"> were </w:t>
      </w:r>
      <w:r w:rsidRPr="00BC3B51">
        <w:rPr>
          <w:rFonts w:ascii="Times New Roman" w:hAnsi="Times New Roman" w:cs="Times New Roman"/>
          <w:sz w:val="24"/>
          <w:szCs w:val="24"/>
        </w:rPr>
        <w:t xml:space="preserve">published by </w:t>
      </w:r>
      <w:r w:rsidR="00BD006B">
        <w:rPr>
          <w:rFonts w:ascii="Times New Roman" w:hAnsi="Times New Roman" w:cs="Times New Roman"/>
          <w:sz w:val="24"/>
          <w:szCs w:val="24"/>
        </w:rPr>
        <w:t>eleven</w:t>
      </w:r>
      <w:r w:rsidRPr="00BC3B51">
        <w:rPr>
          <w:rFonts w:ascii="Times New Roman" w:hAnsi="Times New Roman" w:cs="Times New Roman"/>
          <w:sz w:val="24"/>
          <w:szCs w:val="24"/>
        </w:rPr>
        <w:t xml:space="preserve"> publishers.</w:t>
      </w:r>
      <w:r w:rsidR="002E494B" w:rsidRPr="00BC3B51">
        <w:rPr>
          <w:rFonts w:ascii="Times New Roman" w:hAnsi="Times New Roman" w:cs="Times New Roman"/>
          <w:sz w:val="24"/>
          <w:szCs w:val="24"/>
        </w:rPr>
        <w:t xml:space="preserve"> The publishers include both commercial and non-profit organizations. </w:t>
      </w:r>
    </w:p>
    <w:p w14:paraId="18E058E6" w14:textId="36C2C65A" w:rsidR="00B36F05" w:rsidRPr="00BC3B51" w:rsidRDefault="00B36F05" w:rsidP="00B36F05">
      <w:pPr>
        <w:spacing w:line="240" w:lineRule="auto"/>
        <w:jc w:val="both"/>
        <w:rPr>
          <w:rFonts w:ascii="Times New Roman" w:hAnsi="Times New Roman" w:cs="Times New Roman"/>
          <w:sz w:val="24"/>
          <w:szCs w:val="24"/>
        </w:rPr>
      </w:pPr>
      <w:r w:rsidRPr="00BC3B51">
        <w:rPr>
          <w:rFonts w:ascii="Times New Roman" w:hAnsi="Times New Roman" w:cs="Times New Roman"/>
          <w:sz w:val="24"/>
          <w:szCs w:val="24"/>
        </w:rPr>
        <w:t xml:space="preserve">The </w:t>
      </w:r>
      <w:r w:rsidR="00D37AA3">
        <w:rPr>
          <w:rFonts w:ascii="Times New Roman" w:hAnsi="Times New Roman" w:cs="Times New Roman"/>
          <w:sz w:val="24"/>
          <w:szCs w:val="24"/>
        </w:rPr>
        <w:t xml:space="preserve">status </w:t>
      </w:r>
      <w:r w:rsidRPr="00BC3B51">
        <w:rPr>
          <w:rFonts w:ascii="Times New Roman" w:hAnsi="Times New Roman" w:cs="Times New Roman"/>
          <w:sz w:val="24"/>
          <w:szCs w:val="24"/>
        </w:rPr>
        <w:t xml:space="preserve">preprint policies of the selected journals are tabulated alphabetically by the name of the journals and provided in Tables 2 to 4. </w:t>
      </w:r>
    </w:p>
    <w:p w14:paraId="7802D52F" w14:textId="71BF4160" w:rsidR="00A27D27" w:rsidRPr="00BC3B51" w:rsidRDefault="00A27D27" w:rsidP="00BC3B51">
      <w:pPr>
        <w:spacing w:line="240" w:lineRule="auto"/>
        <w:jc w:val="both"/>
        <w:rPr>
          <w:rFonts w:ascii="Times New Roman" w:hAnsi="Times New Roman" w:cs="Times New Roman"/>
          <w:sz w:val="24"/>
          <w:szCs w:val="24"/>
        </w:rPr>
      </w:pPr>
    </w:p>
    <w:p w14:paraId="5D662C73" w14:textId="77777777" w:rsidR="00B36F05" w:rsidRDefault="00B36F05" w:rsidP="00BC3B51">
      <w:pPr>
        <w:spacing w:line="240" w:lineRule="auto"/>
        <w:rPr>
          <w:rFonts w:ascii="Times New Roman" w:hAnsi="Times New Roman" w:cs="Times New Roman"/>
          <w:b/>
          <w:bCs/>
          <w:sz w:val="24"/>
          <w:szCs w:val="24"/>
        </w:rPr>
      </w:pPr>
    </w:p>
    <w:p w14:paraId="1E350C3C" w14:textId="4F174FFE" w:rsidR="00D37AA3" w:rsidRDefault="00D37AA3" w:rsidP="00BC3B51">
      <w:pPr>
        <w:spacing w:line="240" w:lineRule="auto"/>
        <w:rPr>
          <w:rFonts w:ascii="Times New Roman" w:hAnsi="Times New Roman" w:cs="Times New Roman"/>
          <w:b/>
          <w:bCs/>
          <w:sz w:val="20"/>
          <w:szCs w:val="20"/>
        </w:rPr>
      </w:pPr>
    </w:p>
    <w:p w14:paraId="4C649ADD" w14:textId="4A95F716" w:rsidR="0042594F" w:rsidRDefault="0042594F" w:rsidP="00BC3B51">
      <w:pPr>
        <w:spacing w:line="240" w:lineRule="auto"/>
        <w:rPr>
          <w:rFonts w:ascii="Times New Roman" w:hAnsi="Times New Roman" w:cs="Times New Roman"/>
          <w:b/>
          <w:bCs/>
          <w:sz w:val="20"/>
          <w:szCs w:val="20"/>
        </w:rPr>
      </w:pPr>
    </w:p>
    <w:p w14:paraId="7634E8EC" w14:textId="66D88F15" w:rsidR="0042594F" w:rsidRDefault="0042594F" w:rsidP="00BC3B51">
      <w:pPr>
        <w:spacing w:line="240" w:lineRule="auto"/>
        <w:rPr>
          <w:rFonts w:ascii="Times New Roman" w:hAnsi="Times New Roman" w:cs="Times New Roman"/>
          <w:b/>
          <w:bCs/>
          <w:sz w:val="20"/>
          <w:szCs w:val="20"/>
        </w:rPr>
      </w:pPr>
    </w:p>
    <w:p w14:paraId="1CF60175" w14:textId="24A29D67" w:rsidR="0042594F" w:rsidRDefault="0042594F" w:rsidP="00BC3B51">
      <w:pPr>
        <w:spacing w:line="240" w:lineRule="auto"/>
        <w:rPr>
          <w:rFonts w:ascii="Times New Roman" w:hAnsi="Times New Roman" w:cs="Times New Roman"/>
          <w:b/>
          <w:bCs/>
          <w:sz w:val="20"/>
          <w:szCs w:val="20"/>
        </w:rPr>
      </w:pPr>
    </w:p>
    <w:p w14:paraId="0D7D3F3B" w14:textId="18EF6080" w:rsidR="0042594F" w:rsidRDefault="0042594F" w:rsidP="00BC3B51">
      <w:pPr>
        <w:spacing w:line="240" w:lineRule="auto"/>
        <w:rPr>
          <w:rFonts w:ascii="Times New Roman" w:hAnsi="Times New Roman" w:cs="Times New Roman"/>
          <w:b/>
          <w:bCs/>
          <w:sz w:val="20"/>
          <w:szCs w:val="20"/>
        </w:rPr>
      </w:pPr>
    </w:p>
    <w:p w14:paraId="3255CC78" w14:textId="77777777" w:rsidR="0042594F" w:rsidRDefault="0042594F" w:rsidP="00BC3B51">
      <w:pPr>
        <w:spacing w:line="240" w:lineRule="auto"/>
        <w:rPr>
          <w:rFonts w:ascii="Times New Roman" w:hAnsi="Times New Roman" w:cs="Times New Roman"/>
          <w:b/>
          <w:bCs/>
          <w:sz w:val="20"/>
          <w:szCs w:val="20"/>
        </w:rPr>
      </w:pPr>
    </w:p>
    <w:p w14:paraId="08F95C3C" w14:textId="07B74DEC" w:rsidR="001A5C42" w:rsidRPr="00D37AA3" w:rsidRDefault="001A5C42" w:rsidP="00BC3B51">
      <w:pPr>
        <w:spacing w:line="240" w:lineRule="auto"/>
        <w:rPr>
          <w:rFonts w:ascii="Times New Roman" w:hAnsi="Times New Roman" w:cs="Times New Roman"/>
          <w:b/>
          <w:bCs/>
          <w:sz w:val="20"/>
          <w:szCs w:val="20"/>
        </w:rPr>
      </w:pPr>
      <w:r w:rsidRPr="00D37AA3">
        <w:rPr>
          <w:rFonts w:ascii="Times New Roman" w:hAnsi="Times New Roman" w:cs="Times New Roman"/>
          <w:b/>
          <w:bCs/>
          <w:sz w:val="20"/>
          <w:szCs w:val="20"/>
        </w:rPr>
        <w:lastRenderedPageBreak/>
        <w:t>Table 1</w:t>
      </w:r>
    </w:p>
    <w:p w14:paraId="044EF81A" w14:textId="53A4F13E" w:rsidR="001A5C42" w:rsidRPr="00D37AA3" w:rsidRDefault="001A5C42" w:rsidP="00BC3B51">
      <w:pPr>
        <w:spacing w:line="240" w:lineRule="auto"/>
        <w:rPr>
          <w:rFonts w:ascii="Times New Roman" w:hAnsi="Times New Roman" w:cs="Times New Roman"/>
          <w:i/>
          <w:iCs/>
          <w:sz w:val="20"/>
          <w:szCs w:val="20"/>
        </w:rPr>
      </w:pPr>
      <w:r w:rsidRPr="00D37AA3">
        <w:rPr>
          <w:rFonts w:ascii="Times New Roman" w:hAnsi="Times New Roman" w:cs="Times New Roman"/>
          <w:i/>
          <w:iCs/>
          <w:sz w:val="20"/>
          <w:szCs w:val="20"/>
        </w:rPr>
        <w:t xml:space="preserve">Selected Journals and </w:t>
      </w:r>
      <w:r w:rsidR="00DC3AF5" w:rsidRPr="00D37AA3">
        <w:rPr>
          <w:rFonts w:ascii="Times New Roman" w:hAnsi="Times New Roman" w:cs="Times New Roman"/>
          <w:i/>
          <w:iCs/>
          <w:sz w:val="20"/>
          <w:szCs w:val="20"/>
        </w:rPr>
        <w:t xml:space="preserve">their </w:t>
      </w:r>
      <w:r w:rsidRPr="00D37AA3">
        <w:rPr>
          <w:rFonts w:ascii="Times New Roman" w:hAnsi="Times New Roman" w:cs="Times New Roman"/>
          <w:i/>
          <w:iCs/>
          <w:sz w:val="20"/>
          <w:szCs w:val="20"/>
        </w:rPr>
        <w:t>Publishers</w:t>
      </w:r>
    </w:p>
    <w:tbl>
      <w:tblPr>
        <w:tblStyle w:val="TableGrid"/>
        <w:tblW w:w="0" w:type="auto"/>
        <w:tblInd w:w="392" w:type="dxa"/>
        <w:tblLook w:val="04A0" w:firstRow="1" w:lastRow="0" w:firstColumn="1" w:lastColumn="0" w:noHBand="0" w:noVBand="1"/>
      </w:tblPr>
      <w:tblGrid>
        <w:gridCol w:w="572"/>
        <w:gridCol w:w="2995"/>
        <w:gridCol w:w="1039"/>
        <w:gridCol w:w="572"/>
        <w:gridCol w:w="2905"/>
        <w:gridCol w:w="1131"/>
      </w:tblGrid>
      <w:tr w:rsidR="006A6FD6" w:rsidRPr="00B36F05" w14:paraId="260A9666" w14:textId="77777777" w:rsidTr="00B36F05">
        <w:tc>
          <w:tcPr>
            <w:tcW w:w="572" w:type="dxa"/>
          </w:tcPr>
          <w:p w14:paraId="6490B45E" w14:textId="27B44F32" w:rsidR="001A5C42" w:rsidRPr="00B36F05" w:rsidRDefault="001A5C42" w:rsidP="00BC3B51">
            <w:pPr>
              <w:rPr>
                <w:rFonts w:ascii="Times New Roman" w:hAnsi="Times New Roman" w:cs="Times New Roman"/>
                <w:b/>
                <w:bCs/>
                <w:sz w:val="20"/>
                <w:szCs w:val="20"/>
              </w:rPr>
            </w:pPr>
            <w:r w:rsidRPr="00B36F05">
              <w:rPr>
                <w:rFonts w:ascii="Times New Roman" w:hAnsi="Times New Roman" w:cs="Times New Roman"/>
                <w:b/>
                <w:bCs/>
                <w:sz w:val="20"/>
                <w:szCs w:val="20"/>
              </w:rPr>
              <w:t>S.N.</w:t>
            </w:r>
          </w:p>
        </w:tc>
        <w:tc>
          <w:tcPr>
            <w:tcW w:w="2995" w:type="dxa"/>
          </w:tcPr>
          <w:p w14:paraId="1E645976" w14:textId="77777777" w:rsidR="001A5C42" w:rsidRPr="00B36F05" w:rsidRDefault="001A5C42" w:rsidP="00BC3B51">
            <w:pPr>
              <w:rPr>
                <w:rFonts w:ascii="Times New Roman" w:hAnsi="Times New Roman" w:cs="Times New Roman"/>
                <w:b/>
                <w:bCs/>
                <w:sz w:val="20"/>
                <w:szCs w:val="20"/>
              </w:rPr>
            </w:pPr>
            <w:r w:rsidRPr="00B36F05">
              <w:rPr>
                <w:rFonts w:ascii="Times New Roman" w:hAnsi="Times New Roman" w:cs="Times New Roman"/>
                <w:b/>
                <w:bCs/>
                <w:sz w:val="20"/>
                <w:szCs w:val="20"/>
              </w:rPr>
              <w:t>Journal</w:t>
            </w:r>
          </w:p>
        </w:tc>
        <w:tc>
          <w:tcPr>
            <w:tcW w:w="1039" w:type="dxa"/>
          </w:tcPr>
          <w:p w14:paraId="0AC8B925" w14:textId="77777777" w:rsidR="001A5C42" w:rsidRPr="00B36F05" w:rsidRDefault="001A5C42" w:rsidP="00BC3B51">
            <w:pPr>
              <w:rPr>
                <w:rFonts w:ascii="Times New Roman" w:hAnsi="Times New Roman" w:cs="Times New Roman"/>
                <w:b/>
                <w:bCs/>
                <w:sz w:val="20"/>
                <w:szCs w:val="20"/>
              </w:rPr>
            </w:pPr>
            <w:r w:rsidRPr="00B36F05">
              <w:rPr>
                <w:rFonts w:ascii="Times New Roman" w:hAnsi="Times New Roman" w:cs="Times New Roman"/>
                <w:b/>
                <w:bCs/>
                <w:sz w:val="20"/>
                <w:szCs w:val="20"/>
              </w:rPr>
              <w:t>Publisher</w:t>
            </w:r>
          </w:p>
        </w:tc>
        <w:tc>
          <w:tcPr>
            <w:tcW w:w="572" w:type="dxa"/>
          </w:tcPr>
          <w:p w14:paraId="51737989" w14:textId="3B1A8FCD" w:rsidR="001A5C42" w:rsidRPr="00B36F05" w:rsidRDefault="006A6FD6" w:rsidP="00BC3B51">
            <w:pPr>
              <w:rPr>
                <w:rFonts w:ascii="Times New Roman" w:hAnsi="Times New Roman" w:cs="Times New Roman"/>
                <w:b/>
                <w:bCs/>
                <w:sz w:val="20"/>
                <w:szCs w:val="20"/>
              </w:rPr>
            </w:pPr>
            <w:r w:rsidRPr="00B36F05">
              <w:rPr>
                <w:rFonts w:ascii="Times New Roman" w:hAnsi="Times New Roman" w:cs="Times New Roman"/>
                <w:b/>
                <w:bCs/>
                <w:sz w:val="20"/>
                <w:szCs w:val="20"/>
              </w:rPr>
              <w:t>S.N.</w:t>
            </w:r>
          </w:p>
        </w:tc>
        <w:tc>
          <w:tcPr>
            <w:tcW w:w="2905" w:type="dxa"/>
          </w:tcPr>
          <w:p w14:paraId="560A6658" w14:textId="77777777" w:rsidR="001A5C42" w:rsidRPr="00B36F05" w:rsidRDefault="001A5C42" w:rsidP="00BC3B51">
            <w:pPr>
              <w:rPr>
                <w:rFonts w:ascii="Times New Roman" w:hAnsi="Times New Roman" w:cs="Times New Roman"/>
                <w:b/>
                <w:bCs/>
                <w:sz w:val="20"/>
                <w:szCs w:val="20"/>
              </w:rPr>
            </w:pPr>
            <w:r w:rsidRPr="00B36F05">
              <w:rPr>
                <w:rFonts w:ascii="Times New Roman" w:hAnsi="Times New Roman" w:cs="Times New Roman"/>
                <w:b/>
                <w:bCs/>
                <w:sz w:val="20"/>
                <w:szCs w:val="20"/>
              </w:rPr>
              <w:t>Journal</w:t>
            </w:r>
          </w:p>
        </w:tc>
        <w:tc>
          <w:tcPr>
            <w:tcW w:w="1131" w:type="dxa"/>
          </w:tcPr>
          <w:p w14:paraId="6805152F" w14:textId="77777777" w:rsidR="001A5C42" w:rsidRPr="00B36F05" w:rsidRDefault="001A5C42" w:rsidP="00BC3B51">
            <w:pPr>
              <w:rPr>
                <w:rFonts w:ascii="Times New Roman" w:hAnsi="Times New Roman" w:cs="Times New Roman"/>
                <w:b/>
                <w:bCs/>
                <w:sz w:val="20"/>
                <w:szCs w:val="20"/>
              </w:rPr>
            </w:pPr>
            <w:r w:rsidRPr="00B36F05">
              <w:rPr>
                <w:rFonts w:ascii="Times New Roman" w:hAnsi="Times New Roman" w:cs="Times New Roman"/>
                <w:b/>
                <w:bCs/>
                <w:sz w:val="20"/>
                <w:szCs w:val="20"/>
              </w:rPr>
              <w:t>Publisher</w:t>
            </w:r>
          </w:p>
        </w:tc>
      </w:tr>
      <w:tr w:rsidR="006A6FD6" w:rsidRPr="00B36F05" w14:paraId="583C2B04" w14:textId="77777777" w:rsidTr="00B36F05">
        <w:tc>
          <w:tcPr>
            <w:tcW w:w="572" w:type="dxa"/>
          </w:tcPr>
          <w:p w14:paraId="7F389739"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1</w:t>
            </w:r>
          </w:p>
        </w:tc>
        <w:tc>
          <w:tcPr>
            <w:tcW w:w="2995" w:type="dxa"/>
          </w:tcPr>
          <w:p w14:paraId="390E738C"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American Journal of Audiology</w:t>
            </w:r>
          </w:p>
        </w:tc>
        <w:tc>
          <w:tcPr>
            <w:tcW w:w="1039" w:type="dxa"/>
          </w:tcPr>
          <w:p w14:paraId="7A7395DA"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ASHA</w:t>
            </w:r>
          </w:p>
          <w:p w14:paraId="3F48BDC9" w14:textId="77777777" w:rsidR="001A5C42" w:rsidRPr="00B36F05" w:rsidRDefault="001A5C42" w:rsidP="00BC3B51">
            <w:pPr>
              <w:rPr>
                <w:rFonts w:ascii="Times New Roman" w:hAnsi="Times New Roman" w:cs="Times New Roman"/>
                <w:sz w:val="20"/>
                <w:szCs w:val="20"/>
              </w:rPr>
            </w:pPr>
          </w:p>
        </w:tc>
        <w:tc>
          <w:tcPr>
            <w:tcW w:w="572" w:type="dxa"/>
          </w:tcPr>
          <w:p w14:paraId="64A5AFF1"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15</w:t>
            </w:r>
          </w:p>
        </w:tc>
        <w:tc>
          <w:tcPr>
            <w:tcW w:w="2905" w:type="dxa"/>
          </w:tcPr>
          <w:p w14:paraId="435BAE48" w14:textId="77777777" w:rsidR="001A5C42" w:rsidRPr="00B36F05" w:rsidRDefault="001A5C42"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Journal of the Acoustical Society of America</w:t>
            </w:r>
          </w:p>
        </w:tc>
        <w:tc>
          <w:tcPr>
            <w:tcW w:w="1131" w:type="dxa"/>
          </w:tcPr>
          <w:p w14:paraId="2F39D20E"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AIP</w:t>
            </w:r>
          </w:p>
        </w:tc>
      </w:tr>
      <w:tr w:rsidR="006A6FD6" w:rsidRPr="00B36F05" w14:paraId="6571FC17" w14:textId="77777777" w:rsidTr="00B36F05">
        <w:tc>
          <w:tcPr>
            <w:tcW w:w="572" w:type="dxa"/>
          </w:tcPr>
          <w:p w14:paraId="174B20AE"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2</w:t>
            </w:r>
          </w:p>
        </w:tc>
        <w:tc>
          <w:tcPr>
            <w:tcW w:w="2995" w:type="dxa"/>
          </w:tcPr>
          <w:p w14:paraId="38318017"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American Journal of Speech-Language Pathology</w:t>
            </w:r>
          </w:p>
        </w:tc>
        <w:tc>
          <w:tcPr>
            <w:tcW w:w="1039" w:type="dxa"/>
          </w:tcPr>
          <w:p w14:paraId="5E0BB3C4"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ASHA</w:t>
            </w:r>
          </w:p>
          <w:p w14:paraId="01FC5600" w14:textId="77777777" w:rsidR="001A5C42" w:rsidRPr="00B36F05" w:rsidRDefault="001A5C42" w:rsidP="00BC3B51">
            <w:pPr>
              <w:rPr>
                <w:rFonts w:ascii="Times New Roman" w:hAnsi="Times New Roman" w:cs="Times New Roman"/>
                <w:sz w:val="20"/>
                <w:szCs w:val="20"/>
              </w:rPr>
            </w:pPr>
          </w:p>
        </w:tc>
        <w:tc>
          <w:tcPr>
            <w:tcW w:w="572" w:type="dxa"/>
          </w:tcPr>
          <w:p w14:paraId="487BF1C6"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16</w:t>
            </w:r>
          </w:p>
        </w:tc>
        <w:tc>
          <w:tcPr>
            <w:tcW w:w="2905" w:type="dxa"/>
          </w:tcPr>
          <w:p w14:paraId="55F7267A" w14:textId="77777777" w:rsidR="001A5C42" w:rsidRPr="00B36F05" w:rsidRDefault="001A5C42"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Journal of the American Academy of Audiology</w:t>
            </w:r>
          </w:p>
        </w:tc>
        <w:tc>
          <w:tcPr>
            <w:tcW w:w="1131" w:type="dxa"/>
          </w:tcPr>
          <w:p w14:paraId="058BF63B"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Thieme</w:t>
            </w:r>
          </w:p>
        </w:tc>
      </w:tr>
      <w:tr w:rsidR="006A6FD6" w:rsidRPr="00B36F05" w14:paraId="169B85BA" w14:textId="77777777" w:rsidTr="00B36F05">
        <w:tc>
          <w:tcPr>
            <w:tcW w:w="572" w:type="dxa"/>
          </w:tcPr>
          <w:p w14:paraId="60E0E335"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3</w:t>
            </w:r>
          </w:p>
        </w:tc>
        <w:tc>
          <w:tcPr>
            <w:tcW w:w="2995" w:type="dxa"/>
          </w:tcPr>
          <w:p w14:paraId="2E7954D4"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Aphasiology</w:t>
            </w:r>
          </w:p>
        </w:tc>
        <w:tc>
          <w:tcPr>
            <w:tcW w:w="1039" w:type="dxa"/>
          </w:tcPr>
          <w:p w14:paraId="7FB8040E"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T &amp; F</w:t>
            </w:r>
          </w:p>
        </w:tc>
        <w:tc>
          <w:tcPr>
            <w:tcW w:w="572" w:type="dxa"/>
          </w:tcPr>
          <w:p w14:paraId="51809262"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17</w:t>
            </w:r>
          </w:p>
        </w:tc>
        <w:tc>
          <w:tcPr>
            <w:tcW w:w="2905" w:type="dxa"/>
          </w:tcPr>
          <w:p w14:paraId="4C7C98D6" w14:textId="77777777" w:rsidR="001A5C42" w:rsidRPr="00B36F05" w:rsidRDefault="001A5C42"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 xml:space="preserve">Journal of Fluency Disorders </w:t>
            </w:r>
          </w:p>
        </w:tc>
        <w:tc>
          <w:tcPr>
            <w:tcW w:w="1131" w:type="dxa"/>
          </w:tcPr>
          <w:p w14:paraId="63001E69"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Elsevier</w:t>
            </w:r>
          </w:p>
        </w:tc>
      </w:tr>
      <w:tr w:rsidR="006A6FD6" w:rsidRPr="00B36F05" w14:paraId="163056FA" w14:textId="77777777" w:rsidTr="00B36F05">
        <w:tc>
          <w:tcPr>
            <w:tcW w:w="572" w:type="dxa"/>
          </w:tcPr>
          <w:p w14:paraId="6765F367"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4</w:t>
            </w:r>
          </w:p>
        </w:tc>
        <w:tc>
          <w:tcPr>
            <w:tcW w:w="2995" w:type="dxa"/>
          </w:tcPr>
          <w:p w14:paraId="4D37B785"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Audiology and Neuro Otology</w:t>
            </w:r>
          </w:p>
        </w:tc>
        <w:tc>
          <w:tcPr>
            <w:tcW w:w="1039" w:type="dxa"/>
          </w:tcPr>
          <w:p w14:paraId="6D8841E1"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Karger</w:t>
            </w:r>
          </w:p>
        </w:tc>
        <w:tc>
          <w:tcPr>
            <w:tcW w:w="572" w:type="dxa"/>
          </w:tcPr>
          <w:p w14:paraId="1F544967"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18</w:t>
            </w:r>
          </w:p>
        </w:tc>
        <w:tc>
          <w:tcPr>
            <w:tcW w:w="2905" w:type="dxa"/>
          </w:tcPr>
          <w:p w14:paraId="7F90C736" w14:textId="77777777" w:rsidR="001A5C42" w:rsidRPr="00B36F05" w:rsidRDefault="001A5C42"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Journal of Speech-Language and Hearing Research</w:t>
            </w:r>
          </w:p>
        </w:tc>
        <w:tc>
          <w:tcPr>
            <w:tcW w:w="1131" w:type="dxa"/>
          </w:tcPr>
          <w:p w14:paraId="703757CD"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ASHA</w:t>
            </w:r>
          </w:p>
        </w:tc>
      </w:tr>
      <w:tr w:rsidR="006A6FD6" w:rsidRPr="00B36F05" w14:paraId="02FFE65F" w14:textId="77777777" w:rsidTr="00B36F05">
        <w:tc>
          <w:tcPr>
            <w:tcW w:w="572" w:type="dxa"/>
          </w:tcPr>
          <w:p w14:paraId="57855FE7"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5</w:t>
            </w:r>
          </w:p>
        </w:tc>
        <w:tc>
          <w:tcPr>
            <w:tcW w:w="2995" w:type="dxa"/>
          </w:tcPr>
          <w:p w14:paraId="32BD0BC4"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Augmentative and Alternative Communication</w:t>
            </w:r>
          </w:p>
        </w:tc>
        <w:tc>
          <w:tcPr>
            <w:tcW w:w="1039" w:type="dxa"/>
          </w:tcPr>
          <w:p w14:paraId="197938CB"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T &amp; F</w:t>
            </w:r>
          </w:p>
        </w:tc>
        <w:tc>
          <w:tcPr>
            <w:tcW w:w="572" w:type="dxa"/>
          </w:tcPr>
          <w:p w14:paraId="5A848E60"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19</w:t>
            </w:r>
          </w:p>
        </w:tc>
        <w:tc>
          <w:tcPr>
            <w:tcW w:w="2905" w:type="dxa"/>
          </w:tcPr>
          <w:p w14:paraId="2A56CF6B" w14:textId="77777777" w:rsidR="001A5C42" w:rsidRPr="00B36F05" w:rsidRDefault="001A5C42"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Journal of Voice</w:t>
            </w:r>
          </w:p>
        </w:tc>
        <w:tc>
          <w:tcPr>
            <w:tcW w:w="1131" w:type="dxa"/>
          </w:tcPr>
          <w:p w14:paraId="5F600DD7"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Elsevier</w:t>
            </w:r>
          </w:p>
        </w:tc>
      </w:tr>
      <w:tr w:rsidR="006A6FD6" w:rsidRPr="00B36F05" w14:paraId="06D81867" w14:textId="77777777" w:rsidTr="00B36F05">
        <w:tc>
          <w:tcPr>
            <w:tcW w:w="572" w:type="dxa"/>
          </w:tcPr>
          <w:p w14:paraId="2E358841"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6</w:t>
            </w:r>
          </w:p>
        </w:tc>
        <w:tc>
          <w:tcPr>
            <w:tcW w:w="2995" w:type="dxa"/>
          </w:tcPr>
          <w:p w14:paraId="56B8F2DE"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Brain and Language</w:t>
            </w:r>
          </w:p>
        </w:tc>
        <w:tc>
          <w:tcPr>
            <w:tcW w:w="1039" w:type="dxa"/>
          </w:tcPr>
          <w:p w14:paraId="104A038C"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Elsevier</w:t>
            </w:r>
          </w:p>
        </w:tc>
        <w:tc>
          <w:tcPr>
            <w:tcW w:w="572" w:type="dxa"/>
          </w:tcPr>
          <w:p w14:paraId="0276BD9F"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20</w:t>
            </w:r>
          </w:p>
        </w:tc>
        <w:tc>
          <w:tcPr>
            <w:tcW w:w="2905" w:type="dxa"/>
          </w:tcPr>
          <w:p w14:paraId="2055333D" w14:textId="77777777" w:rsidR="001A5C42" w:rsidRPr="00B36F05" w:rsidRDefault="001A5C42"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Language and Speech</w:t>
            </w:r>
          </w:p>
        </w:tc>
        <w:tc>
          <w:tcPr>
            <w:tcW w:w="1131" w:type="dxa"/>
          </w:tcPr>
          <w:p w14:paraId="7F9B60A8"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Sage</w:t>
            </w:r>
          </w:p>
        </w:tc>
      </w:tr>
      <w:tr w:rsidR="006A6FD6" w:rsidRPr="00B36F05" w14:paraId="032ABD14" w14:textId="77777777" w:rsidTr="00B36F05">
        <w:tc>
          <w:tcPr>
            <w:tcW w:w="572" w:type="dxa"/>
          </w:tcPr>
          <w:p w14:paraId="2B2CD533"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7</w:t>
            </w:r>
          </w:p>
        </w:tc>
        <w:tc>
          <w:tcPr>
            <w:tcW w:w="2995" w:type="dxa"/>
          </w:tcPr>
          <w:p w14:paraId="71FBDEB0"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Clinical Linguistics and Phonetics</w:t>
            </w:r>
          </w:p>
        </w:tc>
        <w:tc>
          <w:tcPr>
            <w:tcW w:w="1039" w:type="dxa"/>
          </w:tcPr>
          <w:p w14:paraId="669B0BFB"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T &amp; F</w:t>
            </w:r>
          </w:p>
        </w:tc>
        <w:tc>
          <w:tcPr>
            <w:tcW w:w="572" w:type="dxa"/>
          </w:tcPr>
          <w:p w14:paraId="65279ABC"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21</w:t>
            </w:r>
          </w:p>
        </w:tc>
        <w:tc>
          <w:tcPr>
            <w:tcW w:w="2905" w:type="dxa"/>
          </w:tcPr>
          <w:p w14:paraId="3B68167C" w14:textId="77777777" w:rsidR="001A5C42" w:rsidRPr="00B36F05" w:rsidRDefault="001A5C42"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Language Cognition and Neuroscience</w:t>
            </w:r>
          </w:p>
        </w:tc>
        <w:tc>
          <w:tcPr>
            <w:tcW w:w="1131" w:type="dxa"/>
          </w:tcPr>
          <w:p w14:paraId="23335403"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T &amp; F</w:t>
            </w:r>
          </w:p>
        </w:tc>
      </w:tr>
      <w:tr w:rsidR="006A6FD6" w:rsidRPr="00B36F05" w14:paraId="279508AA" w14:textId="77777777" w:rsidTr="00B36F05">
        <w:tc>
          <w:tcPr>
            <w:tcW w:w="572" w:type="dxa"/>
          </w:tcPr>
          <w:p w14:paraId="19A44E68"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8</w:t>
            </w:r>
          </w:p>
        </w:tc>
        <w:tc>
          <w:tcPr>
            <w:tcW w:w="2995" w:type="dxa"/>
          </w:tcPr>
          <w:p w14:paraId="4F60B0B8"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Ear and Hearing</w:t>
            </w:r>
          </w:p>
        </w:tc>
        <w:tc>
          <w:tcPr>
            <w:tcW w:w="1039" w:type="dxa"/>
          </w:tcPr>
          <w:p w14:paraId="4B685185"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 WK</w:t>
            </w:r>
          </w:p>
        </w:tc>
        <w:tc>
          <w:tcPr>
            <w:tcW w:w="572" w:type="dxa"/>
          </w:tcPr>
          <w:p w14:paraId="7C0C2A83"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22</w:t>
            </w:r>
          </w:p>
        </w:tc>
        <w:tc>
          <w:tcPr>
            <w:tcW w:w="2905" w:type="dxa"/>
          </w:tcPr>
          <w:p w14:paraId="79C7E390" w14:textId="77777777" w:rsidR="001A5C42" w:rsidRPr="00B36F05" w:rsidRDefault="001A5C42"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Language Speech and Hearing Services in Schools</w:t>
            </w:r>
          </w:p>
        </w:tc>
        <w:tc>
          <w:tcPr>
            <w:tcW w:w="1131" w:type="dxa"/>
          </w:tcPr>
          <w:p w14:paraId="047214CF"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ASHA</w:t>
            </w:r>
          </w:p>
        </w:tc>
      </w:tr>
      <w:tr w:rsidR="006A6FD6" w:rsidRPr="00B36F05" w14:paraId="76B4C82E" w14:textId="77777777" w:rsidTr="00B36F05">
        <w:tc>
          <w:tcPr>
            <w:tcW w:w="572" w:type="dxa"/>
          </w:tcPr>
          <w:p w14:paraId="1B7A35D4"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9</w:t>
            </w:r>
          </w:p>
        </w:tc>
        <w:tc>
          <w:tcPr>
            <w:tcW w:w="2995" w:type="dxa"/>
          </w:tcPr>
          <w:p w14:paraId="3A6FD836"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 xml:space="preserve">Folia </w:t>
            </w:r>
            <w:proofErr w:type="spellStart"/>
            <w:r w:rsidRPr="00B36F05">
              <w:rPr>
                <w:rFonts w:ascii="Times New Roman" w:hAnsi="Times New Roman" w:cs="Times New Roman"/>
                <w:sz w:val="20"/>
                <w:szCs w:val="20"/>
              </w:rPr>
              <w:t>Phoniatrica</w:t>
            </w:r>
            <w:proofErr w:type="spellEnd"/>
            <w:r w:rsidRPr="00B36F05">
              <w:rPr>
                <w:rFonts w:ascii="Times New Roman" w:hAnsi="Times New Roman" w:cs="Times New Roman"/>
                <w:sz w:val="20"/>
                <w:szCs w:val="20"/>
              </w:rPr>
              <w:t xml:space="preserve"> et </w:t>
            </w:r>
            <w:proofErr w:type="spellStart"/>
            <w:r w:rsidRPr="00B36F05">
              <w:rPr>
                <w:rFonts w:ascii="Times New Roman" w:hAnsi="Times New Roman" w:cs="Times New Roman"/>
                <w:sz w:val="20"/>
                <w:szCs w:val="20"/>
              </w:rPr>
              <w:t>Logopaedica</w:t>
            </w:r>
            <w:proofErr w:type="spellEnd"/>
          </w:p>
        </w:tc>
        <w:tc>
          <w:tcPr>
            <w:tcW w:w="1039" w:type="dxa"/>
          </w:tcPr>
          <w:p w14:paraId="6FC6736B"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Karger</w:t>
            </w:r>
          </w:p>
        </w:tc>
        <w:tc>
          <w:tcPr>
            <w:tcW w:w="572" w:type="dxa"/>
          </w:tcPr>
          <w:p w14:paraId="2B46CDFA"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23</w:t>
            </w:r>
          </w:p>
        </w:tc>
        <w:tc>
          <w:tcPr>
            <w:tcW w:w="2905" w:type="dxa"/>
          </w:tcPr>
          <w:p w14:paraId="5658BE45" w14:textId="77777777" w:rsidR="001A5C42" w:rsidRPr="00B36F05" w:rsidRDefault="001A5C42" w:rsidP="00BC3B51">
            <w:pPr>
              <w:rPr>
                <w:rFonts w:ascii="Times New Roman" w:hAnsi="Times New Roman" w:cs="Times New Roman"/>
                <w:sz w:val="20"/>
                <w:szCs w:val="20"/>
              </w:rPr>
            </w:pPr>
            <w:proofErr w:type="spellStart"/>
            <w:r w:rsidRPr="00B36F05">
              <w:rPr>
                <w:rFonts w:ascii="Times New Roman" w:eastAsia="Times New Roman" w:hAnsi="Times New Roman" w:cs="Times New Roman"/>
                <w:sz w:val="20"/>
                <w:szCs w:val="20"/>
                <w:lang w:eastAsia="en-IN"/>
              </w:rPr>
              <w:t>Logopedics</w:t>
            </w:r>
            <w:proofErr w:type="spellEnd"/>
            <w:r w:rsidRPr="00B36F05">
              <w:rPr>
                <w:rFonts w:ascii="Times New Roman" w:eastAsia="Times New Roman" w:hAnsi="Times New Roman" w:cs="Times New Roman"/>
                <w:sz w:val="20"/>
                <w:szCs w:val="20"/>
                <w:lang w:eastAsia="en-IN"/>
              </w:rPr>
              <w:t xml:space="preserve"> Phoniatrics Vocology</w:t>
            </w:r>
          </w:p>
        </w:tc>
        <w:tc>
          <w:tcPr>
            <w:tcW w:w="1131" w:type="dxa"/>
          </w:tcPr>
          <w:p w14:paraId="25883DBA"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T &amp; F</w:t>
            </w:r>
          </w:p>
        </w:tc>
      </w:tr>
      <w:tr w:rsidR="006A6FD6" w:rsidRPr="00B36F05" w14:paraId="3CFD25D3" w14:textId="77777777" w:rsidTr="00B36F05">
        <w:tc>
          <w:tcPr>
            <w:tcW w:w="572" w:type="dxa"/>
          </w:tcPr>
          <w:p w14:paraId="10709515"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10</w:t>
            </w:r>
          </w:p>
        </w:tc>
        <w:tc>
          <w:tcPr>
            <w:tcW w:w="2995" w:type="dxa"/>
          </w:tcPr>
          <w:p w14:paraId="4A141095"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Hearing Research</w:t>
            </w:r>
          </w:p>
        </w:tc>
        <w:tc>
          <w:tcPr>
            <w:tcW w:w="1039" w:type="dxa"/>
          </w:tcPr>
          <w:p w14:paraId="7ECD08AE"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Elsevier</w:t>
            </w:r>
          </w:p>
        </w:tc>
        <w:tc>
          <w:tcPr>
            <w:tcW w:w="572" w:type="dxa"/>
          </w:tcPr>
          <w:p w14:paraId="1AD2F246"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24</w:t>
            </w:r>
          </w:p>
        </w:tc>
        <w:tc>
          <w:tcPr>
            <w:tcW w:w="2905" w:type="dxa"/>
          </w:tcPr>
          <w:p w14:paraId="29A53309" w14:textId="77777777" w:rsidR="001A5C42" w:rsidRPr="00B36F05" w:rsidRDefault="001A5C42"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Noise and Health</w:t>
            </w:r>
          </w:p>
        </w:tc>
        <w:tc>
          <w:tcPr>
            <w:tcW w:w="1131" w:type="dxa"/>
          </w:tcPr>
          <w:p w14:paraId="41A39E4F" w14:textId="476A5BAB" w:rsidR="001A5C42" w:rsidRPr="00B36F05" w:rsidRDefault="006A6FD6" w:rsidP="00BC3B51">
            <w:pPr>
              <w:rPr>
                <w:rFonts w:ascii="Times New Roman" w:hAnsi="Times New Roman" w:cs="Times New Roman"/>
                <w:sz w:val="20"/>
                <w:szCs w:val="20"/>
              </w:rPr>
            </w:pPr>
            <w:r w:rsidRPr="00B36F05">
              <w:rPr>
                <w:rFonts w:ascii="Times New Roman" w:hAnsi="Times New Roman" w:cs="Times New Roman"/>
                <w:sz w:val="20"/>
                <w:szCs w:val="20"/>
              </w:rPr>
              <w:t>MK</w:t>
            </w:r>
          </w:p>
        </w:tc>
      </w:tr>
      <w:tr w:rsidR="006A6FD6" w:rsidRPr="00B36F05" w14:paraId="126BD2EF" w14:textId="77777777" w:rsidTr="00B36F05">
        <w:tc>
          <w:tcPr>
            <w:tcW w:w="572" w:type="dxa"/>
          </w:tcPr>
          <w:p w14:paraId="56A0E36C"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11</w:t>
            </w:r>
          </w:p>
        </w:tc>
        <w:tc>
          <w:tcPr>
            <w:tcW w:w="2995" w:type="dxa"/>
          </w:tcPr>
          <w:p w14:paraId="754182EB" w14:textId="77777777" w:rsidR="001A5C42" w:rsidRPr="00B36F05" w:rsidRDefault="001A5C42" w:rsidP="00BC3B51">
            <w:pPr>
              <w:rPr>
                <w:rFonts w:ascii="Times New Roman" w:hAnsi="Times New Roman" w:cs="Times New Roman"/>
                <w:sz w:val="20"/>
                <w:szCs w:val="20"/>
              </w:rPr>
            </w:pPr>
            <w:proofErr w:type="gramStart"/>
            <w:r w:rsidRPr="00B36F05">
              <w:rPr>
                <w:rFonts w:ascii="Times New Roman" w:eastAsia="Times New Roman" w:hAnsi="Times New Roman" w:cs="Times New Roman"/>
                <w:sz w:val="20"/>
                <w:szCs w:val="20"/>
                <w:lang w:eastAsia="en-IN"/>
              </w:rPr>
              <w:t>International  Journal</w:t>
            </w:r>
            <w:proofErr w:type="gramEnd"/>
            <w:r w:rsidRPr="00B36F05">
              <w:rPr>
                <w:rFonts w:ascii="Times New Roman" w:eastAsia="Times New Roman" w:hAnsi="Times New Roman" w:cs="Times New Roman"/>
                <w:sz w:val="20"/>
                <w:szCs w:val="20"/>
                <w:lang w:eastAsia="en-IN"/>
              </w:rPr>
              <w:t xml:space="preserve"> of Audiology</w:t>
            </w:r>
          </w:p>
        </w:tc>
        <w:tc>
          <w:tcPr>
            <w:tcW w:w="1039" w:type="dxa"/>
          </w:tcPr>
          <w:p w14:paraId="6D4865A8" w14:textId="02217BF4" w:rsidR="001A5C42" w:rsidRPr="00B36F05" w:rsidRDefault="00B36F05" w:rsidP="00BC3B51">
            <w:pPr>
              <w:rPr>
                <w:rFonts w:ascii="Times New Roman" w:hAnsi="Times New Roman" w:cs="Times New Roman"/>
                <w:sz w:val="20"/>
                <w:szCs w:val="20"/>
              </w:rPr>
            </w:pPr>
            <w:r w:rsidRPr="00B36F05">
              <w:rPr>
                <w:rFonts w:ascii="Times New Roman" w:hAnsi="Times New Roman" w:cs="Times New Roman"/>
                <w:sz w:val="20"/>
                <w:szCs w:val="20"/>
              </w:rPr>
              <w:t>T &amp; F</w:t>
            </w:r>
          </w:p>
        </w:tc>
        <w:tc>
          <w:tcPr>
            <w:tcW w:w="572" w:type="dxa"/>
          </w:tcPr>
          <w:p w14:paraId="0D70DAA4"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25</w:t>
            </w:r>
          </w:p>
        </w:tc>
        <w:tc>
          <w:tcPr>
            <w:tcW w:w="2905" w:type="dxa"/>
          </w:tcPr>
          <w:p w14:paraId="3D807BC0" w14:textId="77777777" w:rsidR="001A5C42" w:rsidRPr="00B36F05" w:rsidRDefault="001A5C42" w:rsidP="00BC3B51">
            <w:pPr>
              <w:rPr>
                <w:rFonts w:ascii="Times New Roman" w:hAnsi="Times New Roman" w:cs="Times New Roman"/>
                <w:sz w:val="20"/>
                <w:szCs w:val="20"/>
              </w:rPr>
            </w:pPr>
            <w:proofErr w:type="spellStart"/>
            <w:r w:rsidRPr="00B36F05">
              <w:rPr>
                <w:rFonts w:ascii="Times New Roman" w:eastAsia="Times New Roman" w:hAnsi="Times New Roman" w:cs="Times New Roman"/>
                <w:sz w:val="20"/>
                <w:szCs w:val="20"/>
                <w:lang w:eastAsia="en-IN"/>
              </w:rPr>
              <w:t>Phonetica</w:t>
            </w:r>
            <w:proofErr w:type="spellEnd"/>
          </w:p>
        </w:tc>
        <w:tc>
          <w:tcPr>
            <w:tcW w:w="1131" w:type="dxa"/>
          </w:tcPr>
          <w:p w14:paraId="05185B1B" w14:textId="32075A36"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DG</w:t>
            </w:r>
          </w:p>
        </w:tc>
      </w:tr>
      <w:tr w:rsidR="006A6FD6" w:rsidRPr="00B36F05" w14:paraId="2B5AE1C6" w14:textId="77777777" w:rsidTr="00B36F05">
        <w:tc>
          <w:tcPr>
            <w:tcW w:w="572" w:type="dxa"/>
          </w:tcPr>
          <w:p w14:paraId="4D87D02C"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12</w:t>
            </w:r>
          </w:p>
        </w:tc>
        <w:tc>
          <w:tcPr>
            <w:tcW w:w="2995" w:type="dxa"/>
          </w:tcPr>
          <w:p w14:paraId="6E4A0E69" w14:textId="77777777" w:rsidR="001A5C42" w:rsidRPr="00B36F05" w:rsidRDefault="001A5C42"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International Journal of Language and Communication Disorders</w:t>
            </w:r>
          </w:p>
        </w:tc>
        <w:tc>
          <w:tcPr>
            <w:tcW w:w="1039" w:type="dxa"/>
          </w:tcPr>
          <w:p w14:paraId="2A17B799"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Wiley</w:t>
            </w:r>
          </w:p>
        </w:tc>
        <w:tc>
          <w:tcPr>
            <w:tcW w:w="572" w:type="dxa"/>
          </w:tcPr>
          <w:p w14:paraId="6AEB4052"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26</w:t>
            </w:r>
          </w:p>
        </w:tc>
        <w:tc>
          <w:tcPr>
            <w:tcW w:w="2905" w:type="dxa"/>
          </w:tcPr>
          <w:p w14:paraId="5E0F7E87" w14:textId="74334290" w:rsidR="001A5C42" w:rsidRPr="00B36F05" w:rsidRDefault="001A5C42"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 xml:space="preserve">Seminars </w:t>
            </w:r>
            <w:r w:rsidR="00B36F05" w:rsidRPr="00B36F05">
              <w:rPr>
                <w:rFonts w:ascii="Times New Roman" w:eastAsia="Times New Roman" w:hAnsi="Times New Roman" w:cs="Times New Roman"/>
                <w:sz w:val="20"/>
                <w:szCs w:val="20"/>
                <w:lang w:eastAsia="en-IN"/>
              </w:rPr>
              <w:t>i</w:t>
            </w:r>
            <w:r w:rsidRPr="00B36F05">
              <w:rPr>
                <w:rFonts w:ascii="Times New Roman" w:eastAsia="Times New Roman" w:hAnsi="Times New Roman" w:cs="Times New Roman"/>
                <w:sz w:val="20"/>
                <w:szCs w:val="20"/>
                <w:lang w:eastAsia="en-IN"/>
              </w:rPr>
              <w:t>n Speech and Language</w:t>
            </w:r>
          </w:p>
        </w:tc>
        <w:tc>
          <w:tcPr>
            <w:tcW w:w="1131" w:type="dxa"/>
          </w:tcPr>
          <w:p w14:paraId="1375DAE3" w14:textId="77777777" w:rsidR="001A5C42" w:rsidRPr="00B36F05" w:rsidRDefault="001A5C42" w:rsidP="00BC3B51">
            <w:pPr>
              <w:rPr>
                <w:rFonts w:ascii="Times New Roman" w:hAnsi="Times New Roman" w:cs="Times New Roman"/>
                <w:sz w:val="20"/>
                <w:szCs w:val="20"/>
              </w:rPr>
            </w:pPr>
            <w:r w:rsidRPr="00B36F05">
              <w:rPr>
                <w:rFonts w:ascii="Times New Roman" w:hAnsi="Times New Roman" w:cs="Times New Roman"/>
                <w:sz w:val="20"/>
                <w:szCs w:val="20"/>
              </w:rPr>
              <w:t>Thieme</w:t>
            </w:r>
          </w:p>
        </w:tc>
      </w:tr>
      <w:tr w:rsidR="006A6FD6" w:rsidRPr="00B36F05" w14:paraId="126F0583" w14:textId="77777777" w:rsidTr="00B36F05">
        <w:trPr>
          <w:trHeight w:val="414"/>
        </w:trPr>
        <w:tc>
          <w:tcPr>
            <w:tcW w:w="572" w:type="dxa"/>
          </w:tcPr>
          <w:p w14:paraId="58944251" w14:textId="77777777" w:rsidR="006A6FD6" w:rsidRPr="00B36F05" w:rsidRDefault="006A6FD6" w:rsidP="00BC3B51">
            <w:pPr>
              <w:rPr>
                <w:rFonts w:ascii="Times New Roman" w:hAnsi="Times New Roman" w:cs="Times New Roman"/>
                <w:sz w:val="20"/>
                <w:szCs w:val="20"/>
              </w:rPr>
            </w:pPr>
            <w:r w:rsidRPr="00B36F05">
              <w:rPr>
                <w:rFonts w:ascii="Times New Roman" w:hAnsi="Times New Roman" w:cs="Times New Roman"/>
                <w:sz w:val="20"/>
                <w:szCs w:val="20"/>
              </w:rPr>
              <w:t>13</w:t>
            </w:r>
          </w:p>
        </w:tc>
        <w:tc>
          <w:tcPr>
            <w:tcW w:w="2995" w:type="dxa"/>
          </w:tcPr>
          <w:p w14:paraId="6BDCEF34" w14:textId="5CDE52F4" w:rsidR="006A6FD6" w:rsidRPr="00B36F05" w:rsidRDefault="006A6FD6"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 xml:space="preserve">International Journal of Speech-Language </w:t>
            </w:r>
            <w:proofErr w:type="spellStart"/>
            <w:r w:rsidRPr="00B36F05">
              <w:rPr>
                <w:rFonts w:ascii="Times New Roman" w:eastAsia="Times New Roman" w:hAnsi="Times New Roman" w:cs="Times New Roman"/>
                <w:sz w:val="20"/>
                <w:szCs w:val="20"/>
                <w:lang w:eastAsia="en-IN"/>
              </w:rPr>
              <w:t>Patholog</w:t>
            </w:r>
            <w:proofErr w:type="spellEnd"/>
            <w:r w:rsidRPr="00B36F05">
              <w:rPr>
                <w:rFonts w:ascii="Times New Roman" w:eastAsia="Times New Roman" w:hAnsi="Times New Roman" w:cs="Times New Roman"/>
                <w:sz w:val="20"/>
                <w:szCs w:val="20"/>
                <w:lang w:eastAsia="en-IN"/>
              </w:rPr>
              <w:t xml:space="preserve"> </w:t>
            </w:r>
          </w:p>
        </w:tc>
        <w:tc>
          <w:tcPr>
            <w:tcW w:w="1039" w:type="dxa"/>
          </w:tcPr>
          <w:p w14:paraId="15D1903C" w14:textId="77777777" w:rsidR="006A6FD6" w:rsidRPr="00B36F05" w:rsidRDefault="006A6FD6" w:rsidP="00BC3B51">
            <w:pPr>
              <w:rPr>
                <w:rFonts w:ascii="Times New Roman" w:hAnsi="Times New Roman" w:cs="Times New Roman"/>
                <w:sz w:val="20"/>
                <w:szCs w:val="20"/>
              </w:rPr>
            </w:pPr>
            <w:r w:rsidRPr="00B36F05">
              <w:rPr>
                <w:rFonts w:ascii="Times New Roman" w:hAnsi="Times New Roman" w:cs="Times New Roman"/>
                <w:sz w:val="20"/>
                <w:szCs w:val="20"/>
              </w:rPr>
              <w:t>T &amp; F</w:t>
            </w:r>
          </w:p>
        </w:tc>
        <w:tc>
          <w:tcPr>
            <w:tcW w:w="572" w:type="dxa"/>
            <w:vMerge w:val="restart"/>
          </w:tcPr>
          <w:p w14:paraId="23970878" w14:textId="77777777" w:rsidR="006A6FD6" w:rsidRPr="00B36F05" w:rsidRDefault="006A6FD6" w:rsidP="00BC3B51">
            <w:pPr>
              <w:rPr>
                <w:rFonts w:ascii="Times New Roman" w:hAnsi="Times New Roman" w:cs="Times New Roman"/>
                <w:sz w:val="20"/>
                <w:szCs w:val="20"/>
              </w:rPr>
            </w:pPr>
            <w:r w:rsidRPr="00B36F05">
              <w:rPr>
                <w:rFonts w:ascii="Times New Roman" w:hAnsi="Times New Roman" w:cs="Times New Roman"/>
                <w:sz w:val="20"/>
                <w:szCs w:val="20"/>
              </w:rPr>
              <w:t>27</w:t>
            </w:r>
          </w:p>
        </w:tc>
        <w:tc>
          <w:tcPr>
            <w:tcW w:w="2905" w:type="dxa"/>
            <w:vMerge w:val="restart"/>
          </w:tcPr>
          <w:p w14:paraId="742C9FAF" w14:textId="77777777" w:rsidR="006A6FD6" w:rsidRPr="00B36F05" w:rsidRDefault="006A6FD6"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Trends in Hearing</w:t>
            </w:r>
          </w:p>
        </w:tc>
        <w:tc>
          <w:tcPr>
            <w:tcW w:w="1131" w:type="dxa"/>
            <w:vMerge w:val="restart"/>
          </w:tcPr>
          <w:p w14:paraId="6EF6F056" w14:textId="77777777" w:rsidR="006A6FD6" w:rsidRPr="00B36F05" w:rsidRDefault="006A6FD6" w:rsidP="00BC3B51">
            <w:pPr>
              <w:rPr>
                <w:rFonts w:ascii="Times New Roman" w:hAnsi="Times New Roman" w:cs="Times New Roman"/>
                <w:sz w:val="20"/>
                <w:szCs w:val="20"/>
              </w:rPr>
            </w:pPr>
            <w:r w:rsidRPr="00B36F05">
              <w:rPr>
                <w:rFonts w:ascii="Times New Roman" w:hAnsi="Times New Roman" w:cs="Times New Roman"/>
                <w:sz w:val="20"/>
                <w:szCs w:val="20"/>
              </w:rPr>
              <w:t>Sage</w:t>
            </w:r>
          </w:p>
        </w:tc>
      </w:tr>
      <w:tr w:rsidR="006A6FD6" w:rsidRPr="00B36F05" w14:paraId="140A606C" w14:textId="77777777" w:rsidTr="00B36F05">
        <w:tc>
          <w:tcPr>
            <w:tcW w:w="572" w:type="dxa"/>
          </w:tcPr>
          <w:p w14:paraId="48332637" w14:textId="77777777" w:rsidR="006A6FD6" w:rsidRPr="00B36F05" w:rsidRDefault="006A6FD6" w:rsidP="00BC3B51">
            <w:pPr>
              <w:rPr>
                <w:rFonts w:ascii="Times New Roman" w:hAnsi="Times New Roman" w:cs="Times New Roman"/>
                <w:sz w:val="20"/>
                <w:szCs w:val="20"/>
              </w:rPr>
            </w:pPr>
            <w:r w:rsidRPr="00B36F05">
              <w:rPr>
                <w:rFonts w:ascii="Times New Roman" w:hAnsi="Times New Roman" w:cs="Times New Roman"/>
                <w:sz w:val="20"/>
                <w:szCs w:val="20"/>
              </w:rPr>
              <w:t>14</w:t>
            </w:r>
          </w:p>
        </w:tc>
        <w:tc>
          <w:tcPr>
            <w:tcW w:w="2995" w:type="dxa"/>
          </w:tcPr>
          <w:p w14:paraId="6D4DEB96" w14:textId="77777777" w:rsidR="006A6FD6" w:rsidRPr="00B36F05" w:rsidRDefault="006A6FD6" w:rsidP="00BC3B51">
            <w:pPr>
              <w:rPr>
                <w:rFonts w:ascii="Times New Roman" w:hAnsi="Times New Roman" w:cs="Times New Roman"/>
                <w:sz w:val="20"/>
                <w:szCs w:val="20"/>
              </w:rPr>
            </w:pPr>
            <w:r w:rsidRPr="00B36F05">
              <w:rPr>
                <w:rFonts w:ascii="Times New Roman" w:eastAsia="Times New Roman" w:hAnsi="Times New Roman" w:cs="Times New Roman"/>
                <w:sz w:val="20"/>
                <w:szCs w:val="20"/>
                <w:lang w:eastAsia="en-IN"/>
              </w:rPr>
              <w:t xml:space="preserve">Journal of Communication Disorders </w:t>
            </w:r>
          </w:p>
        </w:tc>
        <w:tc>
          <w:tcPr>
            <w:tcW w:w="1039" w:type="dxa"/>
          </w:tcPr>
          <w:p w14:paraId="6153D100" w14:textId="77777777" w:rsidR="006A6FD6" w:rsidRPr="00B36F05" w:rsidRDefault="006A6FD6" w:rsidP="00BC3B51">
            <w:pPr>
              <w:rPr>
                <w:rFonts w:ascii="Times New Roman" w:hAnsi="Times New Roman" w:cs="Times New Roman"/>
                <w:sz w:val="20"/>
                <w:szCs w:val="20"/>
              </w:rPr>
            </w:pPr>
            <w:r w:rsidRPr="00B36F05">
              <w:rPr>
                <w:rFonts w:ascii="Times New Roman" w:hAnsi="Times New Roman" w:cs="Times New Roman"/>
                <w:sz w:val="20"/>
                <w:szCs w:val="20"/>
              </w:rPr>
              <w:t>Elsevier</w:t>
            </w:r>
          </w:p>
        </w:tc>
        <w:tc>
          <w:tcPr>
            <w:tcW w:w="572" w:type="dxa"/>
            <w:vMerge/>
          </w:tcPr>
          <w:p w14:paraId="6785E269" w14:textId="77777777" w:rsidR="006A6FD6" w:rsidRPr="00B36F05" w:rsidRDefault="006A6FD6" w:rsidP="00BC3B51">
            <w:pPr>
              <w:rPr>
                <w:rFonts w:ascii="Times New Roman" w:hAnsi="Times New Roman" w:cs="Times New Roman"/>
                <w:sz w:val="20"/>
                <w:szCs w:val="20"/>
              </w:rPr>
            </w:pPr>
          </w:p>
        </w:tc>
        <w:tc>
          <w:tcPr>
            <w:tcW w:w="2905" w:type="dxa"/>
            <w:vMerge/>
          </w:tcPr>
          <w:p w14:paraId="164BC830" w14:textId="77777777" w:rsidR="006A6FD6" w:rsidRPr="00B36F05" w:rsidRDefault="006A6FD6" w:rsidP="00BC3B51">
            <w:pPr>
              <w:rPr>
                <w:rFonts w:ascii="Times New Roman" w:hAnsi="Times New Roman" w:cs="Times New Roman"/>
                <w:sz w:val="20"/>
                <w:szCs w:val="20"/>
              </w:rPr>
            </w:pPr>
          </w:p>
        </w:tc>
        <w:tc>
          <w:tcPr>
            <w:tcW w:w="1131" w:type="dxa"/>
            <w:vMerge/>
          </w:tcPr>
          <w:p w14:paraId="744B9E72" w14:textId="77777777" w:rsidR="006A6FD6" w:rsidRPr="00B36F05" w:rsidRDefault="006A6FD6" w:rsidP="00BC3B51">
            <w:pPr>
              <w:rPr>
                <w:rFonts w:ascii="Times New Roman" w:hAnsi="Times New Roman" w:cs="Times New Roman"/>
                <w:sz w:val="20"/>
                <w:szCs w:val="20"/>
              </w:rPr>
            </w:pPr>
          </w:p>
        </w:tc>
      </w:tr>
    </w:tbl>
    <w:p w14:paraId="69034252" w14:textId="6B52A30D" w:rsidR="00B36F05" w:rsidRPr="00B36F05" w:rsidRDefault="00B36F05" w:rsidP="00BC3B51">
      <w:pPr>
        <w:spacing w:line="240" w:lineRule="auto"/>
        <w:ind w:left="720"/>
        <w:rPr>
          <w:rFonts w:ascii="Times New Roman" w:hAnsi="Times New Roman" w:cs="Times New Roman"/>
          <w:i/>
          <w:iCs/>
          <w:color w:val="000000"/>
          <w:sz w:val="2"/>
          <w:szCs w:val="2"/>
        </w:rPr>
      </w:pPr>
    </w:p>
    <w:p w14:paraId="6D21BD03" w14:textId="10E69F3B" w:rsidR="001A5C42" w:rsidRPr="00B36F05" w:rsidRDefault="00A05279" w:rsidP="00B36F05">
      <w:pPr>
        <w:spacing w:line="240" w:lineRule="auto"/>
        <w:ind w:left="284"/>
        <w:rPr>
          <w:rFonts w:ascii="Times New Roman" w:hAnsi="Times New Roman" w:cs="Times New Roman"/>
          <w:i/>
          <w:iCs/>
          <w:sz w:val="20"/>
          <w:szCs w:val="20"/>
        </w:rPr>
      </w:pPr>
      <w:r w:rsidRPr="00B36F05">
        <w:rPr>
          <w:rFonts w:ascii="Times New Roman" w:hAnsi="Times New Roman" w:cs="Times New Roman"/>
          <w:i/>
          <w:iCs/>
          <w:color w:val="000000"/>
          <w:sz w:val="20"/>
          <w:szCs w:val="20"/>
        </w:rPr>
        <w:t xml:space="preserve">AIP: </w:t>
      </w:r>
      <w:r w:rsidRPr="00B36F05">
        <w:rPr>
          <w:rFonts w:ascii="Times New Roman" w:hAnsi="Times New Roman" w:cs="Times New Roman"/>
          <w:i/>
          <w:iCs/>
          <w:sz w:val="20"/>
          <w:szCs w:val="20"/>
        </w:rPr>
        <w:t xml:space="preserve">American Institute of Physics; </w:t>
      </w:r>
      <w:r w:rsidR="001A5C42" w:rsidRPr="00B36F05">
        <w:rPr>
          <w:rFonts w:ascii="Times New Roman" w:hAnsi="Times New Roman" w:cs="Times New Roman"/>
          <w:i/>
          <w:iCs/>
          <w:sz w:val="20"/>
          <w:szCs w:val="20"/>
        </w:rPr>
        <w:t>ASHA: American Speech–Language</w:t>
      </w:r>
      <w:r w:rsidRPr="00B36F05">
        <w:rPr>
          <w:rFonts w:ascii="Times New Roman" w:hAnsi="Times New Roman" w:cs="Times New Roman"/>
          <w:i/>
          <w:iCs/>
          <w:sz w:val="20"/>
          <w:szCs w:val="20"/>
        </w:rPr>
        <w:t xml:space="preserve"> and </w:t>
      </w:r>
      <w:r w:rsidR="001A5C42" w:rsidRPr="00B36F05">
        <w:rPr>
          <w:rFonts w:ascii="Times New Roman" w:hAnsi="Times New Roman" w:cs="Times New Roman"/>
          <w:i/>
          <w:iCs/>
          <w:sz w:val="20"/>
          <w:szCs w:val="20"/>
        </w:rPr>
        <w:t>Hearing Association</w:t>
      </w:r>
      <w:r w:rsidR="006A6FD6" w:rsidRPr="00B36F05">
        <w:rPr>
          <w:rFonts w:ascii="Times New Roman" w:hAnsi="Times New Roman" w:cs="Times New Roman"/>
          <w:i/>
          <w:iCs/>
          <w:sz w:val="20"/>
          <w:szCs w:val="20"/>
        </w:rPr>
        <w:t xml:space="preserve">; </w:t>
      </w:r>
      <w:proofErr w:type="spellStart"/>
      <w:proofErr w:type="gramStart"/>
      <w:r w:rsidR="006A6FD6" w:rsidRPr="00B36F05">
        <w:rPr>
          <w:rFonts w:ascii="Times New Roman" w:hAnsi="Times New Roman" w:cs="Times New Roman"/>
          <w:i/>
          <w:iCs/>
          <w:sz w:val="20"/>
          <w:szCs w:val="20"/>
        </w:rPr>
        <w:t>DG:De</w:t>
      </w:r>
      <w:proofErr w:type="spellEnd"/>
      <w:proofErr w:type="gramEnd"/>
      <w:r w:rsidR="006A6FD6" w:rsidRPr="00B36F05">
        <w:rPr>
          <w:rFonts w:ascii="Times New Roman" w:hAnsi="Times New Roman" w:cs="Times New Roman"/>
          <w:i/>
          <w:iCs/>
          <w:sz w:val="20"/>
          <w:szCs w:val="20"/>
        </w:rPr>
        <w:t xml:space="preserve"> Gruyter</w:t>
      </w:r>
      <w:r w:rsidRPr="00B36F05">
        <w:rPr>
          <w:rFonts w:ascii="Times New Roman" w:hAnsi="Times New Roman" w:cs="Times New Roman"/>
          <w:i/>
          <w:iCs/>
          <w:sz w:val="20"/>
          <w:szCs w:val="20"/>
        </w:rPr>
        <w:t>;</w:t>
      </w:r>
      <w:r w:rsidR="006A6FD6" w:rsidRPr="00B36F05">
        <w:rPr>
          <w:rFonts w:ascii="Times New Roman" w:hAnsi="Times New Roman" w:cs="Times New Roman"/>
          <w:i/>
          <w:iCs/>
          <w:sz w:val="20"/>
          <w:szCs w:val="20"/>
        </w:rPr>
        <w:t xml:space="preserve"> </w:t>
      </w:r>
      <w:r w:rsidR="00B36F05">
        <w:rPr>
          <w:rFonts w:ascii="Times New Roman" w:hAnsi="Times New Roman" w:cs="Times New Roman"/>
          <w:i/>
          <w:iCs/>
          <w:sz w:val="20"/>
          <w:szCs w:val="20"/>
        </w:rPr>
        <w:t xml:space="preserve"> </w:t>
      </w:r>
      <w:proofErr w:type="spellStart"/>
      <w:r w:rsidR="006A6FD6" w:rsidRPr="00B36F05">
        <w:rPr>
          <w:rFonts w:ascii="Times New Roman" w:hAnsi="Times New Roman" w:cs="Times New Roman"/>
          <w:i/>
          <w:iCs/>
          <w:sz w:val="20"/>
          <w:szCs w:val="20"/>
        </w:rPr>
        <w:t>MK:MedKnow;</w:t>
      </w:r>
      <w:r w:rsidR="001A5C42" w:rsidRPr="00B36F05">
        <w:rPr>
          <w:rFonts w:ascii="Times New Roman" w:hAnsi="Times New Roman" w:cs="Times New Roman"/>
          <w:i/>
          <w:iCs/>
          <w:sz w:val="20"/>
          <w:szCs w:val="20"/>
        </w:rPr>
        <w:t>T</w:t>
      </w:r>
      <w:proofErr w:type="spellEnd"/>
      <w:r w:rsidR="001A5C42" w:rsidRPr="00B36F05">
        <w:rPr>
          <w:rFonts w:ascii="Times New Roman" w:hAnsi="Times New Roman" w:cs="Times New Roman"/>
          <w:i/>
          <w:iCs/>
          <w:sz w:val="20"/>
          <w:szCs w:val="20"/>
        </w:rPr>
        <w:t>&amp; F: Taylor &amp; Francis; WK:  Wolters Kluwer </w:t>
      </w:r>
      <w:r w:rsidR="001A5C42" w:rsidRPr="00B36F05">
        <w:rPr>
          <w:rFonts w:ascii="Times New Roman" w:hAnsi="Times New Roman" w:cs="Times New Roman"/>
          <w:i/>
          <w:iCs/>
          <w:color w:val="000000"/>
          <w:sz w:val="20"/>
          <w:szCs w:val="20"/>
        </w:rPr>
        <w:t> </w:t>
      </w:r>
    </w:p>
    <w:p w14:paraId="77F3FD07" w14:textId="72644644" w:rsidR="006A0E82" w:rsidRPr="00D37AA3" w:rsidRDefault="006A0E82" w:rsidP="00BC3B51">
      <w:pPr>
        <w:spacing w:line="240" w:lineRule="auto"/>
        <w:rPr>
          <w:rFonts w:ascii="Times New Roman" w:hAnsi="Times New Roman" w:cs="Times New Roman"/>
          <w:b/>
          <w:bCs/>
          <w:sz w:val="20"/>
          <w:szCs w:val="20"/>
        </w:rPr>
      </w:pPr>
      <w:r w:rsidRPr="00D37AA3">
        <w:rPr>
          <w:rFonts w:ascii="Times New Roman" w:hAnsi="Times New Roman" w:cs="Times New Roman"/>
          <w:b/>
          <w:bCs/>
          <w:sz w:val="20"/>
          <w:szCs w:val="20"/>
        </w:rPr>
        <w:t xml:space="preserve">Table </w:t>
      </w:r>
      <w:r w:rsidR="00DD43DB" w:rsidRPr="00D37AA3">
        <w:rPr>
          <w:rFonts w:ascii="Times New Roman" w:hAnsi="Times New Roman" w:cs="Times New Roman"/>
          <w:b/>
          <w:bCs/>
          <w:sz w:val="20"/>
          <w:szCs w:val="20"/>
        </w:rPr>
        <w:t>2</w:t>
      </w:r>
    </w:p>
    <w:p w14:paraId="663EDE71" w14:textId="0D0B8C59" w:rsidR="006A0E82" w:rsidRPr="00D37AA3" w:rsidRDefault="00D37AA3" w:rsidP="00BC3B51">
      <w:pPr>
        <w:spacing w:line="240" w:lineRule="auto"/>
        <w:rPr>
          <w:rFonts w:ascii="Times New Roman" w:hAnsi="Times New Roman" w:cs="Times New Roman"/>
          <w:i/>
          <w:iCs/>
          <w:sz w:val="20"/>
          <w:szCs w:val="20"/>
        </w:rPr>
      </w:pPr>
      <w:r>
        <w:rPr>
          <w:rFonts w:ascii="Times New Roman" w:hAnsi="Times New Roman" w:cs="Times New Roman"/>
          <w:i/>
          <w:iCs/>
          <w:sz w:val="20"/>
          <w:szCs w:val="20"/>
        </w:rPr>
        <w:t xml:space="preserve">Status of </w:t>
      </w:r>
      <w:r w:rsidR="006A0E82" w:rsidRPr="00D37AA3">
        <w:rPr>
          <w:rFonts w:ascii="Times New Roman" w:hAnsi="Times New Roman" w:cs="Times New Roman"/>
          <w:i/>
          <w:iCs/>
          <w:sz w:val="20"/>
          <w:szCs w:val="20"/>
        </w:rPr>
        <w:t>Preprint Policies of the Journals (AJOA-FP</w:t>
      </w:r>
      <w:r w:rsidR="00531197" w:rsidRPr="00D37AA3">
        <w:rPr>
          <w:rFonts w:ascii="Times New Roman" w:hAnsi="Times New Roman" w:cs="Times New Roman"/>
          <w:i/>
          <w:iCs/>
          <w:sz w:val="20"/>
          <w:szCs w:val="20"/>
        </w:rPr>
        <w:t>E</w:t>
      </w:r>
      <w:r w:rsidR="006A0E82" w:rsidRPr="00D37AA3">
        <w:rPr>
          <w:rFonts w:ascii="Times New Roman" w:hAnsi="Times New Roman" w:cs="Times New Roman"/>
          <w:i/>
          <w:iCs/>
          <w:sz w:val="20"/>
          <w:szCs w:val="20"/>
        </w:rPr>
        <w:t>L)</w:t>
      </w:r>
    </w:p>
    <w:bookmarkEnd w:id="1"/>
    <w:tbl>
      <w:tblPr>
        <w:tblStyle w:val="TableGrid"/>
        <w:tblW w:w="10065" w:type="dxa"/>
        <w:tblInd w:w="108" w:type="dxa"/>
        <w:tblLayout w:type="fixed"/>
        <w:tblLook w:val="04A0" w:firstRow="1" w:lastRow="0" w:firstColumn="1" w:lastColumn="0" w:noHBand="0" w:noVBand="1"/>
      </w:tblPr>
      <w:tblGrid>
        <w:gridCol w:w="1433"/>
        <w:gridCol w:w="730"/>
        <w:gridCol w:w="672"/>
        <w:gridCol w:w="1134"/>
        <w:gridCol w:w="1134"/>
        <w:gridCol w:w="1134"/>
        <w:gridCol w:w="1134"/>
        <w:gridCol w:w="1011"/>
        <w:gridCol w:w="832"/>
        <w:gridCol w:w="851"/>
      </w:tblGrid>
      <w:tr w:rsidR="00DC4F3D" w:rsidRPr="00B36F05" w14:paraId="631BC844" w14:textId="77777777" w:rsidTr="00286162">
        <w:tc>
          <w:tcPr>
            <w:tcW w:w="1433" w:type="dxa"/>
            <w:vMerge w:val="restart"/>
          </w:tcPr>
          <w:p w14:paraId="166DF549" w14:textId="77777777" w:rsidR="006A0E82" w:rsidRPr="00B36F05" w:rsidRDefault="006A0E82" w:rsidP="00BC3B51">
            <w:pPr>
              <w:rPr>
                <w:rFonts w:ascii="Times New Roman" w:hAnsi="Times New Roman" w:cs="Times New Roman"/>
                <w:b/>
                <w:bCs/>
                <w:sz w:val="20"/>
                <w:szCs w:val="20"/>
              </w:rPr>
            </w:pPr>
          </w:p>
          <w:p w14:paraId="1367B136"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b/>
                <w:bCs/>
                <w:sz w:val="20"/>
                <w:szCs w:val="20"/>
              </w:rPr>
              <w:t>Parameters</w:t>
            </w:r>
          </w:p>
        </w:tc>
        <w:tc>
          <w:tcPr>
            <w:tcW w:w="8632" w:type="dxa"/>
            <w:gridSpan w:val="9"/>
          </w:tcPr>
          <w:p w14:paraId="0C06273B" w14:textId="5FF6D4A5" w:rsidR="006A0E82" w:rsidRPr="00B36F05" w:rsidRDefault="006A0E82" w:rsidP="00BC3B51">
            <w:pPr>
              <w:jc w:val="center"/>
              <w:rPr>
                <w:rFonts w:ascii="Times New Roman" w:hAnsi="Times New Roman" w:cs="Times New Roman"/>
                <w:b/>
                <w:bCs/>
                <w:sz w:val="20"/>
                <w:szCs w:val="20"/>
              </w:rPr>
            </w:pPr>
            <w:r w:rsidRPr="00B36F05">
              <w:rPr>
                <w:rFonts w:ascii="Times New Roman" w:hAnsi="Times New Roman" w:cs="Times New Roman"/>
                <w:b/>
                <w:bCs/>
                <w:sz w:val="20"/>
                <w:szCs w:val="20"/>
              </w:rPr>
              <w:t>Journals (AJA-FP</w:t>
            </w:r>
            <w:r w:rsidR="00531197" w:rsidRPr="00B36F05">
              <w:rPr>
                <w:rFonts w:ascii="Times New Roman" w:hAnsi="Times New Roman" w:cs="Times New Roman"/>
                <w:b/>
                <w:bCs/>
                <w:sz w:val="20"/>
                <w:szCs w:val="20"/>
              </w:rPr>
              <w:t>E</w:t>
            </w:r>
            <w:r w:rsidRPr="00B36F05">
              <w:rPr>
                <w:rFonts w:ascii="Times New Roman" w:hAnsi="Times New Roman" w:cs="Times New Roman"/>
                <w:b/>
                <w:bCs/>
                <w:sz w:val="20"/>
                <w:szCs w:val="20"/>
              </w:rPr>
              <w:t>L)</w:t>
            </w:r>
          </w:p>
        </w:tc>
      </w:tr>
      <w:tr w:rsidR="00DC4F3D" w:rsidRPr="00B36F05" w14:paraId="1DD338B5" w14:textId="77777777" w:rsidTr="00286162">
        <w:trPr>
          <w:trHeight w:val="319"/>
        </w:trPr>
        <w:tc>
          <w:tcPr>
            <w:tcW w:w="1433" w:type="dxa"/>
            <w:vMerge/>
          </w:tcPr>
          <w:p w14:paraId="3BDEBDA2" w14:textId="77777777" w:rsidR="006A0E82" w:rsidRPr="00B36F05" w:rsidRDefault="006A0E82" w:rsidP="00BC3B51">
            <w:pPr>
              <w:rPr>
                <w:rFonts w:ascii="Times New Roman" w:hAnsi="Times New Roman" w:cs="Times New Roman"/>
                <w:b/>
                <w:bCs/>
                <w:sz w:val="20"/>
                <w:szCs w:val="20"/>
              </w:rPr>
            </w:pPr>
          </w:p>
        </w:tc>
        <w:tc>
          <w:tcPr>
            <w:tcW w:w="730" w:type="dxa"/>
          </w:tcPr>
          <w:p w14:paraId="6B1DBD07"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AJOA</w:t>
            </w:r>
          </w:p>
        </w:tc>
        <w:tc>
          <w:tcPr>
            <w:tcW w:w="672" w:type="dxa"/>
          </w:tcPr>
          <w:p w14:paraId="6EE992D3"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AJSP</w:t>
            </w:r>
          </w:p>
        </w:tc>
        <w:tc>
          <w:tcPr>
            <w:tcW w:w="1134" w:type="dxa"/>
          </w:tcPr>
          <w:p w14:paraId="11B2AE67"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APHS</w:t>
            </w:r>
          </w:p>
        </w:tc>
        <w:tc>
          <w:tcPr>
            <w:tcW w:w="1134" w:type="dxa"/>
          </w:tcPr>
          <w:p w14:paraId="0ED961BD"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AANO</w:t>
            </w:r>
          </w:p>
        </w:tc>
        <w:tc>
          <w:tcPr>
            <w:tcW w:w="1134" w:type="dxa"/>
          </w:tcPr>
          <w:p w14:paraId="44874B9A"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AAAC</w:t>
            </w:r>
          </w:p>
        </w:tc>
        <w:tc>
          <w:tcPr>
            <w:tcW w:w="1134" w:type="dxa"/>
          </w:tcPr>
          <w:p w14:paraId="156C38C7"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BRAL</w:t>
            </w:r>
          </w:p>
        </w:tc>
        <w:tc>
          <w:tcPr>
            <w:tcW w:w="1011" w:type="dxa"/>
          </w:tcPr>
          <w:p w14:paraId="73CAD7FF"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CLAP</w:t>
            </w:r>
          </w:p>
        </w:tc>
        <w:tc>
          <w:tcPr>
            <w:tcW w:w="832" w:type="dxa"/>
          </w:tcPr>
          <w:p w14:paraId="47CD4A32"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EAHE</w:t>
            </w:r>
          </w:p>
        </w:tc>
        <w:tc>
          <w:tcPr>
            <w:tcW w:w="851" w:type="dxa"/>
          </w:tcPr>
          <w:p w14:paraId="29A4440C"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FPEL</w:t>
            </w:r>
          </w:p>
        </w:tc>
      </w:tr>
      <w:tr w:rsidR="00DC4F3D" w:rsidRPr="00B36F05" w14:paraId="52F69327" w14:textId="77777777" w:rsidTr="00286162">
        <w:tc>
          <w:tcPr>
            <w:tcW w:w="1433" w:type="dxa"/>
          </w:tcPr>
          <w:p w14:paraId="4B334202"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Written policy on preprints?</w:t>
            </w:r>
          </w:p>
        </w:tc>
        <w:tc>
          <w:tcPr>
            <w:tcW w:w="730" w:type="dxa"/>
          </w:tcPr>
          <w:p w14:paraId="087820CB"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p w14:paraId="038ECBF7" w14:textId="77777777" w:rsidR="006A0E82" w:rsidRPr="00B36F05" w:rsidRDefault="006A0E82" w:rsidP="00BC3B51">
            <w:pPr>
              <w:rPr>
                <w:rFonts w:ascii="Times New Roman" w:hAnsi="Times New Roman" w:cs="Times New Roman"/>
                <w:sz w:val="20"/>
                <w:szCs w:val="20"/>
              </w:rPr>
            </w:pPr>
          </w:p>
        </w:tc>
        <w:tc>
          <w:tcPr>
            <w:tcW w:w="672" w:type="dxa"/>
          </w:tcPr>
          <w:p w14:paraId="18336965"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075F170B"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6603C22F"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393D5FF7"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029746E0"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011" w:type="dxa"/>
          </w:tcPr>
          <w:p w14:paraId="00869F13"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832" w:type="dxa"/>
          </w:tcPr>
          <w:p w14:paraId="47914903"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851" w:type="dxa"/>
          </w:tcPr>
          <w:p w14:paraId="2BAACFE7"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r>
      <w:tr w:rsidR="00DC4F3D" w:rsidRPr="00B36F05" w14:paraId="2363F874" w14:textId="77777777" w:rsidTr="00286162">
        <w:tc>
          <w:tcPr>
            <w:tcW w:w="1433" w:type="dxa"/>
          </w:tcPr>
          <w:p w14:paraId="58782EE3"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Policy is specific to the journal?</w:t>
            </w:r>
          </w:p>
        </w:tc>
        <w:tc>
          <w:tcPr>
            <w:tcW w:w="730" w:type="dxa"/>
          </w:tcPr>
          <w:p w14:paraId="15AB8DA3"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672" w:type="dxa"/>
          </w:tcPr>
          <w:p w14:paraId="71657184"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1134" w:type="dxa"/>
          </w:tcPr>
          <w:p w14:paraId="5BC0C3D8"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1134" w:type="dxa"/>
          </w:tcPr>
          <w:p w14:paraId="0D262F15"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0CE8E48A"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1134" w:type="dxa"/>
          </w:tcPr>
          <w:p w14:paraId="5D94468A"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1011" w:type="dxa"/>
          </w:tcPr>
          <w:p w14:paraId="1C63161E"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832" w:type="dxa"/>
          </w:tcPr>
          <w:p w14:paraId="20544BA6"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851" w:type="dxa"/>
          </w:tcPr>
          <w:p w14:paraId="5CE6F579"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r>
      <w:tr w:rsidR="00DC4F3D" w:rsidRPr="00B36F05" w14:paraId="4C89D46F" w14:textId="77777777" w:rsidTr="00286162">
        <w:tc>
          <w:tcPr>
            <w:tcW w:w="1433" w:type="dxa"/>
          </w:tcPr>
          <w:p w14:paraId="4D3F3748"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Acceptance of preprints?</w:t>
            </w:r>
          </w:p>
        </w:tc>
        <w:tc>
          <w:tcPr>
            <w:tcW w:w="730" w:type="dxa"/>
          </w:tcPr>
          <w:p w14:paraId="0D38A764"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672" w:type="dxa"/>
          </w:tcPr>
          <w:p w14:paraId="517A5FD3"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5EBAF9D7"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460FA54A"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6144EF35"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2C99B09A"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011" w:type="dxa"/>
          </w:tcPr>
          <w:p w14:paraId="1F18D073"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832" w:type="dxa"/>
          </w:tcPr>
          <w:p w14:paraId="160190B7"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851" w:type="dxa"/>
          </w:tcPr>
          <w:p w14:paraId="55197427"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r>
      <w:tr w:rsidR="00DC4F3D" w:rsidRPr="00B36F05" w14:paraId="7D4895C2" w14:textId="77777777" w:rsidTr="00286162">
        <w:tc>
          <w:tcPr>
            <w:tcW w:w="1433" w:type="dxa"/>
          </w:tcPr>
          <w:p w14:paraId="5EA77F1D"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Mandatory conditions</w:t>
            </w:r>
          </w:p>
          <w:p w14:paraId="5AC45EBD"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 xml:space="preserve">for acceptance? </w:t>
            </w:r>
          </w:p>
        </w:tc>
        <w:tc>
          <w:tcPr>
            <w:tcW w:w="730" w:type="dxa"/>
          </w:tcPr>
          <w:p w14:paraId="3A736562"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672" w:type="dxa"/>
          </w:tcPr>
          <w:p w14:paraId="78052994"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79190FD1"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1134" w:type="dxa"/>
          </w:tcPr>
          <w:p w14:paraId="55030A21" w14:textId="0740C107" w:rsidR="006A0E82" w:rsidRPr="00B36F05" w:rsidRDefault="00286162" w:rsidP="00BC3B51">
            <w:pPr>
              <w:rPr>
                <w:rFonts w:ascii="Times New Roman" w:hAnsi="Times New Roman" w:cs="Times New Roman"/>
                <w:sz w:val="20"/>
                <w:szCs w:val="20"/>
              </w:rPr>
            </w:pPr>
            <w:r>
              <w:rPr>
                <w:rFonts w:ascii="Times New Roman" w:hAnsi="Times New Roman" w:cs="Times New Roman"/>
                <w:sz w:val="20"/>
                <w:szCs w:val="20"/>
              </w:rPr>
              <w:t>I.</w:t>
            </w:r>
            <w:r w:rsidR="00F56E5A">
              <w:rPr>
                <w:rFonts w:ascii="Times New Roman" w:hAnsi="Times New Roman" w:cs="Times New Roman"/>
                <w:sz w:val="20"/>
                <w:szCs w:val="20"/>
              </w:rPr>
              <w:t>N.A.</w:t>
            </w:r>
          </w:p>
        </w:tc>
        <w:tc>
          <w:tcPr>
            <w:tcW w:w="1134" w:type="dxa"/>
          </w:tcPr>
          <w:p w14:paraId="70A87BB0"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1134" w:type="dxa"/>
          </w:tcPr>
          <w:p w14:paraId="0A9DF7C4"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1011" w:type="dxa"/>
          </w:tcPr>
          <w:p w14:paraId="6936D22C"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832" w:type="dxa"/>
          </w:tcPr>
          <w:p w14:paraId="7729D61F"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851" w:type="dxa"/>
          </w:tcPr>
          <w:p w14:paraId="293BFC3E" w14:textId="02B1DDBC" w:rsidR="006A0E82" w:rsidRPr="00B36F05" w:rsidRDefault="00286162" w:rsidP="00BC3B51">
            <w:pPr>
              <w:rPr>
                <w:rFonts w:ascii="Times New Roman" w:hAnsi="Times New Roman" w:cs="Times New Roman"/>
                <w:sz w:val="20"/>
                <w:szCs w:val="20"/>
              </w:rPr>
            </w:pPr>
            <w:r>
              <w:rPr>
                <w:rFonts w:ascii="Times New Roman" w:hAnsi="Times New Roman" w:cs="Times New Roman"/>
                <w:sz w:val="20"/>
                <w:szCs w:val="20"/>
              </w:rPr>
              <w:t>I.</w:t>
            </w:r>
            <w:r w:rsidR="00F56E5A">
              <w:rPr>
                <w:rFonts w:ascii="Times New Roman" w:hAnsi="Times New Roman" w:cs="Times New Roman"/>
                <w:sz w:val="20"/>
                <w:szCs w:val="20"/>
              </w:rPr>
              <w:t>N.A.</w:t>
            </w:r>
          </w:p>
        </w:tc>
      </w:tr>
      <w:tr w:rsidR="00DC4F3D" w:rsidRPr="00B36F05" w14:paraId="0E45780A" w14:textId="77777777" w:rsidTr="00286162">
        <w:tc>
          <w:tcPr>
            <w:tcW w:w="1433" w:type="dxa"/>
          </w:tcPr>
          <w:p w14:paraId="64A63F5E"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Optional conditions for acceptance?</w:t>
            </w:r>
          </w:p>
        </w:tc>
        <w:tc>
          <w:tcPr>
            <w:tcW w:w="730" w:type="dxa"/>
          </w:tcPr>
          <w:p w14:paraId="58D9D7C8"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672" w:type="dxa"/>
          </w:tcPr>
          <w:p w14:paraId="3837FD4E"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1134" w:type="dxa"/>
          </w:tcPr>
          <w:p w14:paraId="56FD7785"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0C6331DE" w14:textId="780D93FE" w:rsidR="006A0E82" w:rsidRPr="00B36F05" w:rsidRDefault="00286162" w:rsidP="00BC3B51">
            <w:pPr>
              <w:rPr>
                <w:rFonts w:ascii="Times New Roman" w:hAnsi="Times New Roman" w:cs="Times New Roman"/>
                <w:sz w:val="20"/>
                <w:szCs w:val="20"/>
              </w:rPr>
            </w:pPr>
            <w:r>
              <w:rPr>
                <w:rFonts w:ascii="Times New Roman" w:hAnsi="Times New Roman" w:cs="Times New Roman"/>
                <w:sz w:val="20"/>
                <w:szCs w:val="20"/>
              </w:rPr>
              <w:t>I.</w:t>
            </w:r>
            <w:r w:rsidR="00F56E5A">
              <w:rPr>
                <w:rFonts w:ascii="Times New Roman" w:hAnsi="Times New Roman" w:cs="Times New Roman"/>
                <w:sz w:val="20"/>
                <w:szCs w:val="20"/>
              </w:rPr>
              <w:t>N.A.</w:t>
            </w:r>
          </w:p>
        </w:tc>
        <w:tc>
          <w:tcPr>
            <w:tcW w:w="1134" w:type="dxa"/>
          </w:tcPr>
          <w:p w14:paraId="547CCF3D"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53273CD6"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p w14:paraId="2355CA3E" w14:textId="77777777" w:rsidR="006A0E82" w:rsidRPr="00B36F05" w:rsidRDefault="006A0E82" w:rsidP="00BC3B51">
            <w:pPr>
              <w:rPr>
                <w:rFonts w:ascii="Times New Roman" w:hAnsi="Times New Roman" w:cs="Times New Roman"/>
                <w:sz w:val="20"/>
                <w:szCs w:val="20"/>
              </w:rPr>
            </w:pPr>
          </w:p>
        </w:tc>
        <w:tc>
          <w:tcPr>
            <w:tcW w:w="1011" w:type="dxa"/>
          </w:tcPr>
          <w:p w14:paraId="2D3C609A"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832" w:type="dxa"/>
          </w:tcPr>
          <w:p w14:paraId="0052B0A4"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No</w:t>
            </w:r>
          </w:p>
        </w:tc>
        <w:tc>
          <w:tcPr>
            <w:tcW w:w="851" w:type="dxa"/>
          </w:tcPr>
          <w:p w14:paraId="1DBD9D3A" w14:textId="59ED311D" w:rsidR="006A0E82" w:rsidRPr="00B36F05" w:rsidRDefault="00286162" w:rsidP="00BC3B51">
            <w:pPr>
              <w:rPr>
                <w:rFonts w:ascii="Times New Roman" w:hAnsi="Times New Roman" w:cs="Times New Roman"/>
                <w:sz w:val="20"/>
                <w:szCs w:val="20"/>
              </w:rPr>
            </w:pPr>
            <w:r>
              <w:rPr>
                <w:rFonts w:ascii="Times New Roman" w:hAnsi="Times New Roman" w:cs="Times New Roman"/>
                <w:sz w:val="20"/>
                <w:szCs w:val="20"/>
              </w:rPr>
              <w:t>I.</w:t>
            </w:r>
            <w:r w:rsidR="00F56E5A">
              <w:rPr>
                <w:rFonts w:ascii="Times New Roman" w:hAnsi="Times New Roman" w:cs="Times New Roman"/>
                <w:sz w:val="20"/>
                <w:szCs w:val="20"/>
              </w:rPr>
              <w:t>N.A.</w:t>
            </w:r>
          </w:p>
        </w:tc>
      </w:tr>
      <w:tr w:rsidR="00DC4F3D" w:rsidRPr="00B36F05" w14:paraId="3257B8A4" w14:textId="77777777" w:rsidTr="00286162">
        <w:trPr>
          <w:trHeight w:val="614"/>
        </w:trPr>
        <w:tc>
          <w:tcPr>
            <w:tcW w:w="1433" w:type="dxa"/>
          </w:tcPr>
          <w:p w14:paraId="1A1AD36E"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 xml:space="preserve">Specified locations </w:t>
            </w:r>
          </w:p>
          <w:p w14:paraId="122DD47E"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 xml:space="preserve">to share preprints? </w:t>
            </w:r>
          </w:p>
        </w:tc>
        <w:tc>
          <w:tcPr>
            <w:tcW w:w="730" w:type="dxa"/>
          </w:tcPr>
          <w:p w14:paraId="033D9BBA"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672" w:type="dxa"/>
          </w:tcPr>
          <w:p w14:paraId="6D8BD9A7"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Yes</w:t>
            </w:r>
          </w:p>
        </w:tc>
        <w:tc>
          <w:tcPr>
            <w:tcW w:w="1134" w:type="dxa"/>
          </w:tcPr>
          <w:p w14:paraId="42B1A79F"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 xml:space="preserve">Anywhere with </w:t>
            </w:r>
            <w:proofErr w:type="gramStart"/>
            <w:r w:rsidRPr="00B36F05">
              <w:rPr>
                <w:rFonts w:ascii="Times New Roman" w:hAnsi="Times New Roman" w:cs="Times New Roman"/>
                <w:sz w:val="20"/>
                <w:szCs w:val="20"/>
              </w:rPr>
              <w:t>e.g.</w:t>
            </w:r>
            <w:proofErr w:type="gramEnd"/>
          </w:p>
        </w:tc>
        <w:tc>
          <w:tcPr>
            <w:tcW w:w="1134" w:type="dxa"/>
          </w:tcPr>
          <w:p w14:paraId="7D18430B" w14:textId="0D299CC5" w:rsidR="006A0E82" w:rsidRPr="00B36F05" w:rsidRDefault="006A0E82" w:rsidP="00F56E5A">
            <w:pPr>
              <w:rPr>
                <w:rFonts w:ascii="Times New Roman" w:hAnsi="Times New Roman" w:cs="Times New Roman"/>
                <w:sz w:val="20"/>
                <w:szCs w:val="20"/>
              </w:rPr>
            </w:pPr>
            <w:r w:rsidRPr="00B36F05">
              <w:rPr>
                <w:rFonts w:ascii="Times New Roman" w:hAnsi="Times New Roman" w:cs="Times New Roman"/>
                <w:sz w:val="20"/>
                <w:szCs w:val="20"/>
              </w:rPr>
              <w:t>Anywhere</w:t>
            </w:r>
          </w:p>
        </w:tc>
        <w:tc>
          <w:tcPr>
            <w:tcW w:w="1134" w:type="dxa"/>
          </w:tcPr>
          <w:p w14:paraId="37584443"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 xml:space="preserve">Anywhere with </w:t>
            </w:r>
            <w:proofErr w:type="gramStart"/>
            <w:r w:rsidRPr="00B36F05">
              <w:rPr>
                <w:rFonts w:ascii="Times New Roman" w:hAnsi="Times New Roman" w:cs="Times New Roman"/>
                <w:sz w:val="20"/>
                <w:szCs w:val="20"/>
              </w:rPr>
              <w:t>e.g.</w:t>
            </w:r>
            <w:proofErr w:type="gramEnd"/>
          </w:p>
        </w:tc>
        <w:tc>
          <w:tcPr>
            <w:tcW w:w="1134" w:type="dxa"/>
          </w:tcPr>
          <w:p w14:paraId="321FD57F" w14:textId="269C7B4B" w:rsidR="006A0E82" w:rsidRPr="00B36F05" w:rsidRDefault="006A0E82" w:rsidP="00F56E5A">
            <w:pPr>
              <w:rPr>
                <w:rFonts w:ascii="Times New Roman" w:hAnsi="Times New Roman" w:cs="Times New Roman"/>
                <w:sz w:val="20"/>
                <w:szCs w:val="20"/>
              </w:rPr>
            </w:pPr>
            <w:r w:rsidRPr="00B36F05">
              <w:rPr>
                <w:rFonts w:ascii="Times New Roman" w:hAnsi="Times New Roman" w:cs="Times New Roman"/>
                <w:sz w:val="20"/>
                <w:szCs w:val="20"/>
              </w:rPr>
              <w:t>Anywhere</w:t>
            </w:r>
          </w:p>
        </w:tc>
        <w:tc>
          <w:tcPr>
            <w:tcW w:w="1011" w:type="dxa"/>
          </w:tcPr>
          <w:p w14:paraId="76D3E958"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 xml:space="preserve">Anywhere with </w:t>
            </w:r>
            <w:proofErr w:type="gramStart"/>
            <w:r w:rsidRPr="00B36F05">
              <w:rPr>
                <w:rFonts w:ascii="Times New Roman" w:hAnsi="Times New Roman" w:cs="Times New Roman"/>
                <w:sz w:val="20"/>
                <w:szCs w:val="20"/>
              </w:rPr>
              <w:t>e.g.</w:t>
            </w:r>
            <w:proofErr w:type="gramEnd"/>
          </w:p>
        </w:tc>
        <w:tc>
          <w:tcPr>
            <w:tcW w:w="832" w:type="dxa"/>
          </w:tcPr>
          <w:p w14:paraId="3AABC8F5"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Any</w:t>
            </w:r>
          </w:p>
          <w:p w14:paraId="6B493FBC"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where</w:t>
            </w:r>
          </w:p>
        </w:tc>
        <w:tc>
          <w:tcPr>
            <w:tcW w:w="851" w:type="dxa"/>
          </w:tcPr>
          <w:p w14:paraId="741EFC3D"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Any</w:t>
            </w:r>
          </w:p>
          <w:p w14:paraId="63BFB48E" w14:textId="77777777" w:rsidR="006A0E82" w:rsidRPr="00B36F05" w:rsidRDefault="006A0E82" w:rsidP="00BC3B51">
            <w:pPr>
              <w:rPr>
                <w:rFonts w:ascii="Times New Roman" w:hAnsi="Times New Roman" w:cs="Times New Roman"/>
                <w:sz w:val="20"/>
                <w:szCs w:val="20"/>
              </w:rPr>
            </w:pPr>
            <w:r w:rsidRPr="00B36F05">
              <w:rPr>
                <w:rFonts w:ascii="Times New Roman" w:hAnsi="Times New Roman" w:cs="Times New Roman"/>
                <w:sz w:val="20"/>
                <w:szCs w:val="20"/>
              </w:rPr>
              <w:t xml:space="preserve">where </w:t>
            </w:r>
          </w:p>
          <w:p w14:paraId="4C7EAA4A" w14:textId="77777777" w:rsidR="006A0E82" w:rsidRPr="00B36F05" w:rsidRDefault="006A0E82" w:rsidP="00BC3B51">
            <w:pPr>
              <w:rPr>
                <w:rFonts w:ascii="Times New Roman" w:hAnsi="Times New Roman" w:cs="Times New Roman"/>
                <w:sz w:val="20"/>
                <w:szCs w:val="20"/>
              </w:rPr>
            </w:pPr>
          </w:p>
        </w:tc>
      </w:tr>
    </w:tbl>
    <w:p w14:paraId="6A534AA9" w14:textId="7102A434" w:rsidR="006A0E82" w:rsidRPr="00F56E5A" w:rsidRDefault="006A0E82" w:rsidP="00BC3B51">
      <w:pPr>
        <w:spacing w:line="240" w:lineRule="auto"/>
        <w:jc w:val="both"/>
        <w:rPr>
          <w:rFonts w:ascii="Times New Roman" w:hAnsi="Times New Roman" w:cs="Times New Roman"/>
          <w:i/>
          <w:iCs/>
          <w:sz w:val="20"/>
          <w:szCs w:val="20"/>
        </w:rPr>
      </w:pPr>
      <w:r w:rsidRPr="00F56E5A">
        <w:rPr>
          <w:rFonts w:ascii="Times New Roman" w:hAnsi="Times New Roman" w:cs="Times New Roman"/>
          <w:i/>
          <w:iCs/>
          <w:sz w:val="20"/>
          <w:szCs w:val="20"/>
        </w:rPr>
        <w:t xml:space="preserve">AJOA: American Journal of Audiology; AJSP: American Journal of Speech-Language Pathology; APHS: Aphasiology; AANO: Audiology and Neuro Otology; AAAC: Augmentative and Alternative Communication; BRAL: Brain and Language; CLAP: Clinical Linguistics and Phonetics; EAHE: Ear and Hearing; FPEL: Folia </w:t>
      </w:r>
      <w:proofErr w:type="spellStart"/>
      <w:r w:rsidRPr="00F56E5A">
        <w:rPr>
          <w:rFonts w:ascii="Times New Roman" w:hAnsi="Times New Roman" w:cs="Times New Roman"/>
          <w:i/>
          <w:iCs/>
          <w:sz w:val="20"/>
          <w:szCs w:val="20"/>
        </w:rPr>
        <w:t>Phoniatrica</w:t>
      </w:r>
      <w:proofErr w:type="spellEnd"/>
      <w:r w:rsidRPr="00F56E5A">
        <w:rPr>
          <w:rFonts w:ascii="Times New Roman" w:hAnsi="Times New Roman" w:cs="Times New Roman"/>
          <w:i/>
          <w:iCs/>
          <w:sz w:val="20"/>
          <w:szCs w:val="20"/>
        </w:rPr>
        <w:t xml:space="preserve"> et </w:t>
      </w:r>
      <w:proofErr w:type="spellStart"/>
      <w:r w:rsidRPr="00F56E5A">
        <w:rPr>
          <w:rFonts w:ascii="Times New Roman" w:hAnsi="Times New Roman" w:cs="Times New Roman"/>
          <w:i/>
          <w:iCs/>
          <w:sz w:val="20"/>
          <w:szCs w:val="20"/>
        </w:rPr>
        <w:t>Logopaedica</w:t>
      </w:r>
      <w:proofErr w:type="spellEnd"/>
    </w:p>
    <w:p w14:paraId="1251489C" w14:textId="1A4797D3" w:rsidR="00F862A2" w:rsidRPr="00286162" w:rsidRDefault="00286162" w:rsidP="00BC3B51">
      <w:pPr>
        <w:spacing w:line="240" w:lineRule="auto"/>
        <w:ind w:left="-567" w:firstLine="567"/>
        <w:jc w:val="both"/>
        <w:rPr>
          <w:rFonts w:ascii="Times New Roman" w:eastAsia="Times New Roman" w:hAnsi="Times New Roman" w:cs="Times New Roman"/>
          <w:i/>
          <w:iCs/>
          <w:sz w:val="20"/>
          <w:szCs w:val="20"/>
          <w:lang w:eastAsia="en-IN"/>
        </w:rPr>
      </w:pPr>
      <w:r w:rsidRPr="00286162">
        <w:rPr>
          <w:rFonts w:ascii="Times New Roman" w:eastAsia="Times New Roman" w:hAnsi="Times New Roman" w:cs="Times New Roman"/>
          <w:i/>
          <w:iCs/>
          <w:sz w:val="20"/>
          <w:szCs w:val="20"/>
          <w:lang w:eastAsia="en-IN"/>
        </w:rPr>
        <w:t>I.</w:t>
      </w:r>
      <w:r w:rsidR="00F862A2" w:rsidRPr="00286162">
        <w:rPr>
          <w:rFonts w:ascii="Times New Roman" w:eastAsia="Times New Roman" w:hAnsi="Times New Roman" w:cs="Times New Roman"/>
          <w:i/>
          <w:iCs/>
          <w:sz w:val="20"/>
          <w:szCs w:val="20"/>
          <w:lang w:eastAsia="en-IN"/>
        </w:rPr>
        <w:t xml:space="preserve">N.A.: </w:t>
      </w:r>
      <w:r w:rsidRPr="00286162">
        <w:rPr>
          <w:rFonts w:ascii="Times New Roman" w:eastAsia="Times New Roman" w:hAnsi="Times New Roman" w:cs="Times New Roman"/>
          <w:i/>
          <w:iCs/>
          <w:sz w:val="20"/>
          <w:szCs w:val="20"/>
          <w:lang w:eastAsia="en-IN"/>
        </w:rPr>
        <w:t xml:space="preserve">Information </w:t>
      </w:r>
      <w:r w:rsidR="00F862A2" w:rsidRPr="00286162">
        <w:rPr>
          <w:rFonts w:ascii="Times New Roman" w:eastAsia="Times New Roman" w:hAnsi="Times New Roman" w:cs="Times New Roman"/>
          <w:i/>
          <w:iCs/>
          <w:sz w:val="20"/>
          <w:szCs w:val="20"/>
          <w:lang w:eastAsia="en-IN"/>
        </w:rPr>
        <w:t>Not Available</w:t>
      </w:r>
    </w:p>
    <w:p w14:paraId="6D071DD0" w14:textId="77777777" w:rsidR="00071F5C" w:rsidRDefault="00071F5C" w:rsidP="00BC3B51">
      <w:pPr>
        <w:spacing w:line="240" w:lineRule="auto"/>
        <w:rPr>
          <w:rFonts w:ascii="Times New Roman" w:hAnsi="Times New Roman" w:cs="Times New Roman"/>
          <w:b/>
          <w:bCs/>
          <w:sz w:val="24"/>
          <w:szCs w:val="24"/>
        </w:rPr>
      </w:pPr>
    </w:p>
    <w:p w14:paraId="41EC9B8F" w14:textId="7DEC4B06" w:rsidR="006A0E82" w:rsidRPr="00D37AA3" w:rsidRDefault="006A0E82" w:rsidP="00BC3B51">
      <w:pPr>
        <w:spacing w:line="240" w:lineRule="auto"/>
        <w:rPr>
          <w:rFonts w:ascii="Times New Roman" w:hAnsi="Times New Roman" w:cs="Times New Roman"/>
          <w:b/>
          <w:bCs/>
          <w:sz w:val="20"/>
          <w:szCs w:val="20"/>
        </w:rPr>
      </w:pPr>
      <w:r w:rsidRPr="00D37AA3">
        <w:rPr>
          <w:rFonts w:ascii="Times New Roman" w:hAnsi="Times New Roman" w:cs="Times New Roman"/>
          <w:b/>
          <w:bCs/>
          <w:sz w:val="20"/>
          <w:szCs w:val="20"/>
        </w:rPr>
        <w:lastRenderedPageBreak/>
        <w:t xml:space="preserve">Table </w:t>
      </w:r>
      <w:r w:rsidR="00DD43DB" w:rsidRPr="00D37AA3">
        <w:rPr>
          <w:rFonts w:ascii="Times New Roman" w:hAnsi="Times New Roman" w:cs="Times New Roman"/>
          <w:b/>
          <w:bCs/>
          <w:sz w:val="20"/>
          <w:szCs w:val="20"/>
        </w:rPr>
        <w:t>3</w:t>
      </w:r>
    </w:p>
    <w:p w14:paraId="2D189764" w14:textId="137F784E" w:rsidR="006A0E82" w:rsidRPr="00D37AA3" w:rsidRDefault="008C5640" w:rsidP="00BC3B51">
      <w:pPr>
        <w:spacing w:line="240" w:lineRule="auto"/>
        <w:rPr>
          <w:rFonts w:ascii="Times New Roman" w:hAnsi="Times New Roman" w:cs="Times New Roman"/>
          <w:i/>
          <w:iCs/>
          <w:sz w:val="20"/>
          <w:szCs w:val="20"/>
        </w:rPr>
      </w:pPr>
      <w:r>
        <w:rPr>
          <w:rFonts w:ascii="Times New Roman" w:hAnsi="Times New Roman" w:cs="Times New Roman"/>
          <w:i/>
          <w:iCs/>
          <w:sz w:val="20"/>
          <w:szCs w:val="20"/>
        </w:rPr>
        <w:t xml:space="preserve">Status of </w:t>
      </w:r>
      <w:r w:rsidR="006A0E82" w:rsidRPr="00D37AA3">
        <w:rPr>
          <w:rFonts w:ascii="Times New Roman" w:hAnsi="Times New Roman" w:cs="Times New Roman"/>
          <w:i/>
          <w:iCs/>
          <w:sz w:val="20"/>
          <w:szCs w:val="20"/>
        </w:rPr>
        <w:t>Preprint Policies of the Journals (HERS-JAAA)</w:t>
      </w:r>
    </w:p>
    <w:tbl>
      <w:tblPr>
        <w:tblStyle w:val="TableGrid"/>
        <w:tblpPr w:leftFromText="180" w:rightFromText="180" w:vertAnchor="text" w:horzAnchor="margin" w:tblpXSpec="center" w:tblpY="311"/>
        <w:tblW w:w="9889" w:type="dxa"/>
        <w:tblLayout w:type="fixed"/>
        <w:tblLook w:val="04A0" w:firstRow="1" w:lastRow="0" w:firstColumn="1" w:lastColumn="0" w:noHBand="0" w:noVBand="1"/>
      </w:tblPr>
      <w:tblGrid>
        <w:gridCol w:w="1559"/>
        <w:gridCol w:w="1101"/>
        <w:gridCol w:w="1134"/>
        <w:gridCol w:w="850"/>
        <w:gridCol w:w="1134"/>
        <w:gridCol w:w="993"/>
        <w:gridCol w:w="708"/>
        <w:gridCol w:w="709"/>
        <w:gridCol w:w="851"/>
        <w:gridCol w:w="850"/>
      </w:tblGrid>
      <w:tr w:rsidR="00DC4F3D" w:rsidRPr="00286162" w14:paraId="23BF50F0" w14:textId="77777777" w:rsidTr="00531197">
        <w:tc>
          <w:tcPr>
            <w:tcW w:w="1559" w:type="dxa"/>
            <w:vMerge w:val="restart"/>
          </w:tcPr>
          <w:p w14:paraId="3CD63204" w14:textId="77777777" w:rsidR="006A0E82" w:rsidRPr="00286162" w:rsidRDefault="006A0E82" w:rsidP="00BC3B51">
            <w:pPr>
              <w:rPr>
                <w:rFonts w:ascii="Times New Roman" w:hAnsi="Times New Roman" w:cs="Times New Roman"/>
                <w:sz w:val="20"/>
                <w:szCs w:val="20"/>
              </w:rPr>
            </w:pPr>
            <w:r w:rsidRPr="00286162">
              <w:rPr>
                <w:rFonts w:ascii="Times New Roman" w:hAnsi="Times New Roman" w:cs="Times New Roman"/>
                <w:b/>
                <w:bCs/>
                <w:sz w:val="20"/>
                <w:szCs w:val="20"/>
              </w:rPr>
              <w:t>Parameters</w:t>
            </w:r>
          </w:p>
        </w:tc>
        <w:tc>
          <w:tcPr>
            <w:tcW w:w="8330" w:type="dxa"/>
            <w:gridSpan w:val="9"/>
          </w:tcPr>
          <w:p w14:paraId="0049A158" w14:textId="77777777" w:rsidR="006A0E82" w:rsidRPr="00286162" w:rsidRDefault="006A0E82" w:rsidP="00BC3B51">
            <w:pPr>
              <w:jc w:val="center"/>
              <w:rPr>
                <w:rFonts w:ascii="Times New Roman" w:hAnsi="Times New Roman" w:cs="Times New Roman"/>
                <w:b/>
                <w:bCs/>
                <w:sz w:val="20"/>
                <w:szCs w:val="20"/>
              </w:rPr>
            </w:pPr>
            <w:r w:rsidRPr="00286162">
              <w:rPr>
                <w:rFonts w:ascii="Times New Roman" w:hAnsi="Times New Roman" w:cs="Times New Roman"/>
                <w:b/>
                <w:bCs/>
                <w:sz w:val="20"/>
                <w:szCs w:val="20"/>
              </w:rPr>
              <w:t>Journals (HE-JA)</w:t>
            </w:r>
          </w:p>
        </w:tc>
      </w:tr>
      <w:tr w:rsidR="00DC4F3D" w:rsidRPr="00286162" w14:paraId="3E8093CF" w14:textId="77777777" w:rsidTr="00B40D78">
        <w:tc>
          <w:tcPr>
            <w:tcW w:w="1559" w:type="dxa"/>
            <w:vMerge/>
          </w:tcPr>
          <w:p w14:paraId="7D90C1DB" w14:textId="77777777" w:rsidR="006A0E82" w:rsidRPr="00286162" w:rsidRDefault="006A0E82" w:rsidP="00BC3B51">
            <w:pPr>
              <w:rPr>
                <w:rFonts w:ascii="Times New Roman" w:hAnsi="Times New Roman" w:cs="Times New Roman"/>
                <w:b/>
                <w:bCs/>
                <w:sz w:val="20"/>
                <w:szCs w:val="20"/>
              </w:rPr>
            </w:pPr>
          </w:p>
        </w:tc>
        <w:tc>
          <w:tcPr>
            <w:tcW w:w="1101" w:type="dxa"/>
          </w:tcPr>
          <w:p w14:paraId="3569DF67" w14:textId="77777777" w:rsidR="006A0E82" w:rsidRPr="00286162" w:rsidRDefault="006A0E82" w:rsidP="00BC3B51">
            <w:pPr>
              <w:rPr>
                <w:rFonts w:ascii="Times New Roman" w:hAnsi="Times New Roman" w:cs="Times New Roman"/>
                <w:sz w:val="20"/>
                <w:szCs w:val="20"/>
              </w:rPr>
            </w:pPr>
            <w:r w:rsidRPr="00286162">
              <w:rPr>
                <w:rFonts w:ascii="Times New Roman" w:hAnsi="Times New Roman" w:cs="Times New Roman"/>
                <w:sz w:val="20"/>
                <w:szCs w:val="20"/>
              </w:rPr>
              <w:t>HERS</w:t>
            </w:r>
          </w:p>
        </w:tc>
        <w:tc>
          <w:tcPr>
            <w:tcW w:w="1134" w:type="dxa"/>
          </w:tcPr>
          <w:p w14:paraId="39AC3B2D" w14:textId="77777777" w:rsidR="006A0E82" w:rsidRPr="00286162" w:rsidRDefault="006A0E82" w:rsidP="00BC3B51">
            <w:pPr>
              <w:rPr>
                <w:rFonts w:ascii="Times New Roman" w:hAnsi="Times New Roman" w:cs="Times New Roman"/>
                <w:sz w:val="20"/>
                <w:szCs w:val="20"/>
              </w:rPr>
            </w:pPr>
            <w:r w:rsidRPr="00286162">
              <w:rPr>
                <w:rFonts w:ascii="Times New Roman" w:hAnsi="Times New Roman" w:cs="Times New Roman"/>
                <w:sz w:val="20"/>
                <w:szCs w:val="20"/>
              </w:rPr>
              <w:t>IJAU</w:t>
            </w:r>
          </w:p>
        </w:tc>
        <w:tc>
          <w:tcPr>
            <w:tcW w:w="850" w:type="dxa"/>
          </w:tcPr>
          <w:p w14:paraId="1F66EF23" w14:textId="77777777" w:rsidR="006A0E82" w:rsidRPr="00286162" w:rsidRDefault="006A0E82" w:rsidP="00BC3B51">
            <w:pPr>
              <w:rPr>
                <w:rFonts w:ascii="Times New Roman" w:hAnsi="Times New Roman" w:cs="Times New Roman"/>
                <w:sz w:val="20"/>
                <w:szCs w:val="20"/>
              </w:rPr>
            </w:pPr>
            <w:r w:rsidRPr="00286162">
              <w:rPr>
                <w:rFonts w:ascii="Times New Roman" w:hAnsi="Times New Roman" w:cs="Times New Roman"/>
                <w:sz w:val="20"/>
                <w:szCs w:val="20"/>
              </w:rPr>
              <w:t>IJLC</w:t>
            </w:r>
          </w:p>
        </w:tc>
        <w:tc>
          <w:tcPr>
            <w:tcW w:w="1134" w:type="dxa"/>
          </w:tcPr>
          <w:p w14:paraId="4AF0D79F" w14:textId="77777777" w:rsidR="006A0E82" w:rsidRPr="00286162" w:rsidRDefault="006A0E82" w:rsidP="00BC3B51">
            <w:pPr>
              <w:rPr>
                <w:rFonts w:ascii="Times New Roman" w:hAnsi="Times New Roman" w:cs="Times New Roman"/>
                <w:sz w:val="20"/>
                <w:szCs w:val="20"/>
              </w:rPr>
            </w:pPr>
            <w:r w:rsidRPr="00286162">
              <w:rPr>
                <w:rFonts w:ascii="Times New Roman" w:hAnsi="Times New Roman" w:cs="Times New Roman"/>
                <w:sz w:val="20"/>
                <w:szCs w:val="20"/>
              </w:rPr>
              <w:t>IJSP</w:t>
            </w:r>
          </w:p>
        </w:tc>
        <w:tc>
          <w:tcPr>
            <w:tcW w:w="993" w:type="dxa"/>
          </w:tcPr>
          <w:p w14:paraId="148CDAA9" w14:textId="77777777" w:rsidR="006A0E82" w:rsidRPr="00286162" w:rsidRDefault="006A0E82" w:rsidP="00BC3B51">
            <w:pPr>
              <w:rPr>
                <w:rFonts w:ascii="Times New Roman" w:hAnsi="Times New Roman" w:cs="Times New Roman"/>
                <w:sz w:val="20"/>
                <w:szCs w:val="20"/>
              </w:rPr>
            </w:pPr>
            <w:r w:rsidRPr="00286162">
              <w:rPr>
                <w:rFonts w:ascii="Times New Roman" w:hAnsi="Times New Roman" w:cs="Times New Roman"/>
                <w:sz w:val="20"/>
                <w:szCs w:val="20"/>
              </w:rPr>
              <w:t>JCDI</w:t>
            </w:r>
          </w:p>
        </w:tc>
        <w:tc>
          <w:tcPr>
            <w:tcW w:w="708" w:type="dxa"/>
          </w:tcPr>
          <w:p w14:paraId="7AAD4E72" w14:textId="77777777" w:rsidR="006A0E82" w:rsidRPr="00286162" w:rsidRDefault="006A0E82" w:rsidP="00BC3B51">
            <w:pPr>
              <w:rPr>
                <w:rFonts w:ascii="Times New Roman" w:hAnsi="Times New Roman" w:cs="Times New Roman"/>
                <w:sz w:val="20"/>
                <w:szCs w:val="20"/>
              </w:rPr>
            </w:pPr>
            <w:r w:rsidRPr="00286162">
              <w:rPr>
                <w:rFonts w:ascii="Times New Roman" w:hAnsi="Times New Roman" w:cs="Times New Roman"/>
                <w:sz w:val="20"/>
                <w:szCs w:val="20"/>
              </w:rPr>
              <w:t>JFDI</w:t>
            </w:r>
          </w:p>
        </w:tc>
        <w:tc>
          <w:tcPr>
            <w:tcW w:w="709" w:type="dxa"/>
          </w:tcPr>
          <w:p w14:paraId="65A76F70" w14:textId="77777777" w:rsidR="006A0E82" w:rsidRPr="00286162" w:rsidRDefault="006A0E82" w:rsidP="00BC3B51">
            <w:pPr>
              <w:rPr>
                <w:rFonts w:ascii="Times New Roman" w:hAnsi="Times New Roman" w:cs="Times New Roman"/>
                <w:sz w:val="20"/>
                <w:szCs w:val="20"/>
              </w:rPr>
            </w:pPr>
            <w:r w:rsidRPr="00286162">
              <w:rPr>
                <w:rFonts w:ascii="Times New Roman" w:hAnsi="Times New Roman" w:cs="Times New Roman"/>
                <w:sz w:val="20"/>
                <w:szCs w:val="20"/>
              </w:rPr>
              <w:t>JLSH</w:t>
            </w:r>
          </w:p>
        </w:tc>
        <w:tc>
          <w:tcPr>
            <w:tcW w:w="851" w:type="dxa"/>
          </w:tcPr>
          <w:p w14:paraId="636AF79F" w14:textId="77777777" w:rsidR="006A0E82" w:rsidRPr="00286162" w:rsidRDefault="006A0E82" w:rsidP="00BC3B51">
            <w:pPr>
              <w:rPr>
                <w:rFonts w:ascii="Times New Roman" w:hAnsi="Times New Roman" w:cs="Times New Roman"/>
                <w:sz w:val="20"/>
                <w:szCs w:val="20"/>
              </w:rPr>
            </w:pPr>
            <w:r w:rsidRPr="00286162">
              <w:rPr>
                <w:rFonts w:ascii="Times New Roman" w:hAnsi="Times New Roman" w:cs="Times New Roman"/>
                <w:sz w:val="20"/>
                <w:szCs w:val="20"/>
              </w:rPr>
              <w:t>JASA</w:t>
            </w:r>
          </w:p>
        </w:tc>
        <w:tc>
          <w:tcPr>
            <w:tcW w:w="850" w:type="dxa"/>
          </w:tcPr>
          <w:p w14:paraId="19AA8A19" w14:textId="77777777" w:rsidR="006A0E82" w:rsidRPr="00286162" w:rsidRDefault="006A0E82" w:rsidP="00BC3B51">
            <w:pPr>
              <w:rPr>
                <w:rFonts w:ascii="Times New Roman" w:hAnsi="Times New Roman" w:cs="Times New Roman"/>
                <w:sz w:val="20"/>
                <w:szCs w:val="20"/>
              </w:rPr>
            </w:pPr>
            <w:r w:rsidRPr="00286162">
              <w:rPr>
                <w:rFonts w:ascii="Times New Roman" w:hAnsi="Times New Roman" w:cs="Times New Roman"/>
                <w:sz w:val="20"/>
                <w:szCs w:val="20"/>
              </w:rPr>
              <w:t>JAAA</w:t>
            </w:r>
          </w:p>
        </w:tc>
      </w:tr>
      <w:tr w:rsidR="00B45C7B" w:rsidRPr="00286162" w14:paraId="2E944BD9" w14:textId="77777777" w:rsidTr="00B40D78">
        <w:tc>
          <w:tcPr>
            <w:tcW w:w="1559" w:type="dxa"/>
          </w:tcPr>
          <w:p w14:paraId="65B344EA"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Written policy on preprints?</w:t>
            </w:r>
          </w:p>
        </w:tc>
        <w:tc>
          <w:tcPr>
            <w:tcW w:w="1101" w:type="dxa"/>
          </w:tcPr>
          <w:p w14:paraId="2967A13F"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1134" w:type="dxa"/>
          </w:tcPr>
          <w:p w14:paraId="07A1B85F"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850" w:type="dxa"/>
          </w:tcPr>
          <w:p w14:paraId="622AB6C1"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1134" w:type="dxa"/>
          </w:tcPr>
          <w:p w14:paraId="1BB1E454"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993" w:type="dxa"/>
          </w:tcPr>
          <w:p w14:paraId="129138AB"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708" w:type="dxa"/>
            <w:vMerge w:val="restart"/>
          </w:tcPr>
          <w:p w14:paraId="49B5797C" w14:textId="77777777" w:rsidR="00B45C7B" w:rsidRDefault="00B45C7B" w:rsidP="00286162">
            <w:pPr>
              <w:rPr>
                <w:rFonts w:ascii="Times New Roman" w:hAnsi="Times New Roman" w:cs="Times New Roman"/>
                <w:sz w:val="20"/>
                <w:szCs w:val="20"/>
              </w:rPr>
            </w:pPr>
          </w:p>
          <w:p w14:paraId="6837BCE7" w14:textId="32A5FDA4" w:rsidR="00B45C7B" w:rsidRPr="00286162" w:rsidRDefault="00B45C7B" w:rsidP="00286162">
            <w:pPr>
              <w:rPr>
                <w:rFonts w:ascii="Times New Roman" w:hAnsi="Times New Roman" w:cs="Times New Roman"/>
                <w:sz w:val="20"/>
                <w:szCs w:val="20"/>
              </w:rPr>
            </w:pPr>
            <w:r>
              <w:rPr>
                <w:rFonts w:ascii="Times New Roman" w:hAnsi="Times New Roman" w:cs="Times New Roman"/>
                <w:sz w:val="20"/>
                <w:szCs w:val="20"/>
              </w:rPr>
              <w:t>No</w:t>
            </w:r>
          </w:p>
        </w:tc>
        <w:tc>
          <w:tcPr>
            <w:tcW w:w="709" w:type="dxa"/>
          </w:tcPr>
          <w:p w14:paraId="3D56E061"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851" w:type="dxa"/>
          </w:tcPr>
          <w:p w14:paraId="48EAC9BF"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850" w:type="dxa"/>
            <w:vMerge w:val="restart"/>
          </w:tcPr>
          <w:p w14:paraId="48C4D536" w14:textId="77777777" w:rsidR="00B45C7B" w:rsidRDefault="00B45C7B" w:rsidP="00837A6D">
            <w:pPr>
              <w:rPr>
                <w:rFonts w:ascii="Times New Roman" w:hAnsi="Times New Roman" w:cs="Times New Roman"/>
                <w:sz w:val="20"/>
                <w:szCs w:val="20"/>
              </w:rPr>
            </w:pPr>
          </w:p>
          <w:p w14:paraId="724A7C6D" w14:textId="74E9CF5B" w:rsidR="00B45C7B" w:rsidRPr="00286162" w:rsidRDefault="00B45C7B" w:rsidP="00837A6D">
            <w:pPr>
              <w:rPr>
                <w:rFonts w:ascii="Times New Roman" w:hAnsi="Times New Roman" w:cs="Times New Roman"/>
                <w:sz w:val="20"/>
                <w:szCs w:val="20"/>
              </w:rPr>
            </w:pPr>
            <w:r>
              <w:rPr>
                <w:rFonts w:ascii="Times New Roman" w:hAnsi="Times New Roman" w:cs="Times New Roman"/>
                <w:sz w:val="20"/>
                <w:szCs w:val="20"/>
              </w:rPr>
              <w:t>No</w:t>
            </w:r>
          </w:p>
        </w:tc>
      </w:tr>
      <w:tr w:rsidR="00B45C7B" w:rsidRPr="00286162" w14:paraId="4D86294D" w14:textId="77777777" w:rsidTr="00B40D78">
        <w:tc>
          <w:tcPr>
            <w:tcW w:w="1559" w:type="dxa"/>
          </w:tcPr>
          <w:p w14:paraId="0A2E8D31"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Policy is specific to the journal?</w:t>
            </w:r>
          </w:p>
        </w:tc>
        <w:tc>
          <w:tcPr>
            <w:tcW w:w="1101" w:type="dxa"/>
          </w:tcPr>
          <w:p w14:paraId="36EB3D9C"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No</w:t>
            </w:r>
          </w:p>
        </w:tc>
        <w:tc>
          <w:tcPr>
            <w:tcW w:w="1134" w:type="dxa"/>
          </w:tcPr>
          <w:p w14:paraId="79A754F9"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No</w:t>
            </w:r>
          </w:p>
        </w:tc>
        <w:tc>
          <w:tcPr>
            <w:tcW w:w="850" w:type="dxa"/>
          </w:tcPr>
          <w:p w14:paraId="2373C35A"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p w14:paraId="2B1A26F1" w14:textId="77777777" w:rsidR="00B45C7B" w:rsidRPr="00286162" w:rsidRDefault="00B45C7B" w:rsidP="00286162">
            <w:pPr>
              <w:rPr>
                <w:rFonts w:ascii="Times New Roman" w:hAnsi="Times New Roman" w:cs="Times New Roman"/>
                <w:sz w:val="20"/>
                <w:szCs w:val="20"/>
              </w:rPr>
            </w:pPr>
          </w:p>
        </w:tc>
        <w:tc>
          <w:tcPr>
            <w:tcW w:w="1134" w:type="dxa"/>
          </w:tcPr>
          <w:p w14:paraId="2554BDD3"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No</w:t>
            </w:r>
          </w:p>
        </w:tc>
        <w:tc>
          <w:tcPr>
            <w:tcW w:w="993" w:type="dxa"/>
          </w:tcPr>
          <w:p w14:paraId="3F030C10"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708" w:type="dxa"/>
            <w:vMerge/>
          </w:tcPr>
          <w:p w14:paraId="72F2956E" w14:textId="164A9094" w:rsidR="00B45C7B" w:rsidRPr="00286162" w:rsidRDefault="00B45C7B" w:rsidP="00286162">
            <w:pPr>
              <w:rPr>
                <w:rFonts w:ascii="Times New Roman" w:hAnsi="Times New Roman" w:cs="Times New Roman"/>
                <w:sz w:val="20"/>
                <w:szCs w:val="20"/>
              </w:rPr>
            </w:pPr>
          </w:p>
        </w:tc>
        <w:tc>
          <w:tcPr>
            <w:tcW w:w="709" w:type="dxa"/>
          </w:tcPr>
          <w:p w14:paraId="5F5B9213"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No</w:t>
            </w:r>
          </w:p>
        </w:tc>
        <w:tc>
          <w:tcPr>
            <w:tcW w:w="851" w:type="dxa"/>
          </w:tcPr>
          <w:p w14:paraId="56FFB925"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850" w:type="dxa"/>
            <w:vMerge/>
          </w:tcPr>
          <w:p w14:paraId="2B6E9CE8" w14:textId="49A716F3" w:rsidR="00B45C7B" w:rsidRPr="00286162" w:rsidRDefault="00B45C7B" w:rsidP="00837A6D">
            <w:pPr>
              <w:rPr>
                <w:rFonts w:ascii="Times New Roman" w:hAnsi="Times New Roman" w:cs="Times New Roman"/>
                <w:sz w:val="20"/>
                <w:szCs w:val="20"/>
              </w:rPr>
            </w:pPr>
          </w:p>
        </w:tc>
      </w:tr>
      <w:tr w:rsidR="00B45C7B" w:rsidRPr="00286162" w14:paraId="4DD1E646" w14:textId="77777777" w:rsidTr="00B40D78">
        <w:tc>
          <w:tcPr>
            <w:tcW w:w="1559" w:type="dxa"/>
          </w:tcPr>
          <w:p w14:paraId="2EEB5194"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Acceptance of preprints?</w:t>
            </w:r>
          </w:p>
        </w:tc>
        <w:tc>
          <w:tcPr>
            <w:tcW w:w="1101" w:type="dxa"/>
          </w:tcPr>
          <w:p w14:paraId="14A5761B"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1134" w:type="dxa"/>
          </w:tcPr>
          <w:p w14:paraId="2AB0AD65"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850" w:type="dxa"/>
          </w:tcPr>
          <w:p w14:paraId="56F8CF63"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1134" w:type="dxa"/>
          </w:tcPr>
          <w:p w14:paraId="2238DEAF"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993" w:type="dxa"/>
          </w:tcPr>
          <w:p w14:paraId="7AC3B19E"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708" w:type="dxa"/>
            <w:vMerge/>
          </w:tcPr>
          <w:p w14:paraId="4081F6A1" w14:textId="45993609" w:rsidR="00B45C7B" w:rsidRPr="00286162" w:rsidRDefault="00B45C7B" w:rsidP="00286162">
            <w:pPr>
              <w:rPr>
                <w:rFonts w:ascii="Times New Roman" w:hAnsi="Times New Roman" w:cs="Times New Roman"/>
                <w:sz w:val="20"/>
                <w:szCs w:val="20"/>
              </w:rPr>
            </w:pPr>
          </w:p>
        </w:tc>
        <w:tc>
          <w:tcPr>
            <w:tcW w:w="709" w:type="dxa"/>
          </w:tcPr>
          <w:p w14:paraId="54DF5E9F"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851" w:type="dxa"/>
          </w:tcPr>
          <w:p w14:paraId="183DD554"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850" w:type="dxa"/>
            <w:vMerge/>
          </w:tcPr>
          <w:p w14:paraId="172DA9A5" w14:textId="18520923" w:rsidR="00B45C7B" w:rsidRPr="00286162" w:rsidRDefault="00B45C7B" w:rsidP="00837A6D">
            <w:pPr>
              <w:rPr>
                <w:rFonts w:ascii="Times New Roman" w:hAnsi="Times New Roman" w:cs="Times New Roman"/>
                <w:sz w:val="20"/>
                <w:szCs w:val="20"/>
              </w:rPr>
            </w:pPr>
          </w:p>
        </w:tc>
      </w:tr>
      <w:tr w:rsidR="00B45C7B" w:rsidRPr="00286162" w14:paraId="0D82D0F1" w14:textId="77777777" w:rsidTr="00B40D78">
        <w:tc>
          <w:tcPr>
            <w:tcW w:w="1559" w:type="dxa"/>
          </w:tcPr>
          <w:p w14:paraId="087BE246" w14:textId="77777777"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Mandatory conditions</w:t>
            </w:r>
          </w:p>
          <w:p w14:paraId="13A45EEA" w14:textId="77777777"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 xml:space="preserve">for acceptance? </w:t>
            </w:r>
          </w:p>
        </w:tc>
        <w:tc>
          <w:tcPr>
            <w:tcW w:w="1101" w:type="dxa"/>
          </w:tcPr>
          <w:p w14:paraId="23D9F56D" w14:textId="77777777"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No</w:t>
            </w:r>
          </w:p>
        </w:tc>
        <w:tc>
          <w:tcPr>
            <w:tcW w:w="1134" w:type="dxa"/>
          </w:tcPr>
          <w:p w14:paraId="7BA915D5" w14:textId="77777777"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No</w:t>
            </w:r>
          </w:p>
        </w:tc>
        <w:tc>
          <w:tcPr>
            <w:tcW w:w="850" w:type="dxa"/>
          </w:tcPr>
          <w:p w14:paraId="20B79846" w14:textId="7E728CD8" w:rsidR="00B45C7B" w:rsidRPr="00286162" w:rsidRDefault="00B45C7B" w:rsidP="00B40D78">
            <w:pPr>
              <w:rPr>
                <w:rFonts w:ascii="Times New Roman" w:hAnsi="Times New Roman" w:cs="Times New Roman"/>
                <w:sz w:val="20"/>
                <w:szCs w:val="20"/>
              </w:rPr>
            </w:pPr>
            <w:r>
              <w:rPr>
                <w:rFonts w:ascii="Times New Roman" w:hAnsi="Times New Roman" w:cs="Times New Roman"/>
                <w:sz w:val="20"/>
                <w:szCs w:val="20"/>
              </w:rPr>
              <w:t>I.N.A.</w:t>
            </w:r>
          </w:p>
        </w:tc>
        <w:tc>
          <w:tcPr>
            <w:tcW w:w="1134" w:type="dxa"/>
          </w:tcPr>
          <w:p w14:paraId="3E596DB4" w14:textId="77777777"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No</w:t>
            </w:r>
          </w:p>
        </w:tc>
        <w:tc>
          <w:tcPr>
            <w:tcW w:w="993" w:type="dxa"/>
          </w:tcPr>
          <w:p w14:paraId="07D255AE" w14:textId="0F66E678" w:rsidR="00B45C7B" w:rsidRPr="00286162" w:rsidRDefault="00B45C7B" w:rsidP="00B40D78">
            <w:pPr>
              <w:rPr>
                <w:rFonts w:ascii="Times New Roman" w:hAnsi="Times New Roman" w:cs="Times New Roman"/>
                <w:sz w:val="20"/>
                <w:szCs w:val="20"/>
              </w:rPr>
            </w:pPr>
            <w:r w:rsidRPr="00A15E1D">
              <w:rPr>
                <w:rFonts w:ascii="Times New Roman" w:hAnsi="Times New Roman" w:cs="Times New Roman"/>
                <w:sz w:val="20"/>
                <w:szCs w:val="20"/>
              </w:rPr>
              <w:t>I.N.A.</w:t>
            </w:r>
          </w:p>
        </w:tc>
        <w:tc>
          <w:tcPr>
            <w:tcW w:w="708" w:type="dxa"/>
            <w:vMerge/>
          </w:tcPr>
          <w:p w14:paraId="2B2DAC09" w14:textId="21BAE0EC" w:rsidR="00B45C7B" w:rsidRPr="00286162" w:rsidRDefault="00B45C7B" w:rsidP="00B40D78">
            <w:pPr>
              <w:rPr>
                <w:rFonts w:ascii="Times New Roman" w:hAnsi="Times New Roman" w:cs="Times New Roman"/>
                <w:sz w:val="20"/>
                <w:szCs w:val="20"/>
              </w:rPr>
            </w:pPr>
          </w:p>
        </w:tc>
        <w:tc>
          <w:tcPr>
            <w:tcW w:w="709" w:type="dxa"/>
          </w:tcPr>
          <w:p w14:paraId="122D951D" w14:textId="77777777"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Yes</w:t>
            </w:r>
          </w:p>
        </w:tc>
        <w:tc>
          <w:tcPr>
            <w:tcW w:w="851" w:type="dxa"/>
          </w:tcPr>
          <w:p w14:paraId="79BE23B7" w14:textId="272BB9D7" w:rsidR="00B45C7B" w:rsidRPr="00286162" w:rsidRDefault="00B45C7B" w:rsidP="00B40D78">
            <w:pPr>
              <w:rPr>
                <w:rFonts w:ascii="Times New Roman" w:hAnsi="Times New Roman" w:cs="Times New Roman"/>
                <w:sz w:val="20"/>
                <w:szCs w:val="20"/>
              </w:rPr>
            </w:pPr>
            <w:r w:rsidRPr="0037486D">
              <w:rPr>
                <w:rFonts w:ascii="Times New Roman" w:hAnsi="Times New Roman" w:cs="Times New Roman"/>
                <w:sz w:val="20"/>
                <w:szCs w:val="20"/>
              </w:rPr>
              <w:t>I.N.A.</w:t>
            </w:r>
          </w:p>
        </w:tc>
        <w:tc>
          <w:tcPr>
            <w:tcW w:w="850" w:type="dxa"/>
            <w:vMerge/>
          </w:tcPr>
          <w:p w14:paraId="0E6D2DCD" w14:textId="74688930" w:rsidR="00B45C7B" w:rsidRPr="00286162" w:rsidRDefault="00B45C7B" w:rsidP="00837A6D">
            <w:pPr>
              <w:rPr>
                <w:rFonts w:ascii="Times New Roman" w:hAnsi="Times New Roman" w:cs="Times New Roman"/>
                <w:sz w:val="20"/>
                <w:szCs w:val="20"/>
              </w:rPr>
            </w:pPr>
          </w:p>
        </w:tc>
      </w:tr>
      <w:tr w:rsidR="00B45C7B" w:rsidRPr="00286162" w14:paraId="346F057C" w14:textId="77777777" w:rsidTr="00B40D78">
        <w:tc>
          <w:tcPr>
            <w:tcW w:w="1559" w:type="dxa"/>
          </w:tcPr>
          <w:p w14:paraId="6E965B41" w14:textId="77777777"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Optional conditions for acceptance?</w:t>
            </w:r>
          </w:p>
        </w:tc>
        <w:tc>
          <w:tcPr>
            <w:tcW w:w="1101" w:type="dxa"/>
          </w:tcPr>
          <w:p w14:paraId="1937C52D" w14:textId="77777777"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Yes</w:t>
            </w:r>
          </w:p>
        </w:tc>
        <w:tc>
          <w:tcPr>
            <w:tcW w:w="1134" w:type="dxa"/>
          </w:tcPr>
          <w:p w14:paraId="0B940CDE" w14:textId="77777777"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Yes</w:t>
            </w:r>
          </w:p>
          <w:p w14:paraId="49BE58FF" w14:textId="77777777" w:rsidR="00B45C7B" w:rsidRPr="00286162" w:rsidRDefault="00B45C7B" w:rsidP="00B40D78">
            <w:pPr>
              <w:rPr>
                <w:rFonts w:ascii="Times New Roman" w:hAnsi="Times New Roman" w:cs="Times New Roman"/>
                <w:sz w:val="20"/>
                <w:szCs w:val="20"/>
              </w:rPr>
            </w:pPr>
          </w:p>
        </w:tc>
        <w:tc>
          <w:tcPr>
            <w:tcW w:w="850" w:type="dxa"/>
          </w:tcPr>
          <w:p w14:paraId="2668F8E4" w14:textId="11537C02" w:rsidR="00B45C7B" w:rsidRPr="00286162" w:rsidRDefault="00B45C7B" w:rsidP="00B40D78">
            <w:pPr>
              <w:rPr>
                <w:rFonts w:ascii="Times New Roman" w:hAnsi="Times New Roman" w:cs="Times New Roman"/>
                <w:sz w:val="20"/>
                <w:szCs w:val="20"/>
              </w:rPr>
            </w:pPr>
            <w:r>
              <w:rPr>
                <w:rFonts w:ascii="Times New Roman" w:hAnsi="Times New Roman" w:cs="Times New Roman"/>
                <w:sz w:val="20"/>
                <w:szCs w:val="20"/>
              </w:rPr>
              <w:t>I.N.A.</w:t>
            </w:r>
          </w:p>
        </w:tc>
        <w:tc>
          <w:tcPr>
            <w:tcW w:w="1134" w:type="dxa"/>
          </w:tcPr>
          <w:p w14:paraId="24211CE5" w14:textId="77777777"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Yes</w:t>
            </w:r>
          </w:p>
        </w:tc>
        <w:tc>
          <w:tcPr>
            <w:tcW w:w="993" w:type="dxa"/>
          </w:tcPr>
          <w:p w14:paraId="255E3D68" w14:textId="3B74F4B9" w:rsidR="00B45C7B" w:rsidRPr="00286162" w:rsidRDefault="00B45C7B" w:rsidP="00B40D78">
            <w:pPr>
              <w:rPr>
                <w:rFonts w:ascii="Times New Roman" w:hAnsi="Times New Roman" w:cs="Times New Roman"/>
                <w:sz w:val="20"/>
                <w:szCs w:val="20"/>
              </w:rPr>
            </w:pPr>
            <w:r>
              <w:rPr>
                <w:rFonts w:ascii="Times New Roman" w:hAnsi="Times New Roman" w:cs="Times New Roman"/>
                <w:sz w:val="20"/>
                <w:szCs w:val="20"/>
              </w:rPr>
              <w:t>I.N.A.</w:t>
            </w:r>
          </w:p>
        </w:tc>
        <w:tc>
          <w:tcPr>
            <w:tcW w:w="708" w:type="dxa"/>
            <w:vMerge/>
          </w:tcPr>
          <w:p w14:paraId="2B668BCF" w14:textId="1953758F" w:rsidR="00B45C7B" w:rsidRPr="00286162" w:rsidRDefault="00B45C7B" w:rsidP="00B40D78">
            <w:pPr>
              <w:rPr>
                <w:rFonts w:ascii="Times New Roman" w:hAnsi="Times New Roman" w:cs="Times New Roman"/>
                <w:sz w:val="20"/>
                <w:szCs w:val="20"/>
              </w:rPr>
            </w:pPr>
          </w:p>
        </w:tc>
        <w:tc>
          <w:tcPr>
            <w:tcW w:w="709" w:type="dxa"/>
          </w:tcPr>
          <w:p w14:paraId="180E538D" w14:textId="77777777"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No</w:t>
            </w:r>
          </w:p>
        </w:tc>
        <w:tc>
          <w:tcPr>
            <w:tcW w:w="851" w:type="dxa"/>
          </w:tcPr>
          <w:p w14:paraId="78A80968" w14:textId="36EC1288" w:rsidR="00B45C7B" w:rsidRPr="00286162" w:rsidRDefault="00B45C7B" w:rsidP="00B40D78">
            <w:pPr>
              <w:rPr>
                <w:rFonts w:ascii="Times New Roman" w:hAnsi="Times New Roman" w:cs="Times New Roman"/>
                <w:sz w:val="20"/>
                <w:szCs w:val="20"/>
              </w:rPr>
            </w:pPr>
            <w:r w:rsidRPr="0037486D">
              <w:rPr>
                <w:rFonts w:ascii="Times New Roman" w:hAnsi="Times New Roman" w:cs="Times New Roman"/>
                <w:sz w:val="20"/>
                <w:szCs w:val="20"/>
              </w:rPr>
              <w:t>I.N.A.</w:t>
            </w:r>
          </w:p>
        </w:tc>
        <w:tc>
          <w:tcPr>
            <w:tcW w:w="850" w:type="dxa"/>
            <w:vMerge/>
          </w:tcPr>
          <w:p w14:paraId="617DDC08" w14:textId="1759154A" w:rsidR="00B45C7B" w:rsidRPr="00286162" w:rsidRDefault="00B45C7B" w:rsidP="00837A6D">
            <w:pPr>
              <w:rPr>
                <w:rFonts w:ascii="Times New Roman" w:hAnsi="Times New Roman" w:cs="Times New Roman"/>
                <w:sz w:val="20"/>
                <w:szCs w:val="20"/>
              </w:rPr>
            </w:pPr>
          </w:p>
        </w:tc>
      </w:tr>
      <w:tr w:rsidR="00B45C7B" w:rsidRPr="00286162" w14:paraId="6A761570" w14:textId="77777777" w:rsidTr="00B40D78">
        <w:trPr>
          <w:trHeight w:val="938"/>
        </w:trPr>
        <w:tc>
          <w:tcPr>
            <w:tcW w:w="1559" w:type="dxa"/>
          </w:tcPr>
          <w:p w14:paraId="22323313"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 xml:space="preserve">Specified locations </w:t>
            </w:r>
          </w:p>
          <w:p w14:paraId="7ADE2F40"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 xml:space="preserve">to share preprints? </w:t>
            </w:r>
          </w:p>
        </w:tc>
        <w:tc>
          <w:tcPr>
            <w:tcW w:w="1101" w:type="dxa"/>
          </w:tcPr>
          <w:p w14:paraId="5B314082" w14:textId="5D19CFF9" w:rsidR="00B45C7B" w:rsidRPr="00286162" w:rsidRDefault="00B45C7B" w:rsidP="00B40D78">
            <w:pPr>
              <w:rPr>
                <w:rFonts w:ascii="Times New Roman" w:hAnsi="Times New Roman" w:cs="Times New Roman"/>
                <w:sz w:val="20"/>
                <w:szCs w:val="20"/>
              </w:rPr>
            </w:pPr>
            <w:r w:rsidRPr="00286162">
              <w:rPr>
                <w:rFonts w:ascii="Times New Roman" w:hAnsi="Times New Roman" w:cs="Times New Roman"/>
                <w:sz w:val="20"/>
                <w:szCs w:val="20"/>
              </w:rPr>
              <w:t>Anywhere</w:t>
            </w:r>
          </w:p>
        </w:tc>
        <w:tc>
          <w:tcPr>
            <w:tcW w:w="1134" w:type="dxa"/>
          </w:tcPr>
          <w:p w14:paraId="7C53F0EF"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 xml:space="preserve">Anywhere with </w:t>
            </w:r>
            <w:proofErr w:type="gramStart"/>
            <w:r w:rsidRPr="00286162">
              <w:rPr>
                <w:rFonts w:ascii="Times New Roman" w:hAnsi="Times New Roman" w:cs="Times New Roman"/>
                <w:sz w:val="20"/>
                <w:szCs w:val="20"/>
              </w:rPr>
              <w:t>e.g.</w:t>
            </w:r>
            <w:proofErr w:type="gramEnd"/>
          </w:p>
        </w:tc>
        <w:tc>
          <w:tcPr>
            <w:tcW w:w="850" w:type="dxa"/>
          </w:tcPr>
          <w:p w14:paraId="3B4EFB68" w14:textId="20897A2C" w:rsidR="00B45C7B" w:rsidRPr="00286162" w:rsidRDefault="00B45C7B" w:rsidP="00286162">
            <w:pPr>
              <w:rPr>
                <w:rFonts w:ascii="Times New Roman" w:hAnsi="Times New Roman" w:cs="Times New Roman"/>
                <w:sz w:val="20"/>
                <w:szCs w:val="20"/>
              </w:rPr>
            </w:pPr>
            <w:r>
              <w:rPr>
                <w:rFonts w:ascii="Times New Roman" w:hAnsi="Times New Roman" w:cs="Times New Roman"/>
                <w:sz w:val="20"/>
                <w:szCs w:val="20"/>
              </w:rPr>
              <w:t>I.N.A.</w:t>
            </w:r>
          </w:p>
        </w:tc>
        <w:tc>
          <w:tcPr>
            <w:tcW w:w="1134" w:type="dxa"/>
          </w:tcPr>
          <w:p w14:paraId="53368092"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 xml:space="preserve">Anywhere with </w:t>
            </w:r>
            <w:proofErr w:type="gramStart"/>
            <w:r w:rsidRPr="00286162">
              <w:rPr>
                <w:rFonts w:ascii="Times New Roman" w:hAnsi="Times New Roman" w:cs="Times New Roman"/>
                <w:sz w:val="20"/>
                <w:szCs w:val="20"/>
              </w:rPr>
              <w:t>e.g.</w:t>
            </w:r>
            <w:proofErr w:type="gramEnd"/>
          </w:p>
        </w:tc>
        <w:tc>
          <w:tcPr>
            <w:tcW w:w="993" w:type="dxa"/>
          </w:tcPr>
          <w:p w14:paraId="307EDDBD" w14:textId="33A9DC29" w:rsidR="00B45C7B" w:rsidRPr="00286162" w:rsidRDefault="00B45C7B" w:rsidP="00286162">
            <w:pPr>
              <w:rPr>
                <w:rFonts w:ascii="Times New Roman" w:hAnsi="Times New Roman" w:cs="Times New Roman"/>
                <w:sz w:val="20"/>
                <w:szCs w:val="20"/>
              </w:rPr>
            </w:pPr>
            <w:r>
              <w:rPr>
                <w:rFonts w:ascii="Times New Roman" w:hAnsi="Times New Roman" w:cs="Times New Roman"/>
                <w:sz w:val="20"/>
                <w:szCs w:val="20"/>
              </w:rPr>
              <w:t>Yes</w:t>
            </w:r>
            <w:r w:rsidRPr="00286162">
              <w:rPr>
                <w:rFonts w:ascii="Times New Roman" w:hAnsi="Times New Roman" w:cs="Times New Roman"/>
                <w:sz w:val="20"/>
                <w:szCs w:val="20"/>
              </w:rPr>
              <w:t xml:space="preserve"> </w:t>
            </w:r>
          </w:p>
        </w:tc>
        <w:tc>
          <w:tcPr>
            <w:tcW w:w="708" w:type="dxa"/>
            <w:vMerge/>
          </w:tcPr>
          <w:p w14:paraId="0E0D7281" w14:textId="31D1AECA" w:rsidR="00B45C7B" w:rsidRPr="00286162" w:rsidRDefault="00B45C7B" w:rsidP="00286162">
            <w:pPr>
              <w:rPr>
                <w:rFonts w:ascii="Times New Roman" w:hAnsi="Times New Roman" w:cs="Times New Roman"/>
                <w:sz w:val="20"/>
                <w:szCs w:val="20"/>
              </w:rPr>
            </w:pPr>
          </w:p>
        </w:tc>
        <w:tc>
          <w:tcPr>
            <w:tcW w:w="709" w:type="dxa"/>
          </w:tcPr>
          <w:p w14:paraId="34EE8659" w14:textId="77777777" w:rsidR="00B45C7B" w:rsidRPr="00286162" w:rsidRDefault="00B45C7B" w:rsidP="00286162">
            <w:pPr>
              <w:rPr>
                <w:rFonts w:ascii="Times New Roman" w:hAnsi="Times New Roman" w:cs="Times New Roman"/>
                <w:sz w:val="20"/>
                <w:szCs w:val="20"/>
              </w:rPr>
            </w:pPr>
            <w:r w:rsidRPr="00286162">
              <w:rPr>
                <w:rFonts w:ascii="Times New Roman" w:hAnsi="Times New Roman" w:cs="Times New Roman"/>
                <w:sz w:val="20"/>
                <w:szCs w:val="20"/>
              </w:rPr>
              <w:t>Yes</w:t>
            </w:r>
          </w:p>
        </w:tc>
        <w:tc>
          <w:tcPr>
            <w:tcW w:w="851" w:type="dxa"/>
          </w:tcPr>
          <w:p w14:paraId="3DA4C2BF" w14:textId="3D88DDCA" w:rsidR="00B45C7B" w:rsidRPr="00286162" w:rsidRDefault="00B45C7B" w:rsidP="00286162">
            <w:pPr>
              <w:rPr>
                <w:rFonts w:ascii="Times New Roman" w:hAnsi="Times New Roman" w:cs="Times New Roman"/>
                <w:sz w:val="20"/>
                <w:szCs w:val="20"/>
              </w:rPr>
            </w:pPr>
            <w:r>
              <w:rPr>
                <w:rFonts w:ascii="Times New Roman" w:hAnsi="Times New Roman" w:cs="Times New Roman"/>
                <w:sz w:val="20"/>
                <w:szCs w:val="20"/>
              </w:rPr>
              <w:t>Yes</w:t>
            </w:r>
          </w:p>
        </w:tc>
        <w:tc>
          <w:tcPr>
            <w:tcW w:w="850" w:type="dxa"/>
            <w:vMerge/>
          </w:tcPr>
          <w:p w14:paraId="74CFFEFD" w14:textId="2507F2A0" w:rsidR="00B45C7B" w:rsidRPr="00286162" w:rsidRDefault="00B45C7B" w:rsidP="00286162">
            <w:pPr>
              <w:rPr>
                <w:rFonts w:ascii="Times New Roman" w:hAnsi="Times New Roman" w:cs="Times New Roman"/>
                <w:sz w:val="20"/>
                <w:szCs w:val="20"/>
              </w:rPr>
            </w:pPr>
          </w:p>
        </w:tc>
      </w:tr>
    </w:tbl>
    <w:p w14:paraId="0B21DA06" w14:textId="37192D89" w:rsidR="00531197" w:rsidRPr="00D37AA3" w:rsidRDefault="00531197" w:rsidP="00BC3B51">
      <w:pPr>
        <w:spacing w:line="240" w:lineRule="auto"/>
        <w:rPr>
          <w:rFonts w:ascii="Times New Roman" w:hAnsi="Times New Roman" w:cs="Times New Roman"/>
          <w:sz w:val="2"/>
          <w:szCs w:val="2"/>
        </w:rPr>
      </w:pPr>
    </w:p>
    <w:p w14:paraId="048EDE54" w14:textId="3A3DC9A5" w:rsidR="006A0E82" w:rsidRPr="00286162" w:rsidRDefault="006A0E82" w:rsidP="002C6A2E">
      <w:pPr>
        <w:spacing w:line="240" w:lineRule="auto"/>
        <w:ind w:left="142" w:right="117"/>
        <w:jc w:val="both"/>
        <w:rPr>
          <w:rFonts w:ascii="Times New Roman" w:eastAsia="Times New Roman" w:hAnsi="Times New Roman" w:cs="Times New Roman"/>
          <w:i/>
          <w:iCs/>
          <w:sz w:val="20"/>
          <w:szCs w:val="20"/>
          <w:lang w:eastAsia="en-IN"/>
        </w:rPr>
      </w:pPr>
      <w:r w:rsidRPr="00286162">
        <w:rPr>
          <w:rFonts w:ascii="Times New Roman" w:hAnsi="Times New Roman" w:cs="Times New Roman"/>
          <w:i/>
          <w:iCs/>
          <w:sz w:val="20"/>
          <w:szCs w:val="20"/>
        </w:rPr>
        <w:t xml:space="preserve"> HERS: Hearing Research; IJAU: </w:t>
      </w:r>
      <w:proofErr w:type="gramStart"/>
      <w:r w:rsidRPr="00286162">
        <w:rPr>
          <w:rFonts w:ascii="Times New Roman" w:eastAsia="Times New Roman" w:hAnsi="Times New Roman" w:cs="Times New Roman"/>
          <w:i/>
          <w:iCs/>
          <w:sz w:val="20"/>
          <w:szCs w:val="20"/>
          <w:lang w:eastAsia="en-IN"/>
        </w:rPr>
        <w:t>International  Journal</w:t>
      </w:r>
      <w:proofErr w:type="gramEnd"/>
      <w:r w:rsidRPr="00286162">
        <w:rPr>
          <w:rFonts w:ascii="Times New Roman" w:eastAsia="Times New Roman" w:hAnsi="Times New Roman" w:cs="Times New Roman"/>
          <w:i/>
          <w:iCs/>
          <w:sz w:val="20"/>
          <w:szCs w:val="20"/>
          <w:lang w:eastAsia="en-IN"/>
        </w:rPr>
        <w:t xml:space="preserve"> of Audiology; IJLC: International Journal of Language and Communication Disorders; IJSP: International Journal of Speech-Language Pathology; JCDI: Journal of Communication Disorders; JFDI: Journal of Fluency Disorders; JLSH: Journal of Speech-Language and Hearing Research; JASA: </w:t>
      </w:r>
      <w:bookmarkStart w:id="2" w:name="_Hlk112850056"/>
      <w:r w:rsidRPr="00286162">
        <w:rPr>
          <w:rFonts w:ascii="Times New Roman" w:eastAsia="Times New Roman" w:hAnsi="Times New Roman" w:cs="Times New Roman"/>
          <w:i/>
          <w:iCs/>
          <w:sz w:val="20"/>
          <w:szCs w:val="20"/>
          <w:lang w:eastAsia="en-IN"/>
        </w:rPr>
        <w:t xml:space="preserve">Journal of the Acoustical Society of </w:t>
      </w:r>
      <w:proofErr w:type="spellStart"/>
      <w:r w:rsidRPr="00286162">
        <w:rPr>
          <w:rFonts w:ascii="Times New Roman" w:eastAsia="Times New Roman" w:hAnsi="Times New Roman" w:cs="Times New Roman"/>
          <w:i/>
          <w:iCs/>
          <w:sz w:val="20"/>
          <w:szCs w:val="20"/>
          <w:lang w:eastAsia="en-IN"/>
        </w:rPr>
        <w:t>America</w:t>
      </w:r>
      <w:bookmarkEnd w:id="2"/>
      <w:r w:rsidRPr="00286162">
        <w:rPr>
          <w:rFonts w:ascii="Times New Roman" w:eastAsia="Times New Roman" w:hAnsi="Times New Roman" w:cs="Times New Roman"/>
          <w:i/>
          <w:iCs/>
          <w:sz w:val="20"/>
          <w:szCs w:val="20"/>
          <w:lang w:eastAsia="en-IN"/>
        </w:rPr>
        <w:t>;JAAA</w:t>
      </w:r>
      <w:proofErr w:type="spellEnd"/>
      <w:r w:rsidRPr="00286162">
        <w:rPr>
          <w:rFonts w:ascii="Times New Roman" w:eastAsia="Times New Roman" w:hAnsi="Times New Roman" w:cs="Times New Roman"/>
          <w:i/>
          <w:iCs/>
          <w:sz w:val="20"/>
          <w:szCs w:val="20"/>
          <w:lang w:eastAsia="en-IN"/>
        </w:rPr>
        <w:t>: Journal of the American Academy of Audiology</w:t>
      </w:r>
    </w:p>
    <w:p w14:paraId="55694872" w14:textId="0F60EC03" w:rsidR="00286162" w:rsidRPr="00B40D78" w:rsidRDefault="009366CE" w:rsidP="00286162">
      <w:pPr>
        <w:spacing w:line="240" w:lineRule="auto"/>
        <w:ind w:left="-567" w:firstLine="567"/>
        <w:jc w:val="both"/>
        <w:rPr>
          <w:rFonts w:ascii="Times New Roman" w:eastAsia="Times New Roman" w:hAnsi="Times New Roman" w:cs="Times New Roman"/>
          <w:i/>
          <w:iCs/>
          <w:sz w:val="20"/>
          <w:szCs w:val="20"/>
          <w:lang w:eastAsia="en-IN"/>
        </w:rPr>
      </w:pPr>
      <w:r>
        <w:rPr>
          <w:rFonts w:ascii="Times New Roman" w:eastAsia="Times New Roman" w:hAnsi="Times New Roman" w:cs="Times New Roman"/>
          <w:i/>
          <w:iCs/>
          <w:sz w:val="20"/>
          <w:szCs w:val="20"/>
          <w:lang w:eastAsia="en-IN"/>
        </w:rPr>
        <w:t xml:space="preserve">  </w:t>
      </w:r>
      <w:r w:rsidR="00286162" w:rsidRPr="00B40D78">
        <w:rPr>
          <w:rFonts w:ascii="Times New Roman" w:eastAsia="Times New Roman" w:hAnsi="Times New Roman" w:cs="Times New Roman"/>
          <w:i/>
          <w:iCs/>
          <w:sz w:val="20"/>
          <w:szCs w:val="20"/>
          <w:lang w:eastAsia="en-IN"/>
        </w:rPr>
        <w:t>I.N.A.: Information Not Available</w:t>
      </w:r>
    </w:p>
    <w:p w14:paraId="6E8A4B94" w14:textId="07CAD403" w:rsidR="004B2273" w:rsidRPr="008C5640" w:rsidRDefault="004B2273" w:rsidP="00BC3B51">
      <w:pPr>
        <w:spacing w:line="240" w:lineRule="auto"/>
        <w:rPr>
          <w:rFonts w:ascii="Times New Roman" w:hAnsi="Times New Roman" w:cs="Times New Roman"/>
          <w:b/>
          <w:bCs/>
          <w:sz w:val="20"/>
          <w:szCs w:val="20"/>
        </w:rPr>
      </w:pPr>
      <w:r w:rsidRPr="008C5640">
        <w:rPr>
          <w:rFonts w:ascii="Times New Roman" w:hAnsi="Times New Roman" w:cs="Times New Roman"/>
          <w:b/>
          <w:bCs/>
          <w:sz w:val="20"/>
          <w:szCs w:val="20"/>
        </w:rPr>
        <w:t xml:space="preserve">Table </w:t>
      </w:r>
      <w:r w:rsidR="00DD43DB" w:rsidRPr="008C5640">
        <w:rPr>
          <w:rFonts w:ascii="Times New Roman" w:hAnsi="Times New Roman" w:cs="Times New Roman"/>
          <w:b/>
          <w:bCs/>
          <w:sz w:val="20"/>
          <w:szCs w:val="20"/>
        </w:rPr>
        <w:t>4</w:t>
      </w:r>
    </w:p>
    <w:p w14:paraId="4A825FA1" w14:textId="1C371584" w:rsidR="004B2273" w:rsidRPr="008C5640" w:rsidRDefault="008C5640" w:rsidP="00BC3B51">
      <w:pPr>
        <w:spacing w:line="240" w:lineRule="auto"/>
        <w:rPr>
          <w:rFonts w:ascii="Times New Roman" w:hAnsi="Times New Roman" w:cs="Times New Roman"/>
          <w:i/>
          <w:iCs/>
          <w:sz w:val="20"/>
          <w:szCs w:val="20"/>
        </w:rPr>
      </w:pPr>
      <w:r w:rsidRPr="008C5640">
        <w:rPr>
          <w:rFonts w:ascii="Times New Roman" w:hAnsi="Times New Roman" w:cs="Times New Roman"/>
          <w:i/>
          <w:iCs/>
          <w:sz w:val="20"/>
          <w:szCs w:val="20"/>
        </w:rPr>
        <w:t xml:space="preserve">Status of </w:t>
      </w:r>
      <w:r w:rsidR="004B2273" w:rsidRPr="008C5640">
        <w:rPr>
          <w:rFonts w:ascii="Times New Roman" w:hAnsi="Times New Roman" w:cs="Times New Roman"/>
          <w:i/>
          <w:iCs/>
          <w:sz w:val="20"/>
          <w:szCs w:val="20"/>
        </w:rPr>
        <w:t>Preprint Policies of the Journals (JOVO-TRHE)</w:t>
      </w:r>
    </w:p>
    <w:tbl>
      <w:tblPr>
        <w:tblStyle w:val="TableGrid"/>
        <w:tblW w:w="10264" w:type="dxa"/>
        <w:tblLook w:val="04A0" w:firstRow="1" w:lastRow="0" w:firstColumn="1" w:lastColumn="0" w:noHBand="0" w:noVBand="1"/>
      </w:tblPr>
      <w:tblGrid>
        <w:gridCol w:w="1610"/>
        <w:gridCol w:w="947"/>
        <w:gridCol w:w="882"/>
        <w:gridCol w:w="1050"/>
        <w:gridCol w:w="1077"/>
        <w:gridCol w:w="1223"/>
        <w:gridCol w:w="974"/>
        <w:gridCol w:w="893"/>
        <w:gridCol w:w="792"/>
        <w:gridCol w:w="816"/>
      </w:tblGrid>
      <w:tr w:rsidR="00DC4F3D" w:rsidRPr="00B40D78" w14:paraId="311D9DB0" w14:textId="77777777" w:rsidTr="00E05E80">
        <w:tc>
          <w:tcPr>
            <w:tcW w:w="1610" w:type="dxa"/>
            <w:vMerge w:val="restart"/>
          </w:tcPr>
          <w:p w14:paraId="069B8EDD" w14:textId="77777777" w:rsidR="004B2273" w:rsidRPr="00B40D78" w:rsidRDefault="004B2273" w:rsidP="00BC3B51">
            <w:pPr>
              <w:rPr>
                <w:rFonts w:ascii="Times New Roman" w:hAnsi="Times New Roman" w:cs="Times New Roman"/>
                <w:b/>
                <w:bCs/>
                <w:sz w:val="20"/>
                <w:szCs w:val="20"/>
              </w:rPr>
            </w:pPr>
          </w:p>
          <w:p w14:paraId="18C472EE" w14:textId="77777777" w:rsidR="004B2273" w:rsidRPr="00B40D78" w:rsidRDefault="004B2273" w:rsidP="00BC3B51">
            <w:pPr>
              <w:rPr>
                <w:rFonts w:ascii="Times New Roman" w:hAnsi="Times New Roman" w:cs="Times New Roman"/>
                <w:sz w:val="20"/>
                <w:szCs w:val="20"/>
              </w:rPr>
            </w:pPr>
            <w:r w:rsidRPr="00B40D78">
              <w:rPr>
                <w:rFonts w:ascii="Times New Roman" w:hAnsi="Times New Roman" w:cs="Times New Roman"/>
                <w:b/>
                <w:bCs/>
                <w:sz w:val="20"/>
                <w:szCs w:val="20"/>
              </w:rPr>
              <w:t>Parameters</w:t>
            </w:r>
          </w:p>
        </w:tc>
        <w:tc>
          <w:tcPr>
            <w:tcW w:w="8654" w:type="dxa"/>
            <w:gridSpan w:val="9"/>
          </w:tcPr>
          <w:p w14:paraId="4379C23E" w14:textId="77777777" w:rsidR="004B2273" w:rsidRPr="00B40D78" w:rsidRDefault="004B2273" w:rsidP="00BC3B51">
            <w:pPr>
              <w:jc w:val="center"/>
              <w:rPr>
                <w:rFonts w:ascii="Times New Roman" w:hAnsi="Times New Roman" w:cs="Times New Roman"/>
                <w:b/>
                <w:bCs/>
                <w:sz w:val="20"/>
                <w:szCs w:val="20"/>
              </w:rPr>
            </w:pPr>
            <w:r w:rsidRPr="00B40D78">
              <w:rPr>
                <w:rFonts w:ascii="Times New Roman" w:hAnsi="Times New Roman" w:cs="Times New Roman"/>
                <w:b/>
                <w:bCs/>
                <w:sz w:val="20"/>
                <w:szCs w:val="20"/>
              </w:rPr>
              <w:t>Journals (JO-TR)</w:t>
            </w:r>
          </w:p>
        </w:tc>
      </w:tr>
      <w:tr w:rsidR="00531197" w:rsidRPr="00B40D78" w14:paraId="350A85B8" w14:textId="77777777" w:rsidTr="00E05E80">
        <w:tc>
          <w:tcPr>
            <w:tcW w:w="1610" w:type="dxa"/>
            <w:vMerge/>
          </w:tcPr>
          <w:p w14:paraId="5837489F" w14:textId="77777777" w:rsidR="004B2273" w:rsidRPr="00B40D78" w:rsidRDefault="004B2273" w:rsidP="00BC3B51">
            <w:pPr>
              <w:rPr>
                <w:rFonts w:ascii="Times New Roman" w:hAnsi="Times New Roman" w:cs="Times New Roman"/>
                <w:b/>
                <w:bCs/>
                <w:sz w:val="20"/>
                <w:szCs w:val="20"/>
              </w:rPr>
            </w:pPr>
          </w:p>
        </w:tc>
        <w:tc>
          <w:tcPr>
            <w:tcW w:w="947" w:type="dxa"/>
          </w:tcPr>
          <w:p w14:paraId="5BE9D3E0" w14:textId="77777777" w:rsidR="004B2273" w:rsidRPr="00B40D78" w:rsidRDefault="004B2273" w:rsidP="00BC3B51">
            <w:pPr>
              <w:rPr>
                <w:rFonts w:ascii="Times New Roman" w:hAnsi="Times New Roman" w:cs="Times New Roman"/>
                <w:sz w:val="20"/>
                <w:szCs w:val="20"/>
              </w:rPr>
            </w:pPr>
            <w:r w:rsidRPr="00B40D78">
              <w:rPr>
                <w:rFonts w:ascii="Times New Roman" w:hAnsi="Times New Roman" w:cs="Times New Roman"/>
                <w:sz w:val="20"/>
                <w:szCs w:val="20"/>
              </w:rPr>
              <w:t>JOVO</w:t>
            </w:r>
          </w:p>
        </w:tc>
        <w:tc>
          <w:tcPr>
            <w:tcW w:w="882" w:type="dxa"/>
          </w:tcPr>
          <w:p w14:paraId="34722998" w14:textId="77777777" w:rsidR="004B2273" w:rsidRPr="00B40D78" w:rsidRDefault="004B2273" w:rsidP="00BC3B51">
            <w:pPr>
              <w:rPr>
                <w:rFonts w:ascii="Times New Roman" w:hAnsi="Times New Roman" w:cs="Times New Roman"/>
                <w:sz w:val="20"/>
                <w:szCs w:val="20"/>
              </w:rPr>
            </w:pPr>
            <w:r w:rsidRPr="00B40D78">
              <w:rPr>
                <w:rFonts w:ascii="Times New Roman" w:eastAsia="Times New Roman" w:hAnsi="Times New Roman" w:cs="Times New Roman"/>
                <w:sz w:val="20"/>
                <w:szCs w:val="20"/>
                <w:lang w:eastAsia="en-IN"/>
              </w:rPr>
              <w:t>LASP</w:t>
            </w:r>
          </w:p>
        </w:tc>
        <w:tc>
          <w:tcPr>
            <w:tcW w:w="1050" w:type="dxa"/>
          </w:tcPr>
          <w:p w14:paraId="1AB2714E" w14:textId="77777777" w:rsidR="004B2273" w:rsidRPr="00B40D78" w:rsidRDefault="004B2273" w:rsidP="00BC3B51">
            <w:pPr>
              <w:rPr>
                <w:rFonts w:ascii="Times New Roman" w:hAnsi="Times New Roman" w:cs="Times New Roman"/>
                <w:sz w:val="20"/>
                <w:szCs w:val="20"/>
              </w:rPr>
            </w:pPr>
            <w:r w:rsidRPr="00B40D78">
              <w:rPr>
                <w:rFonts w:ascii="Times New Roman" w:eastAsia="Times New Roman" w:hAnsi="Times New Roman" w:cs="Times New Roman"/>
                <w:sz w:val="20"/>
                <w:szCs w:val="20"/>
                <w:lang w:eastAsia="en-IN"/>
              </w:rPr>
              <w:t>LCAN</w:t>
            </w:r>
          </w:p>
        </w:tc>
        <w:tc>
          <w:tcPr>
            <w:tcW w:w="1077" w:type="dxa"/>
          </w:tcPr>
          <w:p w14:paraId="4AB182F2" w14:textId="77777777" w:rsidR="004B2273" w:rsidRPr="00B40D78" w:rsidRDefault="004B2273" w:rsidP="00BC3B51">
            <w:pPr>
              <w:rPr>
                <w:rFonts w:ascii="Times New Roman" w:hAnsi="Times New Roman" w:cs="Times New Roman"/>
                <w:sz w:val="20"/>
                <w:szCs w:val="20"/>
              </w:rPr>
            </w:pPr>
            <w:r w:rsidRPr="00B40D78">
              <w:rPr>
                <w:rFonts w:ascii="Times New Roman" w:hAnsi="Times New Roman" w:cs="Times New Roman"/>
                <w:sz w:val="20"/>
                <w:szCs w:val="20"/>
              </w:rPr>
              <w:t>LSHS</w:t>
            </w:r>
          </w:p>
        </w:tc>
        <w:tc>
          <w:tcPr>
            <w:tcW w:w="1223" w:type="dxa"/>
          </w:tcPr>
          <w:p w14:paraId="16F94DF1" w14:textId="77777777" w:rsidR="004B2273" w:rsidRPr="00B40D78" w:rsidRDefault="004B2273" w:rsidP="00BC3B51">
            <w:pPr>
              <w:rPr>
                <w:rFonts w:ascii="Times New Roman" w:hAnsi="Times New Roman" w:cs="Times New Roman"/>
                <w:sz w:val="20"/>
                <w:szCs w:val="20"/>
              </w:rPr>
            </w:pPr>
            <w:r w:rsidRPr="00B40D78">
              <w:rPr>
                <w:rFonts w:ascii="Times New Roman" w:hAnsi="Times New Roman" w:cs="Times New Roman"/>
                <w:sz w:val="20"/>
                <w:szCs w:val="20"/>
              </w:rPr>
              <w:t>LPVO</w:t>
            </w:r>
          </w:p>
        </w:tc>
        <w:tc>
          <w:tcPr>
            <w:tcW w:w="974" w:type="dxa"/>
          </w:tcPr>
          <w:p w14:paraId="752FC9B9" w14:textId="77777777" w:rsidR="004B2273" w:rsidRPr="00B40D78" w:rsidRDefault="004B2273" w:rsidP="00BC3B51">
            <w:pPr>
              <w:rPr>
                <w:rFonts w:ascii="Times New Roman" w:hAnsi="Times New Roman" w:cs="Times New Roman"/>
                <w:sz w:val="20"/>
                <w:szCs w:val="20"/>
              </w:rPr>
            </w:pPr>
            <w:r w:rsidRPr="00B40D78">
              <w:rPr>
                <w:rFonts w:ascii="Times New Roman" w:hAnsi="Times New Roman" w:cs="Times New Roman"/>
                <w:sz w:val="20"/>
                <w:szCs w:val="20"/>
              </w:rPr>
              <w:t>NOHE</w:t>
            </w:r>
          </w:p>
        </w:tc>
        <w:tc>
          <w:tcPr>
            <w:tcW w:w="893" w:type="dxa"/>
          </w:tcPr>
          <w:p w14:paraId="455AC0BB" w14:textId="77777777" w:rsidR="004B2273" w:rsidRPr="00B40D78" w:rsidRDefault="004B2273" w:rsidP="00BC3B51">
            <w:pPr>
              <w:rPr>
                <w:rFonts w:ascii="Times New Roman" w:hAnsi="Times New Roman" w:cs="Times New Roman"/>
                <w:sz w:val="20"/>
                <w:szCs w:val="20"/>
              </w:rPr>
            </w:pPr>
            <w:r w:rsidRPr="00B40D78">
              <w:rPr>
                <w:rFonts w:ascii="Times New Roman" w:hAnsi="Times New Roman" w:cs="Times New Roman"/>
                <w:sz w:val="20"/>
                <w:szCs w:val="20"/>
              </w:rPr>
              <w:t>PHON</w:t>
            </w:r>
          </w:p>
        </w:tc>
        <w:tc>
          <w:tcPr>
            <w:tcW w:w="792" w:type="dxa"/>
          </w:tcPr>
          <w:p w14:paraId="45A0AFF5" w14:textId="77777777" w:rsidR="004B2273" w:rsidRPr="00B40D78" w:rsidRDefault="004B2273" w:rsidP="00BC3B51">
            <w:pPr>
              <w:rPr>
                <w:rFonts w:ascii="Times New Roman" w:hAnsi="Times New Roman" w:cs="Times New Roman"/>
                <w:sz w:val="20"/>
                <w:szCs w:val="20"/>
              </w:rPr>
            </w:pPr>
            <w:r w:rsidRPr="00B40D78">
              <w:rPr>
                <w:rFonts w:ascii="Times New Roman" w:hAnsi="Times New Roman" w:cs="Times New Roman"/>
                <w:sz w:val="20"/>
                <w:szCs w:val="20"/>
              </w:rPr>
              <w:t>SISL</w:t>
            </w:r>
          </w:p>
        </w:tc>
        <w:tc>
          <w:tcPr>
            <w:tcW w:w="816" w:type="dxa"/>
          </w:tcPr>
          <w:p w14:paraId="408B24AB" w14:textId="77777777" w:rsidR="004B2273" w:rsidRPr="00B40D78" w:rsidRDefault="004B2273" w:rsidP="00BC3B51">
            <w:pPr>
              <w:rPr>
                <w:rFonts w:ascii="Times New Roman" w:hAnsi="Times New Roman" w:cs="Times New Roman"/>
                <w:sz w:val="20"/>
                <w:szCs w:val="20"/>
              </w:rPr>
            </w:pPr>
            <w:r w:rsidRPr="00B40D78">
              <w:rPr>
                <w:rFonts w:ascii="Times New Roman" w:hAnsi="Times New Roman" w:cs="Times New Roman"/>
                <w:sz w:val="20"/>
                <w:szCs w:val="20"/>
              </w:rPr>
              <w:t>TRHE</w:t>
            </w:r>
          </w:p>
        </w:tc>
      </w:tr>
      <w:tr w:rsidR="00B45C7B" w:rsidRPr="00B40D78" w14:paraId="33DFAECE" w14:textId="77777777" w:rsidTr="00E05E80">
        <w:tc>
          <w:tcPr>
            <w:tcW w:w="1610" w:type="dxa"/>
          </w:tcPr>
          <w:p w14:paraId="6FB8B643" w14:textId="77777777" w:rsidR="00B45C7B" w:rsidRPr="00B40D78" w:rsidRDefault="00B45C7B" w:rsidP="00E05E80">
            <w:pPr>
              <w:rPr>
                <w:rFonts w:ascii="Times New Roman" w:hAnsi="Times New Roman" w:cs="Times New Roman"/>
                <w:sz w:val="20"/>
                <w:szCs w:val="20"/>
              </w:rPr>
            </w:pPr>
            <w:r w:rsidRPr="00B40D78">
              <w:rPr>
                <w:rFonts w:ascii="Times New Roman" w:hAnsi="Times New Roman" w:cs="Times New Roman"/>
                <w:sz w:val="20"/>
                <w:szCs w:val="20"/>
              </w:rPr>
              <w:t>Written policy on preprints?</w:t>
            </w:r>
          </w:p>
        </w:tc>
        <w:tc>
          <w:tcPr>
            <w:tcW w:w="947" w:type="dxa"/>
            <w:vMerge w:val="restart"/>
          </w:tcPr>
          <w:p w14:paraId="1C35210D" w14:textId="3673405B" w:rsidR="00B45C7B" w:rsidRPr="00B40D78" w:rsidRDefault="00B45C7B" w:rsidP="00E05E80">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No</w:t>
            </w:r>
          </w:p>
        </w:tc>
        <w:tc>
          <w:tcPr>
            <w:tcW w:w="882" w:type="dxa"/>
          </w:tcPr>
          <w:p w14:paraId="3D41BB2D"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1050" w:type="dxa"/>
          </w:tcPr>
          <w:p w14:paraId="1DB683D1"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1077" w:type="dxa"/>
          </w:tcPr>
          <w:p w14:paraId="7DEBB3ED"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1223" w:type="dxa"/>
          </w:tcPr>
          <w:p w14:paraId="5662847B"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974" w:type="dxa"/>
            <w:vMerge w:val="restart"/>
          </w:tcPr>
          <w:p w14:paraId="1C81466A" w14:textId="73372B12" w:rsidR="00B45C7B" w:rsidRPr="00B40D78" w:rsidRDefault="00B45C7B" w:rsidP="00E05E80">
            <w:pPr>
              <w:rPr>
                <w:rFonts w:ascii="Times New Roman" w:hAnsi="Times New Roman" w:cs="Times New Roman"/>
                <w:sz w:val="20"/>
                <w:szCs w:val="20"/>
              </w:rPr>
            </w:pPr>
            <w:r>
              <w:rPr>
                <w:rFonts w:ascii="Times New Roman" w:hAnsi="Times New Roman" w:cs="Times New Roman"/>
                <w:sz w:val="20"/>
                <w:szCs w:val="20"/>
              </w:rPr>
              <w:t>No</w:t>
            </w:r>
          </w:p>
        </w:tc>
        <w:tc>
          <w:tcPr>
            <w:tcW w:w="893" w:type="dxa"/>
            <w:vMerge w:val="restart"/>
          </w:tcPr>
          <w:p w14:paraId="26772148" w14:textId="528748BD" w:rsidR="00B45C7B" w:rsidRPr="00B40D78" w:rsidRDefault="00B45C7B" w:rsidP="00E05E80">
            <w:pPr>
              <w:rPr>
                <w:rFonts w:ascii="Times New Roman" w:hAnsi="Times New Roman" w:cs="Times New Roman"/>
                <w:sz w:val="20"/>
                <w:szCs w:val="20"/>
              </w:rPr>
            </w:pPr>
            <w:r>
              <w:rPr>
                <w:rFonts w:ascii="Times New Roman" w:hAnsi="Times New Roman" w:cs="Times New Roman"/>
                <w:sz w:val="20"/>
                <w:szCs w:val="20"/>
              </w:rPr>
              <w:t>No</w:t>
            </w:r>
          </w:p>
        </w:tc>
        <w:tc>
          <w:tcPr>
            <w:tcW w:w="792" w:type="dxa"/>
          </w:tcPr>
          <w:p w14:paraId="434499A7"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816" w:type="dxa"/>
          </w:tcPr>
          <w:p w14:paraId="39C774FC"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r>
      <w:tr w:rsidR="00B45C7B" w:rsidRPr="00B40D78" w14:paraId="0B5EC901" w14:textId="77777777" w:rsidTr="00E05E80">
        <w:tc>
          <w:tcPr>
            <w:tcW w:w="1610" w:type="dxa"/>
          </w:tcPr>
          <w:p w14:paraId="2741E4B6" w14:textId="77777777" w:rsidR="00B45C7B" w:rsidRPr="00B40D78" w:rsidRDefault="00B45C7B" w:rsidP="00E05E80">
            <w:pPr>
              <w:rPr>
                <w:rFonts w:ascii="Times New Roman" w:hAnsi="Times New Roman" w:cs="Times New Roman"/>
                <w:sz w:val="20"/>
                <w:szCs w:val="20"/>
              </w:rPr>
            </w:pPr>
            <w:r w:rsidRPr="00B40D78">
              <w:rPr>
                <w:rFonts w:ascii="Times New Roman" w:hAnsi="Times New Roman" w:cs="Times New Roman"/>
                <w:sz w:val="20"/>
                <w:szCs w:val="20"/>
              </w:rPr>
              <w:t>Policy is specific to the journal?</w:t>
            </w:r>
          </w:p>
        </w:tc>
        <w:tc>
          <w:tcPr>
            <w:tcW w:w="947" w:type="dxa"/>
            <w:vMerge/>
          </w:tcPr>
          <w:p w14:paraId="25EFE5B9" w14:textId="5FF08C94" w:rsidR="00B45C7B" w:rsidRPr="00B40D78" w:rsidRDefault="00B45C7B" w:rsidP="00E05E80">
            <w:pPr>
              <w:rPr>
                <w:rFonts w:ascii="Times New Roman" w:hAnsi="Times New Roman" w:cs="Times New Roman"/>
                <w:sz w:val="20"/>
                <w:szCs w:val="20"/>
              </w:rPr>
            </w:pPr>
          </w:p>
        </w:tc>
        <w:tc>
          <w:tcPr>
            <w:tcW w:w="882" w:type="dxa"/>
          </w:tcPr>
          <w:p w14:paraId="7F4CA83E"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1050" w:type="dxa"/>
          </w:tcPr>
          <w:p w14:paraId="3ADF6203"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No</w:t>
            </w:r>
          </w:p>
        </w:tc>
        <w:tc>
          <w:tcPr>
            <w:tcW w:w="1077" w:type="dxa"/>
          </w:tcPr>
          <w:p w14:paraId="26BFE0F0"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No</w:t>
            </w:r>
          </w:p>
        </w:tc>
        <w:tc>
          <w:tcPr>
            <w:tcW w:w="1223" w:type="dxa"/>
          </w:tcPr>
          <w:p w14:paraId="2A25147B"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No</w:t>
            </w:r>
          </w:p>
        </w:tc>
        <w:tc>
          <w:tcPr>
            <w:tcW w:w="974" w:type="dxa"/>
            <w:vMerge/>
          </w:tcPr>
          <w:p w14:paraId="6B8F7C7C" w14:textId="6376D9A7" w:rsidR="00B45C7B" w:rsidRPr="00B40D78" w:rsidRDefault="00B45C7B" w:rsidP="00E05E80">
            <w:pPr>
              <w:rPr>
                <w:rFonts w:ascii="Times New Roman" w:hAnsi="Times New Roman" w:cs="Times New Roman"/>
                <w:sz w:val="20"/>
                <w:szCs w:val="20"/>
              </w:rPr>
            </w:pPr>
          </w:p>
        </w:tc>
        <w:tc>
          <w:tcPr>
            <w:tcW w:w="893" w:type="dxa"/>
            <w:vMerge/>
          </w:tcPr>
          <w:p w14:paraId="7AA79E06" w14:textId="611D803B" w:rsidR="00B45C7B" w:rsidRPr="00B40D78" w:rsidRDefault="00B45C7B" w:rsidP="00E05E80">
            <w:pPr>
              <w:rPr>
                <w:rFonts w:ascii="Times New Roman" w:hAnsi="Times New Roman" w:cs="Times New Roman"/>
                <w:sz w:val="20"/>
                <w:szCs w:val="20"/>
              </w:rPr>
            </w:pPr>
          </w:p>
        </w:tc>
        <w:tc>
          <w:tcPr>
            <w:tcW w:w="792" w:type="dxa"/>
          </w:tcPr>
          <w:p w14:paraId="0B664B7D"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816" w:type="dxa"/>
          </w:tcPr>
          <w:p w14:paraId="6E6A9EE6"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r>
      <w:tr w:rsidR="00B45C7B" w:rsidRPr="00B40D78" w14:paraId="10597B78" w14:textId="77777777" w:rsidTr="00E05E80">
        <w:tc>
          <w:tcPr>
            <w:tcW w:w="1610" w:type="dxa"/>
          </w:tcPr>
          <w:p w14:paraId="4E51F11F" w14:textId="77777777" w:rsidR="00B45C7B" w:rsidRPr="00B40D78" w:rsidRDefault="00B45C7B" w:rsidP="00E05E80">
            <w:pPr>
              <w:rPr>
                <w:rFonts w:ascii="Times New Roman" w:hAnsi="Times New Roman" w:cs="Times New Roman"/>
                <w:sz w:val="20"/>
                <w:szCs w:val="20"/>
              </w:rPr>
            </w:pPr>
            <w:r w:rsidRPr="00B40D78">
              <w:rPr>
                <w:rFonts w:ascii="Times New Roman" w:hAnsi="Times New Roman" w:cs="Times New Roman"/>
                <w:sz w:val="20"/>
                <w:szCs w:val="20"/>
              </w:rPr>
              <w:t>Acceptance of preprints?</w:t>
            </w:r>
          </w:p>
        </w:tc>
        <w:tc>
          <w:tcPr>
            <w:tcW w:w="947" w:type="dxa"/>
            <w:vMerge/>
          </w:tcPr>
          <w:p w14:paraId="389C1039" w14:textId="5CC33563" w:rsidR="00B45C7B" w:rsidRPr="00B40D78" w:rsidRDefault="00B45C7B" w:rsidP="00E05E80">
            <w:pPr>
              <w:rPr>
                <w:rFonts w:ascii="Times New Roman" w:hAnsi="Times New Roman" w:cs="Times New Roman"/>
                <w:sz w:val="20"/>
                <w:szCs w:val="20"/>
              </w:rPr>
            </w:pPr>
          </w:p>
        </w:tc>
        <w:tc>
          <w:tcPr>
            <w:tcW w:w="882" w:type="dxa"/>
          </w:tcPr>
          <w:p w14:paraId="56272C01"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1050" w:type="dxa"/>
          </w:tcPr>
          <w:p w14:paraId="37CFFF46"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1077" w:type="dxa"/>
          </w:tcPr>
          <w:p w14:paraId="41810343"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1223" w:type="dxa"/>
          </w:tcPr>
          <w:p w14:paraId="0D66EB39"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974" w:type="dxa"/>
            <w:vMerge/>
          </w:tcPr>
          <w:p w14:paraId="405AA0EE" w14:textId="5BBCA948" w:rsidR="00B45C7B" w:rsidRPr="00B40D78" w:rsidRDefault="00B45C7B" w:rsidP="00E05E80">
            <w:pPr>
              <w:rPr>
                <w:rFonts w:ascii="Times New Roman" w:hAnsi="Times New Roman" w:cs="Times New Roman"/>
                <w:sz w:val="20"/>
                <w:szCs w:val="20"/>
              </w:rPr>
            </w:pPr>
          </w:p>
        </w:tc>
        <w:tc>
          <w:tcPr>
            <w:tcW w:w="893" w:type="dxa"/>
            <w:vMerge/>
          </w:tcPr>
          <w:p w14:paraId="6FDC9F47" w14:textId="7FF3B53D" w:rsidR="00B45C7B" w:rsidRPr="00B40D78" w:rsidRDefault="00B45C7B" w:rsidP="00E05E80">
            <w:pPr>
              <w:rPr>
                <w:rFonts w:ascii="Times New Roman" w:hAnsi="Times New Roman" w:cs="Times New Roman"/>
                <w:sz w:val="20"/>
                <w:szCs w:val="20"/>
              </w:rPr>
            </w:pPr>
          </w:p>
        </w:tc>
        <w:tc>
          <w:tcPr>
            <w:tcW w:w="792" w:type="dxa"/>
          </w:tcPr>
          <w:p w14:paraId="7DD7584E"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816" w:type="dxa"/>
          </w:tcPr>
          <w:p w14:paraId="4963AFBB"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r>
      <w:tr w:rsidR="00B45C7B" w:rsidRPr="00B40D78" w14:paraId="6C5D059F" w14:textId="77777777" w:rsidTr="00E05E80">
        <w:tc>
          <w:tcPr>
            <w:tcW w:w="1610" w:type="dxa"/>
          </w:tcPr>
          <w:p w14:paraId="53E25899" w14:textId="77777777" w:rsidR="00B45C7B" w:rsidRPr="00B40D78" w:rsidRDefault="00B45C7B" w:rsidP="00E05E80">
            <w:pPr>
              <w:rPr>
                <w:rFonts w:ascii="Times New Roman" w:hAnsi="Times New Roman" w:cs="Times New Roman"/>
                <w:sz w:val="20"/>
                <w:szCs w:val="20"/>
              </w:rPr>
            </w:pPr>
            <w:r w:rsidRPr="00B40D78">
              <w:rPr>
                <w:rFonts w:ascii="Times New Roman" w:hAnsi="Times New Roman" w:cs="Times New Roman"/>
                <w:sz w:val="20"/>
                <w:szCs w:val="20"/>
              </w:rPr>
              <w:t>Mandatory conditions</w:t>
            </w:r>
          </w:p>
          <w:p w14:paraId="2D6DD3A7" w14:textId="77777777" w:rsidR="00B45C7B" w:rsidRPr="00B40D78" w:rsidRDefault="00B45C7B" w:rsidP="00E05E80">
            <w:pPr>
              <w:rPr>
                <w:rFonts w:ascii="Times New Roman" w:hAnsi="Times New Roman" w:cs="Times New Roman"/>
                <w:sz w:val="20"/>
                <w:szCs w:val="20"/>
              </w:rPr>
            </w:pPr>
            <w:r w:rsidRPr="00B40D78">
              <w:rPr>
                <w:rFonts w:ascii="Times New Roman" w:hAnsi="Times New Roman" w:cs="Times New Roman"/>
                <w:sz w:val="20"/>
                <w:szCs w:val="20"/>
              </w:rPr>
              <w:t xml:space="preserve">for acceptance? </w:t>
            </w:r>
          </w:p>
        </w:tc>
        <w:tc>
          <w:tcPr>
            <w:tcW w:w="947" w:type="dxa"/>
            <w:vMerge/>
          </w:tcPr>
          <w:p w14:paraId="695D80FC" w14:textId="34D4C488" w:rsidR="00B45C7B" w:rsidRPr="00B40D78" w:rsidRDefault="00B45C7B" w:rsidP="00E05E80">
            <w:pPr>
              <w:rPr>
                <w:rFonts w:ascii="Times New Roman" w:hAnsi="Times New Roman" w:cs="Times New Roman"/>
                <w:sz w:val="20"/>
                <w:szCs w:val="20"/>
              </w:rPr>
            </w:pPr>
          </w:p>
        </w:tc>
        <w:tc>
          <w:tcPr>
            <w:tcW w:w="882" w:type="dxa"/>
          </w:tcPr>
          <w:p w14:paraId="432A4326"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1050" w:type="dxa"/>
          </w:tcPr>
          <w:p w14:paraId="475EEF75"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No</w:t>
            </w:r>
          </w:p>
        </w:tc>
        <w:tc>
          <w:tcPr>
            <w:tcW w:w="1077" w:type="dxa"/>
          </w:tcPr>
          <w:p w14:paraId="20152F80"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p w14:paraId="67CC0CBA" w14:textId="77777777" w:rsidR="00B45C7B" w:rsidRPr="00B40D78" w:rsidRDefault="00B45C7B" w:rsidP="00E05E80">
            <w:pPr>
              <w:jc w:val="center"/>
              <w:rPr>
                <w:rFonts w:ascii="Times New Roman" w:hAnsi="Times New Roman" w:cs="Times New Roman"/>
                <w:sz w:val="20"/>
                <w:szCs w:val="20"/>
              </w:rPr>
            </w:pPr>
          </w:p>
        </w:tc>
        <w:tc>
          <w:tcPr>
            <w:tcW w:w="1223" w:type="dxa"/>
          </w:tcPr>
          <w:p w14:paraId="1A112380"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No</w:t>
            </w:r>
          </w:p>
        </w:tc>
        <w:tc>
          <w:tcPr>
            <w:tcW w:w="974" w:type="dxa"/>
            <w:vMerge/>
          </w:tcPr>
          <w:p w14:paraId="1E8B9681" w14:textId="6BEC8E22" w:rsidR="00B45C7B" w:rsidRPr="00B40D78" w:rsidRDefault="00B45C7B" w:rsidP="00E05E80">
            <w:pPr>
              <w:rPr>
                <w:rFonts w:ascii="Times New Roman" w:hAnsi="Times New Roman" w:cs="Times New Roman"/>
                <w:sz w:val="20"/>
                <w:szCs w:val="20"/>
              </w:rPr>
            </w:pPr>
          </w:p>
        </w:tc>
        <w:tc>
          <w:tcPr>
            <w:tcW w:w="893" w:type="dxa"/>
            <w:vMerge/>
          </w:tcPr>
          <w:p w14:paraId="6C19A4C2" w14:textId="2488B253" w:rsidR="00B45C7B" w:rsidRPr="00B40D78" w:rsidRDefault="00B45C7B" w:rsidP="00E05E80">
            <w:pPr>
              <w:rPr>
                <w:rFonts w:ascii="Times New Roman" w:hAnsi="Times New Roman" w:cs="Times New Roman"/>
                <w:sz w:val="20"/>
                <w:szCs w:val="20"/>
              </w:rPr>
            </w:pPr>
          </w:p>
        </w:tc>
        <w:tc>
          <w:tcPr>
            <w:tcW w:w="792" w:type="dxa"/>
          </w:tcPr>
          <w:p w14:paraId="2ED294C6"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816" w:type="dxa"/>
          </w:tcPr>
          <w:p w14:paraId="5FA231CA"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r>
      <w:tr w:rsidR="00B45C7B" w:rsidRPr="00B40D78" w14:paraId="5292DD9E" w14:textId="77777777" w:rsidTr="00E05E80">
        <w:tc>
          <w:tcPr>
            <w:tcW w:w="1610" w:type="dxa"/>
          </w:tcPr>
          <w:p w14:paraId="47AD8C8A" w14:textId="77777777" w:rsidR="00B45C7B" w:rsidRPr="00B40D78" w:rsidRDefault="00B45C7B" w:rsidP="00E05E80">
            <w:pPr>
              <w:rPr>
                <w:rFonts w:ascii="Times New Roman" w:hAnsi="Times New Roman" w:cs="Times New Roman"/>
                <w:sz w:val="20"/>
                <w:szCs w:val="20"/>
              </w:rPr>
            </w:pPr>
            <w:r w:rsidRPr="00B40D78">
              <w:rPr>
                <w:rFonts w:ascii="Times New Roman" w:hAnsi="Times New Roman" w:cs="Times New Roman"/>
                <w:sz w:val="20"/>
                <w:szCs w:val="20"/>
              </w:rPr>
              <w:t>Optional conditions for acceptance?</w:t>
            </w:r>
          </w:p>
        </w:tc>
        <w:tc>
          <w:tcPr>
            <w:tcW w:w="947" w:type="dxa"/>
            <w:vMerge/>
          </w:tcPr>
          <w:p w14:paraId="67F553A3" w14:textId="372CCBF1" w:rsidR="00B45C7B" w:rsidRPr="00B40D78" w:rsidRDefault="00B45C7B" w:rsidP="00E05E80">
            <w:pPr>
              <w:rPr>
                <w:rFonts w:ascii="Times New Roman" w:hAnsi="Times New Roman" w:cs="Times New Roman"/>
                <w:sz w:val="20"/>
                <w:szCs w:val="20"/>
              </w:rPr>
            </w:pPr>
          </w:p>
        </w:tc>
        <w:tc>
          <w:tcPr>
            <w:tcW w:w="882" w:type="dxa"/>
          </w:tcPr>
          <w:p w14:paraId="49967552"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No</w:t>
            </w:r>
          </w:p>
        </w:tc>
        <w:tc>
          <w:tcPr>
            <w:tcW w:w="1050" w:type="dxa"/>
          </w:tcPr>
          <w:p w14:paraId="2C1FB437"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1077" w:type="dxa"/>
          </w:tcPr>
          <w:p w14:paraId="57516B42"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No</w:t>
            </w:r>
          </w:p>
        </w:tc>
        <w:tc>
          <w:tcPr>
            <w:tcW w:w="1223" w:type="dxa"/>
          </w:tcPr>
          <w:p w14:paraId="698CB58A"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974" w:type="dxa"/>
            <w:vMerge/>
          </w:tcPr>
          <w:p w14:paraId="561D64EB" w14:textId="7401343C" w:rsidR="00B45C7B" w:rsidRPr="00B40D78" w:rsidRDefault="00B45C7B" w:rsidP="00E05E80">
            <w:pPr>
              <w:rPr>
                <w:rFonts w:ascii="Times New Roman" w:hAnsi="Times New Roman" w:cs="Times New Roman"/>
                <w:sz w:val="20"/>
                <w:szCs w:val="20"/>
              </w:rPr>
            </w:pPr>
          </w:p>
        </w:tc>
        <w:tc>
          <w:tcPr>
            <w:tcW w:w="893" w:type="dxa"/>
            <w:vMerge/>
          </w:tcPr>
          <w:p w14:paraId="40B579E4" w14:textId="3F6EDCFF" w:rsidR="00B45C7B" w:rsidRPr="00B40D78" w:rsidRDefault="00B45C7B" w:rsidP="00E05E80">
            <w:pPr>
              <w:rPr>
                <w:rFonts w:ascii="Times New Roman" w:hAnsi="Times New Roman" w:cs="Times New Roman"/>
                <w:sz w:val="20"/>
                <w:szCs w:val="20"/>
              </w:rPr>
            </w:pPr>
          </w:p>
        </w:tc>
        <w:tc>
          <w:tcPr>
            <w:tcW w:w="792" w:type="dxa"/>
          </w:tcPr>
          <w:p w14:paraId="0D11F699"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No</w:t>
            </w:r>
          </w:p>
        </w:tc>
        <w:tc>
          <w:tcPr>
            <w:tcW w:w="816" w:type="dxa"/>
          </w:tcPr>
          <w:p w14:paraId="052E0C19"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 xml:space="preserve">No </w:t>
            </w:r>
          </w:p>
        </w:tc>
      </w:tr>
      <w:tr w:rsidR="00B45C7B" w:rsidRPr="00B40D78" w14:paraId="243C6500" w14:textId="77777777" w:rsidTr="00E05E80">
        <w:trPr>
          <w:trHeight w:val="766"/>
        </w:trPr>
        <w:tc>
          <w:tcPr>
            <w:tcW w:w="1610" w:type="dxa"/>
          </w:tcPr>
          <w:p w14:paraId="674CDBA0" w14:textId="77777777" w:rsidR="00B45C7B" w:rsidRPr="00B40D78" w:rsidRDefault="00B45C7B" w:rsidP="00E05E80">
            <w:pPr>
              <w:rPr>
                <w:rFonts w:ascii="Times New Roman" w:hAnsi="Times New Roman" w:cs="Times New Roman"/>
                <w:sz w:val="20"/>
                <w:szCs w:val="20"/>
              </w:rPr>
            </w:pPr>
            <w:r w:rsidRPr="00B40D78">
              <w:rPr>
                <w:rFonts w:ascii="Times New Roman" w:hAnsi="Times New Roman" w:cs="Times New Roman"/>
                <w:sz w:val="20"/>
                <w:szCs w:val="20"/>
              </w:rPr>
              <w:t xml:space="preserve">Specified locations </w:t>
            </w:r>
          </w:p>
          <w:p w14:paraId="0A92722E" w14:textId="77777777" w:rsidR="00B45C7B" w:rsidRPr="00B40D78" w:rsidRDefault="00B45C7B" w:rsidP="00E05E80">
            <w:pPr>
              <w:rPr>
                <w:rFonts w:ascii="Times New Roman" w:hAnsi="Times New Roman" w:cs="Times New Roman"/>
                <w:sz w:val="20"/>
                <w:szCs w:val="20"/>
              </w:rPr>
            </w:pPr>
            <w:r w:rsidRPr="00B40D78">
              <w:rPr>
                <w:rFonts w:ascii="Times New Roman" w:hAnsi="Times New Roman" w:cs="Times New Roman"/>
                <w:sz w:val="20"/>
                <w:szCs w:val="20"/>
              </w:rPr>
              <w:t xml:space="preserve">to share preprints? </w:t>
            </w:r>
          </w:p>
        </w:tc>
        <w:tc>
          <w:tcPr>
            <w:tcW w:w="947" w:type="dxa"/>
            <w:vMerge/>
          </w:tcPr>
          <w:p w14:paraId="2F32F527" w14:textId="657B8F6C" w:rsidR="00B45C7B" w:rsidRPr="00B40D78" w:rsidRDefault="00B45C7B" w:rsidP="00E05E80">
            <w:pPr>
              <w:rPr>
                <w:rFonts w:ascii="Times New Roman" w:hAnsi="Times New Roman" w:cs="Times New Roman"/>
                <w:sz w:val="20"/>
                <w:szCs w:val="20"/>
              </w:rPr>
            </w:pPr>
          </w:p>
        </w:tc>
        <w:tc>
          <w:tcPr>
            <w:tcW w:w="882" w:type="dxa"/>
          </w:tcPr>
          <w:p w14:paraId="50F3939D" w14:textId="7CA8A242" w:rsidR="00B45C7B" w:rsidRPr="00B40D78" w:rsidRDefault="00B45C7B" w:rsidP="00E05E80">
            <w:pPr>
              <w:jc w:val="center"/>
              <w:rPr>
                <w:rFonts w:ascii="Times New Roman" w:hAnsi="Times New Roman" w:cs="Times New Roman"/>
                <w:sz w:val="20"/>
                <w:szCs w:val="20"/>
              </w:rPr>
            </w:pPr>
            <w:r>
              <w:rPr>
                <w:rFonts w:ascii="Times New Roman" w:hAnsi="Times New Roman" w:cs="Times New Roman"/>
                <w:sz w:val="20"/>
                <w:szCs w:val="20"/>
              </w:rPr>
              <w:t>Yes</w:t>
            </w:r>
          </w:p>
        </w:tc>
        <w:tc>
          <w:tcPr>
            <w:tcW w:w="1050" w:type="dxa"/>
          </w:tcPr>
          <w:p w14:paraId="6B934341" w14:textId="77777777" w:rsidR="00B45C7B" w:rsidRPr="00B40D78" w:rsidRDefault="00B45C7B" w:rsidP="00E05E80">
            <w:pPr>
              <w:rPr>
                <w:rFonts w:ascii="Times New Roman" w:hAnsi="Times New Roman" w:cs="Times New Roman"/>
                <w:sz w:val="20"/>
                <w:szCs w:val="20"/>
              </w:rPr>
            </w:pPr>
            <w:r w:rsidRPr="00B40D78">
              <w:rPr>
                <w:rFonts w:ascii="Times New Roman" w:hAnsi="Times New Roman" w:cs="Times New Roman"/>
                <w:sz w:val="20"/>
                <w:szCs w:val="20"/>
              </w:rPr>
              <w:t xml:space="preserve">Anywhere with </w:t>
            </w:r>
            <w:proofErr w:type="gramStart"/>
            <w:r w:rsidRPr="00B40D78">
              <w:rPr>
                <w:rFonts w:ascii="Times New Roman" w:hAnsi="Times New Roman" w:cs="Times New Roman"/>
                <w:sz w:val="20"/>
                <w:szCs w:val="20"/>
              </w:rPr>
              <w:t>e.g.</w:t>
            </w:r>
            <w:proofErr w:type="gramEnd"/>
          </w:p>
        </w:tc>
        <w:tc>
          <w:tcPr>
            <w:tcW w:w="1077" w:type="dxa"/>
          </w:tcPr>
          <w:p w14:paraId="0B8805AF"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1223" w:type="dxa"/>
          </w:tcPr>
          <w:p w14:paraId="746D83ED"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 xml:space="preserve">Anywhere with </w:t>
            </w:r>
            <w:proofErr w:type="spellStart"/>
            <w:proofErr w:type="gramStart"/>
            <w:r w:rsidRPr="00B40D78">
              <w:rPr>
                <w:rFonts w:ascii="Times New Roman" w:hAnsi="Times New Roman" w:cs="Times New Roman"/>
                <w:sz w:val="20"/>
                <w:szCs w:val="20"/>
              </w:rPr>
              <w:t>e.g</w:t>
            </w:r>
            <w:proofErr w:type="spellEnd"/>
            <w:proofErr w:type="gramEnd"/>
          </w:p>
        </w:tc>
        <w:tc>
          <w:tcPr>
            <w:tcW w:w="974" w:type="dxa"/>
            <w:vMerge/>
          </w:tcPr>
          <w:p w14:paraId="286B0C9E" w14:textId="43EE3B7E" w:rsidR="00B45C7B" w:rsidRPr="00B40D78" w:rsidRDefault="00B45C7B" w:rsidP="00E05E80">
            <w:pPr>
              <w:rPr>
                <w:rFonts w:ascii="Times New Roman" w:hAnsi="Times New Roman" w:cs="Times New Roman"/>
                <w:sz w:val="20"/>
                <w:szCs w:val="20"/>
              </w:rPr>
            </w:pPr>
          </w:p>
        </w:tc>
        <w:tc>
          <w:tcPr>
            <w:tcW w:w="893" w:type="dxa"/>
            <w:vMerge/>
          </w:tcPr>
          <w:p w14:paraId="16A1A2A2" w14:textId="625A5932" w:rsidR="00B45C7B" w:rsidRPr="00B40D78" w:rsidRDefault="00B45C7B" w:rsidP="00E05E80">
            <w:pPr>
              <w:rPr>
                <w:rFonts w:ascii="Times New Roman" w:hAnsi="Times New Roman" w:cs="Times New Roman"/>
                <w:sz w:val="20"/>
                <w:szCs w:val="20"/>
              </w:rPr>
            </w:pPr>
          </w:p>
        </w:tc>
        <w:tc>
          <w:tcPr>
            <w:tcW w:w="792" w:type="dxa"/>
          </w:tcPr>
          <w:p w14:paraId="51E8EE40" w14:textId="77777777" w:rsidR="00B45C7B" w:rsidRPr="00B40D78" w:rsidRDefault="00B45C7B" w:rsidP="00E05E80">
            <w:pPr>
              <w:jc w:val="center"/>
              <w:rPr>
                <w:rFonts w:ascii="Times New Roman" w:hAnsi="Times New Roman" w:cs="Times New Roman"/>
                <w:sz w:val="20"/>
                <w:szCs w:val="20"/>
              </w:rPr>
            </w:pPr>
            <w:r w:rsidRPr="00B40D78">
              <w:rPr>
                <w:rFonts w:ascii="Times New Roman" w:hAnsi="Times New Roman" w:cs="Times New Roman"/>
                <w:sz w:val="20"/>
                <w:szCs w:val="20"/>
              </w:rPr>
              <w:t>Yes.</w:t>
            </w:r>
          </w:p>
        </w:tc>
        <w:tc>
          <w:tcPr>
            <w:tcW w:w="816" w:type="dxa"/>
          </w:tcPr>
          <w:p w14:paraId="7008FF70" w14:textId="77777777" w:rsidR="00B45C7B" w:rsidRPr="00B40D78" w:rsidRDefault="00B45C7B" w:rsidP="00E05E80">
            <w:pPr>
              <w:rPr>
                <w:rFonts w:ascii="Times New Roman" w:hAnsi="Times New Roman" w:cs="Times New Roman"/>
                <w:sz w:val="20"/>
                <w:szCs w:val="20"/>
              </w:rPr>
            </w:pPr>
            <w:r w:rsidRPr="00B40D78">
              <w:rPr>
                <w:rFonts w:ascii="Times New Roman" w:hAnsi="Times New Roman" w:cs="Times New Roman"/>
                <w:sz w:val="20"/>
                <w:szCs w:val="20"/>
              </w:rPr>
              <w:t>Yes</w:t>
            </w:r>
          </w:p>
        </w:tc>
      </w:tr>
    </w:tbl>
    <w:p w14:paraId="48524260" w14:textId="77777777" w:rsidR="00E05E80" w:rsidRDefault="004B2273" w:rsidP="00E05E80">
      <w:pPr>
        <w:spacing w:line="240" w:lineRule="auto"/>
        <w:ind w:left="-142"/>
        <w:jc w:val="both"/>
        <w:rPr>
          <w:rFonts w:ascii="Times New Roman" w:eastAsia="Times New Roman" w:hAnsi="Times New Roman" w:cs="Times New Roman"/>
          <w:i/>
          <w:iCs/>
          <w:sz w:val="20"/>
          <w:szCs w:val="20"/>
          <w:lang w:eastAsia="en-IN"/>
        </w:rPr>
      </w:pPr>
      <w:r w:rsidRPr="00E05E80">
        <w:rPr>
          <w:rFonts w:ascii="Times New Roman" w:eastAsia="Times New Roman" w:hAnsi="Times New Roman" w:cs="Times New Roman"/>
          <w:i/>
          <w:iCs/>
          <w:sz w:val="20"/>
          <w:szCs w:val="20"/>
          <w:lang w:eastAsia="en-IN"/>
        </w:rPr>
        <w:t xml:space="preserve">JOVO: Journal of Voice; LASP: Language and Speech; LCAN: Language Cognition and Neuroscience; LSHS: Language Speech and Hearing Services in Schools; LPVO: </w:t>
      </w:r>
      <w:proofErr w:type="spellStart"/>
      <w:r w:rsidRPr="00E05E80">
        <w:rPr>
          <w:rFonts w:ascii="Times New Roman" w:eastAsia="Times New Roman" w:hAnsi="Times New Roman" w:cs="Times New Roman"/>
          <w:i/>
          <w:iCs/>
          <w:sz w:val="20"/>
          <w:szCs w:val="20"/>
          <w:lang w:eastAsia="en-IN"/>
        </w:rPr>
        <w:t>Logopedics</w:t>
      </w:r>
      <w:proofErr w:type="spellEnd"/>
      <w:r w:rsidRPr="00E05E80">
        <w:rPr>
          <w:rFonts w:ascii="Times New Roman" w:eastAsia="Times New Roman" w:hAnsi="Times New Roman" w:cs="Times New Roman"/>
          <w:i/>
          <w:iCs/>
          <w:sz w:val="20"/>
          <w:szCs w:val="20"/>
          <w:lang w:eastAsia="en-IN"/>
        </w:rPr>
        <w:t xml:space="preserve"> Phoniatrics Vocology; NOHE: Noise and Health; PHON: </w:t>
      </w:r>
      <w:proofErr w:type="spellStart"/>
      <w:r w:rsidRPr="00E05E80">
        <w:rPr>
          <w:rFonts w:ascii="Times New Roman" w:eastAsia="Times New Roman" w:hAnsi="Times New Roman" w:cs="Times New Roman"/>
          <w:i/>
          <w:iCs/>
          <w:sz w:val="20"/>
          <w:szCs w:val="20"/>
          <w:lang w:eastAsia="en-IN"/>
        </w:rPr>
        <w:t>Phonetica</w:t>
      </w:r>
      <w:proofErr w:type="spellEnd"/>
      <w:r w:rsidRPr="00E05E80">
        <w:rPr>
          <w:rFonts w:ascii="Times New Roman" w:eastAsia="Times New Roman" w:hAnsi="Times New Roman" w:cs="Times New Roman"/>
          <w:i/>
          <w:iCs/>
          <w:sz w:val="20"/>
          <w:szCs w:val="20"/>
          <w:lang w:eastAsia="en-IN"/>
        </w:rPr>
        <w:t xml:space="preserve">; SISL: Seminars </w:t>
      </w:r>
      <w:proofErr w:type="gramStart"/>
      <w:r w:rsidRPr="00E05E80">
        <w:rPr>
          <w:rFonts w:ascii="Times New Roman" w:eastAsia="Times New Roman" w:hAnsi="Times New Roman" w:cs="Times New Roman"/>
          <w:i/>
          <w:iCs/>
          <w:sz w:val="20"/>
          <w:szCs w:val="20"/>
          <w:lang w:eastAsia="en-IN"/>
        </w:rPr>
        <w:t>In</w:t>
      </w:r>
      <w:proofErr w:type="gramEnd"/>
      <w:r w:rsidRPr="00E05E80">
        <w:rPr>
          <w:rFonts w:ascii="Times New Roman" w:eastAsia="Times New Roman" w:hAnsi="Times New Roman" w:cs="Times New Roman"/>
          <w:i/>
          <w:iCs/>
          <w:sz w:val="20"/>
          <w:szCs w:val="20"/>
          <w:lang w:eastAsia="en-IN"/>
        </w:rPr>
        <w:t xml:space="preserve"> Speech and Language; TRHE: Trends in Hearing</w:t>
      </w:r>
    </w:p>
    <w:p w14:paraId="2E04BFBF" w14:textId="5E82505F" w:rsidR="00B40D78" w:rsidRPr="00B40D78" w:rsidRDefault="00B40D78" w:rsidP="00E05E80">
      <w:pPr>
        <w:spacing w:line="240" w:lineRule="auto"/>
        <w:ind w:left="-142"/>
        <w:jc w:val="both"/>
        <w:rPr>
          <w:rFonts w:ascii="Times New Roman" w:eastAsia="Times New Roman" w:hAnsi="Times New Roman" w:cs="Times New Roman"/>
          <w:i/>
          <w:iCs/>
          <w:sz w:val="20"/>
          <w:szCs w:val="20"/>
          <w:lang w:eastAsia="en-IN"/>
        </w:rPr>
      </w:pPr>
      <w:r w:rsidRPr="00B40D78">
        <w:rPr>
          <w:rFonts w:ascii="Times New Roman" w:eastAsia="Times New Roman" w:hAnsi="Times New Roman" w:cs="Times New Roman"/>
          <w:i/>
          <w:iCs/>
          <w:sz w:val="20"/>
          <w:szCs w:val="20"/>
          <w:lang w:eastAsia="en-IN"/>
        </w:rPr>
        <w:t>I.N.A.: Information Not Available</w:t>
      </w:r>
    </w:p>
    <w:p w14:paraId="68990BAC" w14:textId="16AA3168" w:rsidR="00531197" w:rsidRPr="00BC3B51" w:rsidRDefault="00744FC2" w:rsidP="00E05E80">
      <w:pPr>
        <w:spacing w:line="240" w:lineRule="auto"/>
        <w:jc w:val="both"/>
        <w:rPr>
          <w:rFonts w:ascii="Times New Roman" w:hAnsi="Times New Roman" w:cs="Times New Roman"/>
          <w:sz w:val="24"/>
          <w:szCs w:val="24"/>
        </w:rPr>
      </w:pPr>
      <w:r w:rsidRPr="00BC3B51">
        <w:rPr>
          <w:rFonts w:ascii="Times New Roman" w:hAnsi="Times New Roman" w:cs="Times New Roman"/>
          <w:b/>
          <w:bCs/>
          <w:sz w:val="24"/>
          <w:szCs w:val="24"/>
        </w:rPr>
        <w:t>W</w:t>
      </w:r>
      <w:r w:rsidR="0064003B" w:rsidRPr="00BC3B51">
        <w:rPr>
          <w:rFonts w:ascii="Times New Roman" w:hAnsi="Times New Roman" w:cs="Times New Roman"/>
          <w:b/>
          <w:bCs/>
          <w:sz w:val="24"/>
          <w:szCs w:val="24"/>
        </w:rPr>
        <w:t xml:space="preserve">ritten </w:t>
      </w:r>
      <w:r w:rsidRPr="00BC3B51">
        <w:rPr>
          <w:rFonts w:ascii="Times New Roman" w:hAnsi="Times New Roman" w:cs="Times New Roman"/>
          <w:b/>
          <w:bCs/>
          <w:sz w:val="24"/>
          <w:szCs w:val="24"/>
        </w:rPr>
        <w:t>Preprint P</w:t>
      </w:r>
      <w:r w:rsidR="0064003B" w:rsidRPr="00BC3B51">
        <w:rPr>
          <w:rFonts w:ascii="Times New Roman" w:hAnsi="Times New Roman" w:cs="Times New Roman"/>
          <w:b/>
          <w:bCs/>
          <w:sz w:val="24"/>
          <w:szCs w:val="24"/>
        </w:rPr>
        <w:t xml:space="preserve">olicy:  </w:t>
      </w:r>
      <w:r w:rsidR="00A85906" w:rsidRPr="00BC3B51">
        <w:rPr>
          <w:rFonts w:ascii="Times New Roman" w:hAnsi="Times New Roman" w:cs="Times New Roman"/>
          <w:sz w:val="24"/>
          <w:szCs w:val="24"/>
        </w:rPr>
        <w:t>Of</w:t>
      </w:r>
      <w:r w:rsidR="00531197" w:rsidRPr="00BC3B51">
        <w:rPr>
          <w:rFonts w:ascii="Times New Roman" w:hAnsi="Times New Roman" w:cs="Times New Roman"/>
          <w:sz w:val="24"/>
          <w:szCs w:val="24"/>
        </w:rPr>
        <w:t xml:space="preserve"> the</w:t>
      </w:r>
      <w:r w:rsidR="00DC3AF5" w:rsidRPr="00BC3B51">
        <w:rPr>
          <w:rFonts w:ascii="Times New Roman" w:hAnsi="Times New Roman" w:cs="Times New Roman"/>
          <w:sz w:val="24"/>
          <w:szCs w:val="24"/>
        </w:rPr>
        <w:t xml:space="preserve"> 27 journals </w:t>
      </w:r>
      <w:proofErr w:type="gramStart"/>
      <w:r w:rsidR="00DC3AF5" w:rsidRPr="00BC3B51">
        <w:rPr>
          <w:rFonts w:ascii="Times New Roman" w:hAnsi="Times New Roman" w:cs="Times New Roman"/>
          <w:sz w:val="24"/>
          <w:szCs w:val="24"/>
        </w:rPr>
        <w:t xml:space="preserve">reviewed, </w:t>
      </w:r>
      <w:r w:rsidR="00531197" w:rsidRPr="00BC3B51">
        <w:rPr>
          <w:rFonts w:ascii="Times New Roman" w:hAnsi="Times New Roman" w:cs="Times New Roman"/>
          <w:sz w:val="24"/>
          <w:szCs w:val="24"/>
        </w:rPr>
        <w:t xml:space="preserve"> </w:t>
      </w:r>
      <w:r w:rsidR="003924CA" w:rsidRPr="00BC3B51">
        <w:rPr>
          <w:rFonts w:ascii="Times New Roman" w:hAnsi="Times New Roman" w:cs="Times New Roman"/>
          <w:sz w:val="24"/>
          <w:szCs w:val="24"/>
        </w:rPr>
        <w:t>2</w:t>
      </w:r>
      <w:r w:rsidR="00DC3AF5" w:rsidRPr="00BC3B51">
        <w:rPr>
          <w:rFonts w:ascii="Times New Roman" w:hAnsi="Times New Roman" w:cs="Times New Roman"/>
          <w:sz w:val="24"/>
          <w:szCs w:val="24"/>
        </w:rPr>
        <w:t>2</w:t>
      </w:r>
      <w:proofErr w:type="gramEnd"/>
      <w:r w:rsidR="003924CA" w:rsidRPr="00BC3B51">
        <w:rPr>
          <w:rFonts w:ascii="Times New Roman" w:hAnsi="Times New Roman" w:cs="Times New Roman"/>
          <w:sz w:val="24"/>
          <w:szCs w:val="24"/>
        </w:rPr>
        <w:t xml:space="preserve"> </w:t>
      </w:r>
      <w:r w:rsidR="00A85906" w:rsidRPr="00BC3B51">
        <w:rPr>
          <w:rFonts w:ascii="Times New Roman" w:hAnsi="Times New Roman" w:cs="Times New Roman"/>
          <w:sz w:val="24"/>
          <w:szCs w:val="24"/>
        </w:rPr>
        <w:t>(</w:t>
      </w:r>
      <w:r w:rsidR="003924CA" w:rsidRPr="00BC3B51">
        <w:rPr>
          <w:rFonts w:ascii="Times New Roman" w:hAnsi="Times New Roman" w:cs="Times New Roman"/>
          <w:sz w:val="24"/>
          <w:szCs w:val="24"/>
        </w:rPr>
        <w:t>8</w:t>
      </w:r>
      <w:r w:rsidR="00DC3AF5" w:rsidRPr="00BC3B51">
        <w:rPr>
          <w:rFonts w:ascii="Times New Roman" w:hAnsi="Times New Roman" w:cs="Times New Roman"/>
          <w:sz w:val="24"/>
          <w:szCs w:val="24"/>
        </w:rPr>
        <w:t>1</w:t>
      </w:r>
      <w:r w:rsidR="00A85906" w:rsidRPr="00BC3B51">
        <w:rPr>
          <w:rFonts w:ascii="Times New Roman" w:hAnsi="Times New Roman" w:cs="Times New Roman"/>
          <w:sz w:val="24"/>
          <w:szCs w:val="24"/>
        </w:rPr>
        <w:t xml:space="preserve">%) </w:t>
      </w:r>
      <w:r w:rsidR="00EE3EF8" w:rsidRPr="00BC3B51">
        <w:rPr>
          <w:rFonts w:ascii="Times New Roman" w:hAnsi="Times New Roman" w:cs="Times New Roman"/>
          <w:sz w:val="24"/>
          <w:szCs w:val="24"/>
        </w:rPr>
        <w:t xml:space="preserve">journals </w:t>
      </w:r>
      <w:r w:rsidR="00A85906" w:rsidRPr="00BC3B51">
        <w:rPr>
          <w:rFonts w:ascii="Times New Roman" w:hAnsi="Times New Roman" w:cs="Times New Roman"/>
          <w:sz w:val="24"/>
          <w:szCs w:val="24"/>
        </w:rPr>
        <w:t xml:space="preserve">had a written preprint policy on their official website. The journals </w:t>
      </w:r>
      <w:r w:rsidR="00B66066" w:rsidRPr="00BC3B51">
        <w:rPr>
          <w:rFonts w:ascii="Times New Roman" w:hAnsi="Times New Roman" w:cs="Times New Roman"/>
          <w:sz w:val="24"/>
          <w:szCs w:val="24"/>
        </w:rPr>
        <w:t xml:space="preserve">that did not mention a preprint policy on the official websites were </w:t>
      </w:r>
      <w:r w:rsidR="001C635E" w:rsidRPr="00BC3B51">
        <w:rPr>
          <w:rFonts w:ascii="Times New Roman" w:hAnsi="Times New Roman" w:cs="Times New Roman"/>
          <w:sz w:val="24"/>
          <w:szCs w:val="24"/>
        </w:rPr>
        <w:t xml:space="preserve">the </w:t>
      </w:r>
      <w:r w:rsidR="00B66066" w:rsidRPr="00BC3B51">
        <w:rPr>
          <w:rFonts w:ascii="Times New Roman" w:hAnsi="Times New Roman" w:cs="Times New Roman"/>
          <w:i/>
          <w:iCs/>
          <w:sz w:val="24"/>
          <w:szCs w:val="24"/>
        </w:rPr>
        <w:t>Journal of Fluency Disorders</w:t>
      </w:r>
      <w:r w:rsidR="00B66066" w:rsidRPr="00BC3B51">
        <w:rPr>
          <w:rFonts w:ascii="Times New Roman" w:hAnsi="Times New Roman" w:cs="Times New Roman"/>
          <w:sz w:val="24"/>
          <w:szCs w:val="24"/>
        </w:rPr>
        <w:t>,</w:t>
      </w:r>
      <w:r w:rsidR="001C635E" w:rsidRPr="00BC3B51">
        <w:rPr>
          <w:rFonts w:ascii="Times New Roman" w:hAnsi="Times New Roman" w:cs="Times New Roman"/>
          <w:sz w:val="24"/>
          <w:szCs w:val="24"/>
        </w:rPr>
        <w:t xml:space="preserve"> </w:t>
      </w:r>
      <w:r w:rsidR="00B66066" w:rsidRPr="00BC3B51">
        <w:rPr>
          <w:rFonts w:ascii="Times New Roman" w:hAnsi="Times New Roman" w:cs="Times New Roman"/>
          <w:i/>
          <w:iCs/>
          <w:sz w:val="24"/>
          <w:szCs w:val="24"/>
        </w:rPr>
        <w:t>Journal of American Academy of Audiology</w:t>
      </w:r>
      <w:r w:rsidR="00B66066" w:rsidRPr="00BC3B51">
        <w:rPr>
          <w:rFonts w:ascii="Times New Roman" w:hAnsi="Times New Roman" w:cs="Times New Roman"/>
          <w:sz w:val="24"/>
          <w:szCs w:val="24"/>
        </w:rPr>
        <w:t>,</w:t>
      </w:r>
      <w:r w:rsidR="001C635E" w:rsidRPr="00BC3B51">
        <w:rPr>
          <w:rFonts w:ascii="Times New Roman" w:hAnsi="Times New Roman" w:cs="Times New Roman"/>
          <w:sz w:val="24"/>
          <w:szCs w:val="24"/>
        </w:rPr>
        <w:t xml:space="preserve"> </w:t>
      </w:r>
      <w:r w:rsidR="00C97F0D" w:rsidRPr="00BC3B51">
        <w:rPr>
          <w:rFonts w:ascii="Times New Roman" w:hAnsi="Times New Roman" w:cs="Times New Roman"/>
          <w:i/>
          <w:iCs/>
          <w:sz w:val="24"/>
          <w:szCs w:val="24"/>
        </w:rPr>
        <w:t>Journal of Voice</w:t>
      </w:r>
      <w:r w:rsidR="001C635E" w:rsidRPr="00BC3B51">
        <w:rPr>
          <w:rFonts w:ascii="Times New Roman" w:hAnsi="Times New Roman" w:cs="Times New Roman"/>
          <w:sz w:val="24"/>
          <w:szCs w:val="24"/>
        </w:rPr>
        <w:t xml:space="preserve">, </w:t>
      </w:r>
      <w:r w:rsidR="001C635E" w:rsidRPr="00BC3B51">
        <w:rPr>
          <w:rFonts w:ascii="Times New Roman" w:hAnsi="Times New Roman" w:cs="Times New Roman"/>
          <w:i/>
          <w:iCs/>
          <w:sz w:val="24"/>
          <w:szCs w:val="24"/>
        </w:rPr>
        <w:t>Noise and Health</w:t>
      </w:r>
      <w:r w:rsidR="00DC3AF5" w:rsidRPr="00BC3B51">
        <w:rPr>
          <w:rFonts w:ascii="Times New Roman" w:hAnsi="Times New Roman" w:cs="Times New Roman"/>
          <w:i/>
          <w:iCs/>
          <w:sz w:val="24"/>
          <w:szCs w:val="24"/>
        </w:rPr>
        <w:t xml:space="preserve"> </w:t>
      </w:r>
      <w:r w:rsidR="00DC3AF5" w:rsidRPr="00BC3B51">
        <w:rPr>
          <w:rFonts w:ascii="Times New Roman" w:hAnsi="Times New Roman" w:cs="Times New Roman"/>
          <w:sz w:val="24"/>
          <w:szCs w:val="24"/>
        </w:rPr>
        <w:t>and</w:t>
      </w:r>
      <w:r w:rsidR="00DC3AF5" w:rsidRPr="00BC3B51">
        <w:rPr>
          <w:rFonts w:ascii="Times New Roman" w:hAnsi="Times New Roman" w:cs="Times New Roman"/>
          <w:i/>
          <w:iCs/>
          <w:sz w:val="24"/>
          <w:szCs w:val="24"/>
        </w:rPr>
        <w:t xml:space="preserve"> </w:t>
      </w:r>
      <w:proofErr w:type="spellStart"/>
      <w:r w:rsidR="00DC3AF5" w:rsidRPr="00BC3B51">
        <w:rPr>
          <w:rFonts w:ascii="Times New Roman" w:hAnsi="Times New Roman" w:cs="Times New Roman"/>
          <w:i/>
          <w:iCs/>
          <w:sz w:val="24"/>
          <w:szCs w:val="24"/>
        </w:rPr>
        <w:t>Phonetica</w:t>
      </w:r>
      <w:proofErr w:type="spellEnd"/>
      <w:r w:rsidR="001C635E" w:rsidRPr="00BC3B51">
        <w:rPr>
          <w:rFonts w:ascii="Times New Roman" w:hAnsi="Times New Roman" w:cs="Times New Roman"/>
          <w:sz w:val="24"/>
          <w:szCs w:val="24"/>
        </w:rPr>
        <w:t xml:space="preserve">. Of these, M/s Elsevier publishes the </w:t>
      </w:r>
      <w:r w:rsidR="001C635E" w:rsidRPr="00BC3B51">
        <w:rPr>
          <w:rFonts w:ascii="Times New Roman" w:hAnsi="Times New Roman" w:cs="Times New Roman"/>
          <w:i/>
          <w:iCs/>
          <w:sz w:val="24"/>
          <w:szCs w:val="24"/>
        </w:rPr>
        <w:t xml:space="preserve">Journal of Fluency Disorders </w:t>
      </w:r>
      <w:r w:rsidR="001C635E" w:rsidRPr="00BC3B51">
        <w:rPr>
          <w:rFonts w:ascii="Times New Roman" w:hAnsi="Times New Roman" w:cs="Times New Roman"/>
          <w:sz w:val="24"/>
          <w:szCs w:val="24"/>
        </w:rPr>
        <w:t>and</w:t>
      </w:r>
      <w:r w:rsidR="001C635E" w:rsidRPr="00BC3B51">
        <w:rPr>
          <w:rFonts w:ascii="Times New Roman" w:hAnsi="Times New Roman" w:cs="Times New Roman"/>
          <w:i/>
          <w:iCs/>
          <w:sz w:val="24"/>
          <w:szCs w:val="24"/>
        </w:rPr>
        <w:t xml:space="preserve"> Journal of Voice</w:t>
      </w:r>
      <w:r w:rsidR="001C635E" w:rsidRPr="00BC3B51">
        <w:rPr>
          <w:rFonts w:ascii="Times New Roman" w:hAnsi="Times New Roman" w:cs="Times New Roman"/>
          <w:sz w:val="24"/>
          <w:szCs w:val="24"/>
        </w:rPr>
        <w:t xml:space="preserve"> on behalf of the International Fluency </w:t>
      </w:r>
      <w:r w:rsidR="007F648C" w:rsidRPr="00BC3B51">
        <w:rPr>
          <w:rFonts w:ascii="Times New Roman" w:hAnsi="Times New Roman" w:cs="Times New Roman"/>
          <w:sz w:val="24"/>
          <w:szCs w:val="24"/>
        </w:rPr>
        <w:t xml:space="preserve">Association, </w:t>
      </w:r>
      <w:r w:rsidR="00531197" w:rsidRPr="00BC3B51">
        <w:rPr>
          <w:rFonts w:ascii="Times New Roman" w:hAnsi="Times New Roman" w:cs="Times New Roman"/>
          <w:sz w:val="24"/>
          <w:szCs w:val="24"/>
        </w:rPr>
        <w:t xml:space="preserve">and the </w:t>
      </w:r>
      <w:r w:rsidR="001C635E" w:rsidRPr="00BC3B51">
        <w:rPr>
          <w:rFonts w:ascii="Times New Roman" w:hAnsi="Times New Roman" w:cs="Times New Roman"/>
          <w:sz w:val="24"/>
          <w:szCs w:val="24"/>
        </w:rPr>
        <w:t xml:space="preserve">Voice Foundation the International Association of </w:t>
      </w:r>
      <w:r w:rsidR="007F648C" w:rsidRPr="00BC3B51">
        <w:rPr>
          <w:rFonts w:ascii="Times New Roman" w:hAnsi="Times New Roman" w:cs="Times New Roman"/>
          <w:sz w:val="24"/>
          <w:szCs w:val="24"/>
        </w:rPr>
        <w:t>Phono surgery</w:t>
      </w:r>
      <w:r w:rsidR="001C635E" w:rsidRPr="00BC3B51">
        <w:rPr>
          <w:rFonts w:ascii="Times New Roman" w:hAnsi="Times New Roman" w:cs="Times New Roman"/>
          <w:sz w:val="24"/>
          <w:szCs w:val="24"/>
        </w:rPr>
        <w:t xml:space="preserve">, respectively. </w:t>
      </w:r>
      <w:proofErr w:type="gramStart"/>
      <w:r w:rsidR="001C635E" w:rsidRPr="00BC3B51">
        <w:rPr>
          <w:rFonts w:ascii="Times New Roman" w:hAnsi="Times New Roman" w:cs="Times New Roman"/>
          <w:sz w:val="24"/>
          <w:szCs w:val="24"/>
        </w:rPr>
        <w:t xml:space="preserve">The  </w:t>
      </w:r>
      <w:r w:rsidR="007F648C" w:rsidRPr="00BC3B51">
        <w:rPr>
          <w:rFonts w:ascii="Times New Roman" w:hAnsi="Times New Roman" w:cs="Times New Roman"/>
          <w:i/>
          <w:iCs/>
          <w:sz w:val="24"/>
          <w:szCs w:val="24"/>
        </w:rPr>
        <w:t>J</w:t>
      </w:r>
      <w:r w:rsidR="001C635E" w:rsidRPr="00BC3B51">
        <w:rPr>
          <w:rFonts w:ascii="Times New Roman" w:hAnsi="Times New Roman" w:cs="Times New Roman"/>
          <w:i/>
          <w:iCs/>
          <w:sz w:val="24"/>
          <w:szCs w:val="24"/>
        </w:rPr>
        <w:t>ournal</w:t>
      </w:r>
      <w:proofErr w:type="gramEnd"/>
      <w:r w:rsidR="001C635E" w:rsidRPr="00BC3B51">
        <w:rPr>
          <w:rFonts w:ascii="Times New Roman" w:hAnsi="Times New Roman" w:cs="Times New Roman"/>
          <w:i/>
          <w:iCs/>
          <w:sz w:val="24"/>
          <w:szCs w:val="24"/>
        </w:rPr>
        <w:t xml:space="preserve"> of   the American Academy of </w:t>
      </w:r>
      <w:r w:rsidR="001C635E" w:rsidRPr="00BC3B51">
        <w:rPr>
          <w:rFonts w:ascii="Times New Roman" w:hAnsi="Times New Roman" w:cs="Times New Roman"/>
          <w:i/>
          <w:iCs/>
          <w:sz w:val="24"/>
          <w:szCs w:val="24"/>
        </w:rPr>
        <w:lastRenderedPageBreak/>
        <w:t>Audiology</w:t>
      </w:r>
      <w:r w:rsidR="001C635E" w:rsidRPr="00BC3B51">
        <w:rPr>
          <w:rFonts w:ascii="Times New Roman" w:hAnsi="Times New Roman" w:cs="Times New Roman"/>
          <w:sz w:val="24"/>
          <w:szCs w:val="24"/>
        </w:rPr>
        <w:t xml:space="preserve"> is the scholarly peer-reviewed journal of the American Academy of Audiology, published in collaboration with M/s Thieme</w:t>
      </w:r>
      <w:r w:rsidR="00EE3EF8" w:rsidRPr="00BC3B51">
        <w:rPr>
          <w:rFonts w:ascii="Times New Roman" w:hAnsi="Times New Roman" w:cs="Times New Roman"/>
          <w:sz w:val="24"/>
          <w:szCs w:val="24"/>
        </w:rPr>
        <w:t>.</w:t>
      </w:r>
      <w:r w:rsidR="001C635E" w:rsidRPr="00BC3B51">
        <w:rPr>
          <w:rFonts w:ascii="Times New Roman" w:hAnsi="Times New Roman" w:cs="Times New Roman"/>
          <w:sz w:val="24"/>
          <w:szCs w:val="24"/>
        </w:rPr>
        <w:t xml:space="preserve"> </w:t>
      </w:r>
      <w:r w:rsidR="002C6A2E">
        <w:rPr>
          <w:rFonts w:ascii="Times New Roman" w:hAnsi="Times New Roman" w:cs="Times New Roman"/>
          <w:sz w:val="24"/>
          <w:szCs w:val="24"/>
        </w:rPr>
        <w:t>T</w:t>
      </w:r>
      <w:r w:rsidR="001C635E" w:rsidRPr="00BC3B51">
        <w:rPr>
          <w:rFonts w:ascii="Times New Roman" w:hAnsi="Times New Roman" w:cs="Times New Roman"/>
          <w:sz w:val="24"/>
          <w:szCs w:val="24"/>
        </w:rPr>
        <w:t xml:space="preserve">he </w:t>
      </w:r>
      <w:r w:rsidR="001C635E" w:rsidRPr="00BC3B51">
        <w:rPr>
          <w:rFonts w:ascii="Times New Roman" w:hAnsi="Times New Roman" w:cs="Times New Roman"/>
          <w:i/>
          <w:iCs/>
          <w:sz w:val="24"/>
          <w:szCs w:val="24"/>
        </w:rPr>
        <w:t xml:space="preserve">Noise and Health </w:t>
      </w:r>
      <w:r w:rsidR="001C635E" w:rsidRPr="00BC3B51">
        <w:rPr>
          <w:rFonts w:ascii="Times New Roman" w:hAnsi="Times New Roman" w:cs="Times New Roman"/>
          <w:sz w:val="24"/>
          <w:szCs w:val="24"/>
        </w:rPr>
        <w:t>Journal</w:t>
      </w:r>
      <w:r w:rsidR="00EB3085" w:rsidRPr="00BC3B51">
        <w:rPr>
          <w:rFonts w:ascii="Times New Roman" w:hAnsi="Times New Roman" w:cs="Times New Roman"/>
          <w:sz w:val="24"/>
          <w:szCs w:val="24"/>
        </w:rPr>
        <w:t xml:space="preserve"> is published by M/s </w:t>
      </w:r>
      <w:proofErr w:type="spellStart"/>
      <w:r w:rsidR="00EB3085" w:rsidRPr="00BC3B51">
        <w:rPr>
          <w:rFonts w:ascii="Times New Roman" w:hAnsi="Times New Roman" w:cs="Times New Roman"/>
          <w:sz w:val="24"/>
          <w:szCs w:val="24"/>
        </w:rPr>
        <w:t>MedKnow</w:t>
      </w:r>
      <w:proofErr w:type="spellEnd"/>
      <w:r w:rsidR="00EB3085" w:rsidRPr="00BC3B51">
        <w:rPr>
          <w:rFonts w:ascii="Times New Roman" w:hAnsi="Times New Roman" w:cs="Times New Roman"/>
          <w:sz w:val="24"/>
          <w:szCs w:val="24"/>
        </w:rPr>
        <w:t xml:space="preserve"> and </w:t>
      </w:r>
      <w:proofErr w:type="spellStart"/>
      <w:r w:rsidR="00EB3085" w:rsidRPr="00BC3B51">
        <w:rPr>
          <w:rFonts w:ascii="Times New Roman" w:hAnsi="Times New Roman" w:cs="Times New Roman"/>
          <w:i/>
          <w:iCs/>
          <w:sz w:val="24"/>
          <w:szCs w:val="24"/>
        </w:rPr>
        <w:t>Phonitica</w:t>
      </w:r>
      <w:proofErr w:type="spellEnd"/>
      <w:r w:rsidR="00EB3085" w:rsidRPr="00BC3B51">
        <w:rPr>
          <w:rFonts w:ascii="Times New Roman" w:hAnsi="Times New Roman" w:cs="Times New Roman"/>
          <w:sz w:val="24"/>
          <w:szCs w:val="24"/>
        </w:rPr>
        <w:t xml:space="preserve"> by De Gruyter</w:t>
      </w:r>
      <w:r w:rsidR="001C635E" w:rsidRPr="00BC3B51">
        <w:rPr>
          <w:rFonts w:ascii="Times New Roman" w:hAnsi="Times New Roman" w:cs="Times New Roman"/>
          <w:i/>
          <w:iCs/>
          <w:sz w:val="24"/>
          <w:szCs w:val="24"/>
        </w:rPr>
        <w:t>.</w:t>
      </w:r>
      <w:r w:rsidR="001C635E" w:rsidRPr="00BC3B51">
        <w:rPr>
          <w:rFonts w:ascii="Times New Roman" w:hAnsi="Times New Roman" w:cs="Times New Roman"/>
          <w:sz w:val="24"/>
          <w:szCs w:val="24"/>
        </w:rPr>
        <w:t xml:space="preserve"> </w:t>
      </w:r>
    </w:p>
    <w:p w14:paraId="28E7486F" w14:textId="268EEF44" w:rsidR="007F648C" w:rsidRPr="00BC3B51" w:rsidRDefault="00111C11" w:rsidP="00E05E80">
      <w:pPr>
        <w:spacing w:line="240" w:lineRule="auto"/>
        <w:jc w:val="both"/>
        <w:rPr>
          <w:rFonts w:ascii="Times New Roman" w:eastAsia="Times New Roman" w:hAnsi="Times New Roman" w:cs="Times New Roman"/>
          <w:sz w:val="24"/>
          <w:szCs w:val="24"/>
          <w:lang w:eastAsia="en-IN"/>
        </w:rPr>
      </w:pPr>
      <w:r w:rsidRPr="00BC3B51">
        <w:rPr>
          <w:rFonts w:ascii="Times New Roman" w:hAnsi="Times New Roman" w:cs="Times New Roman"/>
          <w:b/>
          <w:bCs/>
          <w:sz w:val="24"/>
          <w:szCs w:val="24"/>
        </w:rPr>
        <w:t xml:space="preserve">Own </w:t>
      </w:r>
      <w:r w:rsidR="00531197" w:rsidRPr="00BC3B51">
        <w:rPr>
          <w:rFonts w:ascii="Times New Roman" w:hAnsi="Times New Roman" w:cs="Times New Roman"/>
          <w:b/>
          <w:bCs/>
          <w:sz w:val="24"/>
          <w:szCs w:val="24"/>
        </w:rPr>
        <w:t xml:space="preserve">Policy for the Journals: </w:t>
      </w:r>
      <w:r w:rsidR="00E936E7" w:rsidRPr="00BC3B51">
        <w:rPr>
          <w:rFonts w:ascii="Times New Roman" w:hAnsi="Times New Roman" w:cs="Times New Roman"/>
          <w:sz w:val="24"/>
          <w:szCs w:val="24"/>
        </w:rPr>
        <w:t>Of the 2</w:t>
      </w:r>
      <w:r w:rsidR="00EB3085" w:rsidRPr="00BC3B51">
        <w:rPr>
          <w:rFonts w:ascii="Times New Roman" w:hAnsi="Times New Roman" w:cs="Times New Roman"/>
          <w:sz w:val="24"/>
          <w:szCs w:val="24"/>
        </w:rPr>
        <w:t>2</w:t>
      </w:r>
      <w:r w:rsidR="00E936E7" w:rsidRPr="00BC3B51">
        <w:rPr>
          <w:rFonts w:ascii="Times New Roman" w:hAnsi="Times New Roman" w:cs="Times New Roman"/>
          <w:sz w:val="24"/>
          <w:szCs w:val="24"/>
        </w:rPr>
        <w:t xml:space="preserve"> </w:t>
      </w:r>
      <w:r w:rsidR="00744FC2" w:rsidRPr="00BC3B51">
        <w:rPr>
          <w:rFonts w:ascii="Times New Roman" w:hAnsi="Times New Roman" w:cs="Times New Roman"/>
          <w:sz w:val="24"/>
          <w:szCs w:val="24"/>
        </w:rPr>
        <w:t xml:space="preserve">journals </w:t>
      </w:r>
      <w:r w:rsidR="00E936E7" w:rsidRPr="00BC3B51">
        <w:rPr>
          <w:rFonts w:ascii="Times New Roman" w:hAnsi="Times New Roman" w:cs="Times New Roman"/>
          <w:sz w:val="24"/>
          <w:szCs w:val="24"/>
        </w:rPr>
        <w:t xml:space="preserve">with a </w:t>
      </w:r>
      <w:r w:rsidR="00486BFA" w:rsidRPr="00BC3B51">
        <w:rPr>
          <w:rFonts w:ascii="Times New Roman" w:hAnsi="Times New Roman" w:cs="Times New Roman"/>
          <w:sz w:val="24"/>
          <w:szCs w:val="24"/>
        </w:rPr>
        <w:t xml:space="preserve">declared preprint policy, </w:t>
      </w:r>
      <w:r w:rsidR="00A63893" w:rsidRPr="00BC3B51">
        <w:rPr>
          <w:rFonts w:ascii="Times New Roman" w:hAnsi="Times New Roman" w:cs="Times New Roman"/>
          <w:sz w:val="24"/>
          <w:szCs w:val="24"/>
        </w:rPr>
        <w:t>14</w:t>
      </w:r>
      <w:r w:rsidR="00F15BC2" w:rsidRPr="00BC3B51">
        <w:rPr>
          <w:rFonts w:ascii="Times New Roman" w:hAnsi="Times New Roman" w:cs="Times New Roman"/>
          <w:sz w:val="24"/>
          <w:szCs w:val="24"/>
        </w:rPr>
        <w:t xml:space="preserve"> </w:t>
      </w:r>
      <w:r w:rsidR="00A63893" w:rsidRPr="00BC3B51">
        <w:rPr>
          <w:rFonts w:ascii="Times New Roman" w:hAnsi="Times New Roman" w:cs="Times New Roman"/>
          <w:sz w:val="24"/>
          <w:szCs w:val="24"/>
        </w:rPr>
        <w:t>(6</w:t>
      </w:r>
      <w:r w:rsidR="009E24E4" w:rsidRPr="00BC3B51">
        <w:rPr>
          <w:rFonts w:ascii="Times New Roman" w:hAnsi="Times New Roman" w:cs="Times New Roman"/>
          <w:sz w:val="24"/>
          <w:szCs w:val="24"/>
        </w:rPr>
        <w:t>4</w:t>
      </w:r>
      <w:r w:rsidR="00A63893" w:rsidRPr="00BC3B51">
        <w:rPr>
          <w:rFonts w:ascii="Times New Roman" w:hAnsi="Times New Roman" w:cs="Times New Roman"/>
          <w:sz w:val="24"/>
          <w:szCs w:val="24"/>
        </w:rPr>
        <w:t xml:space="preserve">%) </w:t>
      </w:r>
      <w:r w:rsidR="00531197" w:rsidRPr="00BC3B51">
        <w:rPr>
          <w:rFonts w:ascii="Times New Roman" w:hAnsi="Times New Roman" w:cs="Times New Roman"/>
          <w:sz w:val="24"/>
          <w:szCs w:val="24"/>
        </w:rPr>
        <w:t>followed</w:t>
      </w:r>
      <w:r w:rsidR="00486BFA" w:rsidRPr="00BC3B51">
        <w:rPr>
          <w:rFonts w:ascii="Times New Roman" w:hAnsi="Times New Roman" w:cs="Times New Roman"/>
          <w:sz w:val="24"/>
          <w:szCs w:val="24"/>
        </w:rPr>
        <w:t xml:space="preserve"> the</w:t>
      </w:r>
      <w:r w:rsidR="00F15BC2" w:rsidRPr="00BC3B51">
        <w:rPr>
          <w:rFonts w:ascii="Times New Roman" w:hAnsi="Times New Roman" w:cs="Times New Roman"/>
          <w:sz w:val="24"/>
          <w:szCs w:val="24"/>
        </w:rPr>
        <w:t>ir</w:t>
      </w:r>
      <w:r w:rsidR="00486BFA" w:rsidRPr="00BC3B51">
        <w:rPr>
          <w:rFonts w:ascii="Times New Roman" w:hAnsi="Times New Roman" w:cs="Times New Roman"/>
          <w:sz w:val="24"/>
          <w:szCs w:val="24"/>
        </w:rPr>
        <w:t xml:space="preserve"> p</w:t>
      </w:r>
      <w:r w:rsidR="002D52A3" w:rsidRPr="00BC3B51">
        <w:rPr>
          <w:rFonts w:ascii="Times New Roman" w:hAnsi="Times New Roman" w:cs="Times New Roman"/>
          <w:sz w:val="24"/>
          <w:szCs w:val="24"/>
        </w:rPr>
        <w:t>arent publish</w:t>
      </w:r>
      <w:r w:rsidR="00290099" w:rsidRPr="00BC3B51">
        <w:rPr>
          <w:rFonts w:ascii="Times New Roman" w:hAnsi="Times New Roman" w:cs="Times New Roman"/>
          <w:sz w:val="24"/>
          <w:szCs w:val="24"/>
        </w:rPr>
        <w:t>er</w:t>
      </w:r>
      <w:r w:rsidR="000A1A97" w:rsidRPr="00BC3B51">
        <w:rPr>
          <w:rFonts w:ascii="Times New Roman" w:hAnsi="Times New Roman" w:cs="Times New Roman"/>
          <w:sz w:val="24"/>
          <w:szCs w:val="24"/>
        </w:rPr>
        <w:t>'</w:t>
      </w:r>
      <w:r w:rsidR="00F97DD7" w:rsidRPr="00BC3B51">
        <w:rPr>
          <w:rFonts w:ascii="Times New Roman" w:hAnsi="Times New Roman" w:cs="Times New Roman"/>
          <w:sz w:val="24"/>
          <w:szCs w:val="24"/>
        </w:rPr>
        <w:t>s policy</w:t>
      </w:r>
      <w:r w:rsidR="00290099" w:rsidRPr="00BC3B51">
        <w:rPr>
          <w:rFonts w:ascii="Times New Roman" w:hAnsi="Times New Roman" w:cs="Times New Roman"/>
          <w:sz w:val="24"/>
          <w:szCs w:val="24"/>
        </w:rPr>
        <w:t xml:space="preserve"> </w:t>
      </w:r>
      <w:r w:rsidR="00531197" w:rsidRPr="00BC3B51">
        <w:rPr>
          <w:rFonts w:ascii="Times New Roman" w:hAnsi="Times New Roman" w:cs="Times New Roman"/>
          <w:sz w:val="24"/>
          <w:szCs w:val="24"/>
        </w:rPr>
        <w:t xml:space="preserve">by linking to the policy statement </w:t>
      </w:r>
      <w:r w:rsidR="00290099" w:rsidRPr="00BC3B51">
        <w:rPr>
          <w:rFonts w:ascii="Times New Roman" w:hAnsi="Times New Roman" w:cs="Times New Roman"/>
          <w:sz w:val="24"/>
          <w:szCs w:val="24"/>
        </w:rPr>
        <w:t xml:space="preserve">on the </w:t>
      </w:r>
      <w:r w:rsidR="00531197" w:rsidRPr="00BC3B51">
        <w:rPr>
          <w:rFonts w:ascii="Times New Roman" w:hAnsi="Times New Roman" w:cs="Times New Roman"/>
          <w:sz w:val="24"/>
          <w:szCs w:val="24"/>
        </w:rPr>
        <w:t>P</w:t>
      </w:r>
      <w:r w:rsidR="00290099" w:rsidRPr="00BC3B51">
        <w:rPr>
          <w:rFonts w:ascii="Times New Roman" w:hAnsi="Times New Roman" w:cs="Times New Roman"/>
          <w:sz w:val="24"/>
          <w:szCs w:val="24"/>
        </w:rPr>
        <w:t>ublisher</w:t>
      </w:r>
      <w:r w:rsidR="000A1A97" w:rsidRPr="00BC3B51">
        <w:rPr>
          <w:rFonts w:ascii="Times New Roman" w:hAnsi="Times New Roman" w:cs="Times New Roman"/>
          <w:sz w:val="24"/>
          <w:szCs w:val="24"/>
        </w:rPr>
        <w:t>'</w:t>
      </w:r>
      <w:r w:rsidR="00290099" w:rsidRPr="00BC3B51">
        <w:rPr>
          <w:rFonts w:ascii="Times New Roman" w:hAnsi="Times New Roman" w:cs="Times New Roman"/>
          <w:sz w:val="24"/>
          <w:szCs w:val="24"/>
        </w:rPr>
        <w:t>s official website</w:t>
      </w:r>
      <w:r w:rsidR="002D52A3" w:rsidRPr="00BC3B51">
        <w:rPr>
          <w:rFonts w:ascii="Times New Roman" w:hAnsi="Times New Roman" w:cs="Times New Roman"/>
          <w:sz w:val="24"/>
          <w:szCs w:val="24"/>
        </w:rPr>
        <w:t xml:space="preserve">. </w:t>
      </w:r>
      <w:r w:rsidR="00600B86" w:rsidRPr="00BC3B51">
        <w:rPr>
          <w:rFonts w:ascii="Times New Roman" w:hAnsi="Times New Roman" w:cs="Times New Roman"/>
          <w:sz w:val="24"/>
          <w:szCs w:val="24"/>
        </w:rPr>
        <w:t xml:space="preserve">The remaining </w:t>
      </w:r>
      <w:r w:rsidR="00912B10" w:rsidRPr="00BC3B51">
        <w:rPr>
          <w:rFonts w:ascii="Times New Roman" w:hAnsi="Times New Roman" w:cs="Times New Roman"/>
          <w:sz w:val="24"/>
          <w:szCs w:val="24"/>
        </w:rPr>
        <w:t>eight</w:t>
      </w:r>
      <w:r w:rsidR="00F15BC2" w:rsidRPr="00BC3B51">
        <w:rPr>
          <w:rFonts w:ascii="Times New Roman" w:hAnsi="Times New Roman" w:cs="Times New Roman"/>
          <w:sz w:val="24"/>
          <w:szCs w:val="24"/>
        </w:rPr>
        <w:t xml:space="preserve"> journals </w:t>
      </w:r>
      <w:r w:rsidR="00A63893" w:rsidRPr="00BC3B51">
        <w:rPr>
          <w:rFonts w:ascii="Times New Roman" w:hAnsi="Times New Roman" w:cs="Times New Roman"/>
          <w:sz w:val="24"/>
          <w:szCs w:val="24"/>
        </w:rPr>
        <w:t>(3</w:t>
      </w:r>
      <w:r w:rsidR="009E24E4" w:rsidRPr="00BC3B51">
        <w:rPr>
          <w:rFonts w:ascii="Times New Roman" w:hAnsi="Times New Roman" w:cs="Times New Roman"/>
          <w:sz w:val="24"/>
          <w:szCs w:val="24"/>
        </w:rPr>
        <w:t>6</w:t>
      </w:r>
      <w:r w:rsidR="00A63893" w:rsidRPr="00BC3B51">
        <w:rPr>
          <w:rFonts w:ascii="Times New Roman" w:hAnsi="Times New Roman" w:cs="Times New Roman"/>
          <w:sz w:val="24"/>
          <w:szCs w:val="24"/>
        </w:rPr>
        <w:t xml:space="preserve">%) </w:t>
      </w:r>
      <w:r w:rsidR="00600B86" w:rsidRPr="00BC3B51">
        <w:rPr>
          <w:rFonts w:ascii="Times New Roman" w:hAnsi="Times New Roman" w:cs="Times New Roman"/>
          <w:sz w:val="24"/>
          <w:szCs w:val="24"/>
        </w:rPr>
        <w:t xml:space="preserve">had </w:t>
      </w:r>
      <w:r w:rsidR="00531197" w:rsidRPr="00BC3B51">
        <w:rPr>
          <w:rFonts w:ascii="Times New Roman" w:hAnsi="Times New Roman" w:cs="Times New Roman"/>
          <w:sz w:val="24"/>
          <w:szCs w:val="24"/>
        </w:rPr>
        <w:t>their own</w:t>
      </w:r>
      <w:r w:rsidR="00B66066" w:rsidRPr="00BC3B51">
        <w:rPr>
          <w:rFonts w:ascii="Times New Roman" w:hAnsi="Times New Roman" w:cs="Times New Roman"/>
          <w:sz w:val="24"/>
          <w:szCs w:val="24"/>
        </w:rPr>
        <w:t xml:space="preserve"> </w:t>
      </w:r>
      <w:r w:rsidR="00600B86" w:rsidRPr="00BC3B51">
        <w:rPr>
          <w:rFonts w:ascii="Times New Roman" w:hAnsi="Times New Roman" w:cs="Times New Roman"/>
          <w:sz w:val="24"/>
          <w:szCs w:val="24"/>
        </w:rPr>
        <w:t xml:space="preserve">preprint policies. </w:t>
      </w:r>
      <w:r w:rsidR="00A70093" w:rsidRPr="00BC3B51">
        <w:rPr>
          <w:rFonts w:ascii="Times New Roman" w:hAnsi="Times New Roman" w:cs="Times New Roman"/>
          <w:sz w:val="24"/>
          <w:szCs w:val="24"/>
        </w:rPr>
        <w:t xml:space="preserve">However, </w:t>
      </w:r>
      <w:r w:rsidR="009E24E4" w:rsidRPr="00BC3B51">
        <w:rPr>
          <w:rFonts w:ascii="Times New Roman" w:hAnsi="Times New Roman" w:cs="Times New Roman"/>
          <w:sz w:val="24"/>
          <w:szCs w:val="24"/>
        </w:rPr>
        <w:t>five</w:t>
      </w:r>
      <w:r w:rsidR="001E048A" w:rsidRPr="00BC3B51">
        <w:rPr>
          <w:rFonts w:ascii="Times New Roman" w:hAnsi="Times New Roman" w:cs="Times New Roman"/>
          <w:sz w:val="24"/>
          <w:szCs w:val="24"/>
        </w:rPr>
        <w:t xml:space="preserve"> o</w:t>
      </w:r>
      <w:r w:rsidRPr="00BC3B51">
        <w:rPr>
          <w:rFonts w:ascii="Times New Roman" w:hAnsi="Times New Roman" w:cs="Times New Roman"/>
          <w:sz w:val="24"/>
          <w:szCs w:val="24"/>
        </w:rPr>
        <w:t>f the eight journals that claimed to have their own preprint policies</w:t>
      </w:r>
      <w:r w:rsidR="00A70093" w:rsidRPr="00BC3B51">
        <w:rPr>
          <w:rFonts w:ascii="Times New Roman" w:hAnsi="Times New Roman" w:cs="Times New Roman"/>
          <w:sz w:val="24"/>
          <w:szCs w:val="24"/>
        </w:rPr>
        <w:t xml:space="preserve"> mentioned </w:t>
      </w:r>
      <w:r w:rsidR="002C6A2E">
        <w:rPr>
          <w:rFonts w:ascii="Times New Roman" w:hAnsi="Times New Roman" w:cs="Times New Roman"/>
          <w:sz w:val="24"/>
          <w:szCs w:val="24"/>
        </w:rPr>
        <w:t>them</w:t>
      </w:r>
      <w:r w:rsidR="00A70093" w:rsidRPr="00BC3B51">
        <w:rPr>
          <w:rFonts w:ascii="Times New Roman" w:hAnsi="Times New Roman" w:cs="Times New Roman"/>
          <w:sz w:val="24"/>
          <w:szCs w:val="24"/>
        </w:rPr>
        <w:t xml:space="preserve"> </w:t>
      </w:r>
      <w:r w:rsidR="009D62E3" w:rsidRPr="00BC3B51">
        <w:rPr>
          <w:rFonts w:ascii="Times New Roman" w:hAnsi="Times New Roman" w:cs="Times New Roman"/>
          <w:sz w:val="24"/>
          <w:szCs w:val="24"/>
        </w:rPr>
        <w:t xml:space="preserve">in a </w:t>
      </w:r>
      <w:r w:rsidR="00A70093" w:rsidRPr="00BC3B51">
        <w:rPr>
          <w:rFonts w:ascii="Times New Roman" w:hAnsi="Times New Roman" w:cs="Times New Roman"/>
          <w:sz w:val="24"/>
          <w:szCs w:val="24"/>
        </w:rPr>
        <w:t>one-line statement</w:t>
      </w:r>
      <w:r w:rsidR="009D62E3" w:rsidRPr="00BC3B51">
        <w:rPr>
          <w:rFonts w:ascii="Times New Roman" w:hAnsi="Times New Roman" w:cs="Times New Roman"/>
          <w:sz w:val="24"/>
          <w:szCs w:val="24"/>
        </w:rPr>
        <w:t xml:space="preserve"> </w:t>
      </w:r>
      <w:r w:rsidR="009F7B6D" w:rsidRPr="00BC3B51">
        <w:rPr>
          <w:rFonts w:ascii="Times New Roman" w:hAnsi="Times New Roman" w:cs="Times New Roman"/>
          <w:sz w:val="24"/>
          <w:szCs w:val="24"/>
        </w:rPr>
        <w:t xml:space="preserve">on the official websites </w:t>
      </w:r>
      <w:r w:rsidR="009D62E3" w:rsidRPr="00BC3B51">
        <w:rPr>
          <w:rFonts w:ascii="Times New Roman" w:hAnsi="Times New Roman" w:cs="Times New Roman"/>
          <w:sz w:val="24"/>
          <w:szCs w:val="24"/>
        </w:rPr>
        <w:t xml:space="preserve">without </w:t>
      </w:r>
      <w:r w:rsidR="00507B07" w:rsidRPr="00BC3B51">
        <w:rPr>
          <w:rFonts w:ascii="Times New Roman" w:hAnsi="Times New Roman" w:cs="Times New Roman"/>
          <w:sz w:val="24"/>
          <w:szCs w:val="24"/>
        </w:rPr>
        <w:t>providing any detail</w:t>
      </w:r>
      <w:r w:rsidR="00F15BC2" w:rsidRPr="00BC3B51">
        <w:rPr>
          <w:rFonts w:ascii="Times New Roman" w:hAnsi="Times New Roman" w:cs="Times New Roman"/>
          <w:sz w:val="24"/>
          <w:szCs w:val="24"/>
        </w:rPr>
        <w:t>ed description</w:t>
      </w:r>
      <w:r w:rsidR="00A70093" w:rsidRPr="00BC3B51">
        <w:rPr>
          <w:rFonts w:ascii="Times New Roman" w:hAnsi="Times New Roman" w:cs="Times New Roman"/>
          <w:sz w:val="24"/>
          <w:szCs w:val="24"/>
        </w:rPr>
        <w:t>.</w:t>
      </w:r>
      <w:r w:rsidR="007F4665" w:rsidRPr="00BC3B51">
        <w:rPr>
          <w:rFonts w:ascii="Times New Roman" w:hAnsi="Times New Roman" w:cs="Times New Roman"/>
          <w:sz w:val="24"/>
          <w:szCs w:val="24"/>
        </w:rPr>
        <w:t xml:space="preserve"> The </w:t>
      </w:r>
      <w:proofErr w:type="gramStart"/>
      <w:r w:rsidR="007F4665" w:rsidRPr="00BC3B51">
        <w:rPr>
          <w:rFonts w:ascii="Times New Roman" w:hAnsi="Times New Roman" w:cs="Times New Roman"/>
          <w:sz w:val="24"/>
          <w:szCs w:val="24"/>
        </w:rPr>
        <w:t xml:space="preserve">journals </w:t>
      </w:r>
      <w:r w:rsidR="00A70093" w:rsidRPr="00BC3B51">
        <w:rPr>
          <w:rFonts w:ascii="Times New Roman" w:hAnsi="Times New Roman" w:cs="Times New Roman"/>
          <w:b/>
          <w:bCs/>
          <w:sz w:val="24"/>
          <w:szCs w:val="24"/>
        </w:rPr>
        <w:t xml:space="preserve"> </w:t>
      </w:r>
      <w:proofErr w:type="spellStart"/>
      <w:r w:rsidR="007F4665" w:rsidRPr="00BC3B51">
        <w:rPr>
          <w:rFonts w:ascii="Times New Roman" w:hAnsi="Times New Roman" w:cs="Times New Roman"/>
          <w:i/>
          <w:iCs/>
          <w:sz w:val="24"/>
          <w:szCs w:val="24"/>
        </w:rPr>
        <w:t>Langauge</w:t>
      </w:r>
      <w:proofErr w:type="spellEnd"/>
      <w:proofErr w:type="gramEnd"/>
      <w:r w:rsidR="007F4665" w:rsidRPr="00BC3B51">
        <w:rPr>
          <w:rFonts w:ascii="Times New Roman" w:hAnsi="Times New Roman" w:cs="Times New Roman"/>
          <w:i/>
          <w:iCs/>
          <w:sz w:val="24"/>
          <w:szCs w:val="24"/>
        </w:rPr>
        <w:t xml:space="preserve"> and Speech</w:t>
      </w:r>
      <w:r w:rsidR="007F4665" w:rsidRPr="00BC3B51">
        <w:rPr>
          <w:rFonts w:ascii="Times New Roman" w:hAnsi="Times New Roman" w:cs="Times New Roman"/>
          <w:sz w:val="24"/>
          <w:szCs w:val="24"/>
        </w:rPr>
        <w:t xml:space="preserve"> and </w:t>
      </w:r>
      <w:r w:rsidR="009E24E4" w:rsidRPr="00BC3B51">
        <w:rPr>
          <w:rFonts w:ascii="Times New Roman" w:hAnsi="Times New Roman" w:cs="Times New Roman"/>
          <w:i/>
          <w:iCs/>
          <w:sz w:val="24"/>
          <w:szCs w:val="24"/>
        </w:rPr>
        <w:t xml:space="preserve">Seminars in Speech and </w:t>
      </w:r>
      <w:proofErr w:type="spellStart"/>
      <w:r w:rsidR="009E24E4" w:rsidRPr="00BC3B51">
        <w:rPr>
          <w:rFonts w:ascii="Times New Roman" w:hAnsi="Times New Roman" w:cs="Times New Roman"/>
          <w:i/>
          <w:iCs/>
          <w:sz w:val="24"/>
          <w:szCs w:val="24"/>
        </w:rPr>
        <w:t>Langauge</w:t>
      </w:r>
      <w:proofErr w:type="spellEnd"/>
      <w:r w:rsidR="009E24E4" w:rsidRPr="00BC3B51">
        <w:rPr>
          <w:rFonts w:ascii="Times New Roman" w:hAnsi="Times New Roman" w:cs="Times New Roman"/>
          <w:b/>
          <w:bCs/>
          <w:sz w:val="24"/>
          <w:szCs w:val="24"/>
        </w:rPr>
        <w:t xml:space="preserve"> </w:t>
      </w:r>
      <w:r w:rsidR="007F4665" w:rsidRPr="00BC3B51">
        <w:rPr>
          <w:rFonts w:ascii="Times New Roman" w:hAnsi="Times New Roman" w:cs="Times New Roman"/>
          <w:sz w:val="24"/>
          <w:szCs w:val="24"/>
        </w:rPr>
        <w:t>had</w:t>
      </w:r>
      <w:r w:rsidR="007F4665" w:rsidRPr="00BC3B51">
        <w:rPr>
          <w:rFonts w:ascii="Times New Roman" w:hAnsi="Times New Roman" w:cs="Times New Roman"/>
          <w:b/>
          <w:bCs/>
          <w:sz w:val="24"/>
          <w:szCs w:val="24"/>
        </w:rPr>
        <w:t xml:space="preserve"> </w:t>
      </w:r>
      <w:r w:rsidR="00D2103A" w:rsidRPr="00BC3B51">
        <w:rPr>
          <w:rFonts w:ascii="Times New Roman" w:hAnsi="Times New Roman" w:cs="Times New Roman"/>
          <w:sz w:val="24"/>
          <w:szCs w:val="24"/>
        </w:rPr>
        <w:t xml:space="preserve">a </w:t>
      </w:r>
      <w:r w:rsidRPr="00BC3B51">
        <w:rPr>
          <w:rFonts w:ascii="Times New Roman" w:hAnsi="Times New Roman" w:cs="Times New Roman"/>
          <w:sz w:val="24"/>
          <w:szCs w:val="24"/>
        </w:rPr>
        <w:t>reasonab</w:t>
      </w:r>
      <w:r w:rsidR="001E048A" w:rsidRPr="00BC3B51">
        <w:rPr>
          <w:rFonts w:ascii="Times New Roman" w:hAnsi="Times New Roman" w:cs="Times New Roman"/>
          <w:sz w:val="24"/>
          <w:szCs w:val="24"/>
        </w:rPr>
        <w:t xml:space="preserve">ly </w:t>
      </w:r>
      <w:r w:rsidRPr="00BC3B51">
        <w:rPr>
          <w:rFonts w:ascii="Times New Roman" w:hAnsi="Times New Roman" w:cs="Times New Roman"/>
          <w:sz w:val="24"/>
          <w:szCs w:val="24"/>
        </w:rPr>
        <w:t>detailed</w:t>
      </w:r>
      <w:r w:rsidR="00D2103A" w:rsidRPr="00BC3B51">
        <w:rPr>
          <w:rFonts w:ascii="Times New Roman" w:hAnsi="Times New Roman" w:cs="Times New Roman"/>
          <w:b/>
          <w:bCs/>
          <w:sz w:val="24"/>
          <w:szCs w:val="24"/>
        </w:rPr>
        <w:t xml:space="preserve"> </w:t>
      </w:r>
      <w:r w:rsidR="00D2103A" w:rsidRPr="00BC3B51">
        <w:rPr>
          <w:rFonts w:ascii="Times New Roman" w:hAnsi="Times New Roman" w:cs="Times New Roman"/>
          <w:sz w:val="24"/>
          <w:szCs w:val="24"/>
        </w:rPr>
        <w:t>policy statement on their official</w:t>
      </w:r>
      <w:r w:rsidR="00D2103A" w:rsidRPr="00BC3B51">
        <w:rPr>
          <w:rFonts w:ascii="Times New Roman" w:hAnsi="Times New Roman" w:cs="Times New Roman"/>
          <w:b/>
          <w:bCs/>
          <w:sz w:val="24"/>
          <w:szCs w:val="24"/>
        </w:rPr>
        <w:t xml:space="preserve"> </w:t>
      </w:r>
      <w:r w:rsidR="00D2103A" w:rsidRPr="00BC3B51">
        <w:rPr>
          <w:rFonts w:ascii="Times New Roman" w:hAnsi="Times New Roman" w:cs="Times New Roman"/>
          <w:sz w:val="24"/>
          <w:szCs w:val="24"/>
        </w:rPr>
        <w:t>websites</w:t>
      </w:r>
      <w:r w:rsidR="005F1C3D">
        <w:rPr>
          <w:rFonts w:ascii="Times New Roman" w:hAnsi="Times New Roman" w:cs="Times New Roman"/>
          <w:sz w:val="24"/>
          <w:szCs w:val="24"/>
        </w:rPr>
        <w:t>, while</w:t>
      </w:r>
      <w:r w:rsidR="005F1C3D" w:rsidRPr="00BC3B51">
        <w:rPr>
          <w:rFonts w:ascii="Times New Roman" w:hAnsi="Times New Roman" w:cs="Times New Roman"/>
          <w:sz w:val="24"/>
          <w:szCs w:val="24"/>
        </w:rPr>
        <w:t xml:space="preserve"> </w:t>
      </w:r>
      <w:r w:rsidR="005F1C3D" w:rsidRPr="00BC3B51">
        <w:rPr>
          <w:rFonts w:ascii="Times New Roman" w:hAnsi="Times New Roman" w:cs="Times New Roman"/>
          <w:i/>
          <w:iCs/>
          <w:sz w:val="24"/>
          <w:szCs w:val="24"/>
        </w:rPr>
        <w:t>Trends in Hearing</w:t>
      </w:r>
      <w:r w:rsidR="005F1C3D" w:rsidRPr="00BC3B51">
        <w:rPr>
          <w:rFonts w:ascii="Times New Roman" w:hAnsi="Times New Roman" w:cs="Times New Roman"/>
          <w:sz w:val="24"/>
          <w:szCs w:val="24"/>
        </w:rPr>
        <w:t xml:space="preserve"> instructed the authors on preprint submission in a </w:t>
      </w:r>
      <w:r w:rsidR="005F1C3D">
        <w:rPr>
          <w:rFonts w:ascii="Times New Roman" w:hAnsi="Times New Roman" w:cs="Times New Roman"/>
          <w:sz w:val="24"/>
          <w:szCs w:val="24"/>
        </w:rPr>
        <w:t>two-line</w:t>
      </w:r>
      <w:r w:rsidR="005F1C3D" w:rsidRPr="00BC3B51">
        <w:rPr>
          <w:rFonts w:ascii="Times New Roman" w:hAnsi="Times New Roman" w:cs="Times New Roman"/>
          <w:sz w:val="24"/>
          <w:szCs w:val="24"/>
        </w:rPr>
        <w:t xml:space="preserve"> statement.</w:t>
      </w:r>
    </w:p>
    <w:p w14:paraId="51628ED4" w14:textId="4B38EC14" w:rsidR="00531197" w:rsidRPr="00BC3B51" w:rsidRDefault="00A70093" w:rsidP="00E05E80">
      <w:pPr>
        <w:spacing w:line="240" w:lineRule="auto"/>
        <w:jc w:val="both"/>
        <w:rPr>
          <w:rFonts w:ascii="Times New Roman" w:hAnsi="Times New Roman" w:cs="Times New Roman"/>
          <w:sz w:val="24"/>
          <w:szCs w:val="24"/>
        </w:rPr>
      </w:pPr>
      <w:r w:rsidRPr="00BC3B51">
        <w:rPr>
          <w:rFonts w:ascii="Times New Roman" w:hAnsi="Times New Roman" w:cs="Times New Roman"/>
          <w:b/>
          <w:bCs/>
          <w:sz w:val="24"/>
          <w:szCs w:val="24"/>
        </w:rPr>
        <w:t>Acceptance of Preprints for Publication</w:t>
      </w:r>
      <w:r w:rsidRPr="00BC3B51">
        <w:rPr>
          <w:rFonts w:ascii="Times New Roman" w:hAnsi="Times New Roman" w:cs="Times New Roman"/>
          <w:sz w:val="24"/>
          <w:szCs w:val="24"/>
        </w:rPr>
        <w:t xml:space="preserve">: </w:t>
      </w:r>
      <w:r w:rsidR="00F97DD7" w:rsidRPr="00BC3B51">
        <w:rPr>
          <w:rFonts w:ascii="Times New Roman" w:hAnsi="Times New Roman" w:cs="Times New Roman"/>
          <w:sz w:val="24"/>
          <w:szCs w:val="24"/>
        </w:rPr>
        <w:t>All</w:t>
      </w:r>
      <w:r w:rsidR="005260F3" w:rsidRPr="00BC3B51">
        <w:rPr>
          <w:rFonts w:ascii="Times New Roman" w:hAnsi="Times New Roman" w:cs="Times New Roman"/>
          <w:sz w:val="24"/>
          <w:szCs w:val="24"/>
        </w:rPr>
        <w:t xml:space="preserve"> 2</w:t>
      </w:r>
      <w:r w:rsidR="007026BD" w:rsidRPr="00BC3B51">
        <w:rPr>
          <w:rFonts w:ascii="Times New Roman" w:hAnsi="Times New Roman" w:cs="Times New Roman"/>
          <w:sz w:val="24"/>
          <w:szCs w:val="24"/>
        </w:rPr>
        <w:t>2</w:t>
      </w:r>
      <w:r w:rsidR="005260F3" w:rsidRPr="00BC3B51">
        <w:rPr>
          <w:rFonts w:ascii="Times New Roman" w:hAnsi="Times New Roman" w:cs="Times New Roman"/>
          <w:sz w:val="24"/>
          <w:szCs w:val="24"/>
        </w:rPr>
        <w:t xml:space="preserve"> journals</w:t>
      </w:r>
      <w:r w:rsidR="00F97DD7" w:rsidRPr="00BC3B51">
        <w:rPr>
          <w:rFonts w:ascii="Times New Roman" w:hAnsi="Times New Roman" w:cs="Times New Roman"/>
          <w:sz w:val="24"/>
          <w:szCs w:val="24"/>
        </w:rPr>
        <w:t xml:space="preserve"> with a declared preprint policy statement </w:t>
      </w:r>
      <w:r w:rsidR="000B166F" w:rsidRPr="00BC3B51">
        <w:rPr>
          <w:rFonts w:ascii="Times New Roman" w:hAnsi="Times New Roman" w:cs="Times New Roman"/>
          <w:sz w:val="24"/>
          <w:szCs w:val="24"/>
        </w:rPr>
        <w:t>consider</w:t>
      </w:r>
      <w:r w:rsidR="007026BD" w:rsidRPr="00BC3B51">
        <w:rPr>
          <w:rFonts w:ascii="Times New Roman" w:hAnsi="Times New Roman" w:cs="Times New Roman"/>
          <w:sz w:val="24"/>
          <w:szCs w:val="24"/>
        </w:rPr>
        <w:t>ed</w:t>
      </w:r>
      <w:r w:rsidR="000B166F" w:rsidRPr="00BC3B51">
        <w:rPr>
          <w:rFonts w:ascii="Times New Roman" w:hAnsi="Times New Roman" w:cs="Times New Roman"/>
          <w:sz w:val="24"/>
          <w:szCs w:val="24"/>
        </w:rPr>
        <w:t xml:space="preserve"> </w:t>
      </w:r>
      <w:r w:rsidR="00F97DD7" w:rsidRPr="00BC3B51">
        <w:rPr>
          <w:rFonts w:ascii="Times New Roman" w:hAnsi="Times New Roman" w:cs="Times New Roman"/>
          <w:sz w:val="24"/>
          <w:szCs w:val="24"/>
        </w:rPr>
        <w:t xml:space="preserve">preprints for </w:t>
      </w:r>
      <w:r w:rsidR="000B166F" w:rsidRPr="00BC3B51">
        <w:rPr>
          <w:rFonts w:ascii="Times New Roman" w:hAnsi="Times New Roman" w:cs="Times New Roman"/>
          <w:sz w:val="24"/>
          <w:szCs w:val="24"/>
        </w:rPr>
        <w:t>publication</w:t>
      </w:r>
      <w:r w:rsidR="00F97DD7" w:rsidRPr="00BC3B51">
        <w:rPr>
          <w:rFonts w:ascii="Times New Roman" w:hAnsi="Times New Roman" w:cs="Times New Roman"/>
          <w:sz w:val="24"/>
          <w:szCs w:val="24"/>
        </w:rPr>
        <w:t xml:space="preserve">. </w:t>
      </w:r>
    </w:p>
    <w:p w14:paraId="54C8A8E5" w14:textId="67FFAEE0" w:rsidR="00C907A5" w:rsidRPr="00BC3B51" w:rsidRDefault="00CD6E15" w:rsidP="00E05E80">
      <w:pPr>
        <w:spacing w:line="240" w:lineRule="auto"/>
        <w:jc w:val="both"/>
        <w:rPr>
          <w:rFonts w:ascii="Times New Roman" w:hAnsi="Times New Roman" w:cs="Times New Roman"/>
          <w:sz w:val="24"/>
          <w:szCs w:val="24"/>
        </w:rPr>
      </w:pPr>
      <w:r w:rsidRPr="00BC3B51">
        <w:rPr>
          <w:rFonts w:ascii="Times New Roman" w:hAnsi="Times New Roman" w:cs="Times New Roman"/>
          <w:b/>
          <w:bCs/>
          <w:sz w:val="24"/>
          <w:szCs w:val="24"/>
        </w:rPr>
        <w:t xml:space="preserve">Conditions for </w:t>
      </w:r>
      <w:r w:rsidR="00F61E4B" w:rsidRPr="00BC3B51">
        <w:rPr>
          <w:rFonts w:ascii="Times New Roman" w:hAnsi="Times New Roman" w:cs="Times New Roman"/>
          <w:b/>
          <w:bCs/>
          <w:sz w:val="24"/>
          <w:szCs w:val="24"/>
        </w:rPr>
        <w:t xml:space="preserve">considering </w:t>
      </w:r>
      <w:r w:rsidRPr="00BC3B51">
        <w:rPr>
          <w:rFonts w:ascii="Times New Roman" w:hAnsi="Times New Roman" w:cs="Times New Roman"/>
          <w:b/>
          <w:bCs/>
          <w:sz w:val="24"/>
          <w:szCs w:val="24"/>
        </w:rPr>
        <w:t xml:space="preserve">preprints: </w:t>
      </w:r>
      <w:r w:rsidR="005B03D0">
        <w:rPr>
          <w:rFonts w:ascii="Times New Roman" w:hAnsi="Times New Roman" w:cs="Times New Roman"/>
          <w:sz w:val="24"/>
          <w:szCs w:val="24"/>
        </w:rPr>
        <w:t>Seventeen</w:t>
      </w:r>
      <w:r w:rsidR="009366CE">
        <w:rPr>
          <w:rFonts w:ascii="Times New Roman" w:hAnsi="Times New Roman" w:cs="Times New Roman"/>
          <w:sz w:val="24"/>
          <w:szCs w:val="24"/>
        </w:rPr>
        <w:t xml:space="preserve"> out of 22</w:t>
      </w:r>
      <w:r w:rsidR="007026BD" w:rsidRPr="00BC3B51">
        <w:rPr>
          <w:rFonts w:ascii="Times New Roman" w:hAnsi="Times New Roman" w:cs="Times New Roman"/>
          <w:sz w:val="24"/>
          <w:szCs w:val="24"/>
        </w:rPr>
        <w:t xml:space="preserve"> journals</w:t>
      </w:r>
      <w:r w:rsidR="005B03D0">
        <w:rPr>
          <w:rFonts w:ascii="Times New Roman" w:hAnsi="Times New Roman" w:cs="Times New Roman"/>
          <w:sz w:val="24"/>
          <w:szCs w:val="24"/>
        </w:rPr>
        <w:t xml:space="preserve"> </w:t>
      </w:r>
      <w:r w:rsidR="006F4F6A" w:rsidRPr="00BC3B51">
        <w:rPr>
          <w:rFonts w:ascii="Times New Roman" w:hAnsi="Times New Roman" w:cs="Times New Roman"/>
          <w:sz w:val="24"/>
          <w:szCs w:val="24"/>
        </w:rPr>
        <w:t>put forth</w:t>
      </w:r>
      <w:r w:rsidR="007026BD" w:rsidRPr="00BC3B51">
        <w:rPr>
          <w:rFonts w:ascii="Times New Roman" w:hAnsi="Times New Roman" w:cs="Times New Roman"/>
          <w:sz w:val="24"/>
          <w:szCs w:val="24"/>
        </w:rPr>
        <w:t xml:space="preserve"> some conditions for </w:t>
      </w:r>
      <w:r w:rsidR="005B03D0">
        <w:rPr>
          <w:rFonts w:ascii="Times New Roman" w:hAnsi="Times New Roman" w:cs="Times New Roman"/>
          <w:sz w:val="24"/>
          <w:szCs w:val="24"/>
        </w:rPr>
        <w:t xml:space="preserve">considering </w:t>
      </w:r>
      <w:r w:rsidR="007026BD" w:rsidRPr="00BC3B51">
        <w:rPr>
          <w:rFonts w:ascii="Times New Roman" w:hAnsi="Times New Roman" w:cs="Times New Roman"/>
          <w:sz w:val="24"/>
          <w:szCs w:val="24"/>
        </w:rPr>
        <w:t>preprints</w:t>
      </w:r>
      <w:r w:rsidR="005B03D0">
        <w:rPr>
          <w:rFonts w:ascii="Times New Roman" w:hAnsi="Times New Roman" w:cs="Times New Roman"/>
          <w:sz w:val="24"/>
          <w:szCs w:val="24"/>
        </w:rPr>
        <w:t xml:space="preserve"> for publication. </w:t>
      </w:r>
      <w:r w:rsidR="001741D2" w:rsidRPr="00BC3B51">
        <w:rPr>
          <w:rFonts w:ascii="Times New Roman" w:hAnsi="Times New Roman" w:cs="Times New Roman"/>
          <w:sz w:val="24"/>
          <w:szCs w:val="24"/>
        </w:rPr>
        <w:t xml:space="preserve">The conditions are summarized and given in table 5. </w:t>
      </w:r>
      <w:r w:rsidR="005B03D0">
        <w:rPr>
          <w:rFonts w:ascii="Times New Roman" w:hAnsi="Times New Roman" w:cs="Times New Roman"/>
          <w:sz w:val="24"/>
          <w:szCs w:val="24"/>
        </w:rPr>
        <w:t>The</w:t>
      </w:r>
      <w:r w:rsidR="001741D2">
        <w:rPr>
          <w:rFonts w:ascii="Times New Roman" w:hAnsi="Times New Roman" w:cs="Times New Roman"/>
          <w:sz w:val="24"/>
          <w:szCs w:val="24"/>
        </w:rPr>
        <w:t>y</w:t>
      </w:r>
      <w:r w:rsidR="005B03D0">
        <w:rPr>
          <w:rFonts w:ascii="Times New Roman" w:hAnsi="Times New Roman" w:cs="Times New Roman"/>
          <w:sz w:val="24"/>
          <w:szCs w:val="24"/>
        </w:rPr>
        <w:t xml:space="preserve"> were </w:t>
      </w:r>
      <w:r w:rsidR="007026BD" w:rsidRPr="00BC3B51">
        <w:rPr>
          <w:rFonts w:ascii="Times New Roman" w:hAnsi="Times New Roman" w:cs="Times New Roman"/>
          <w:sz w:val="24"/>
          <w:szCs w:val="24"/>
        </w:rPr>
        <w:t>either mandatory or optional.</w:t>
      </w:r>
      <w:r w:rsidR="006F4F6A" w:rsidRPr="00BC3B51">
        <w:rPr>
          <w:rFonts w:ascii="Times New Roman" w:hAnsi="Times New Roman" w:cs="Times New Roman"/>
          <w:sz w:val="24"/>
          <w:szCs w:val="24"/>
        </w:rPr>
        <w:t xml:space="preserve"> </w:t>
      </w:r>
      <w:r w:rsidR="007026BD" w:rsidRPr="00BC3B51">
        <w:rPr>
          <w:rFonts w:ascii="Times New Roman" w:hAnsi="Times New Roman" w:cs="Times New Roman"/>
          <w:sz w:val="24"/>
          <w:szCs w:val="24"/>
        </w:rPr>
        <w:t xml:space="preserve">Five journals did not explicitly state </w:t>
      </w:r>
      <w:r w:rsidR="0036216B" w:rsidRPr="00BC3B51">
        <w:rPr>
          <w:rFonts w:ascii="Times New Roman" w:hAnsi="Times New Roman" w:cs="Times New Roman"/>
          <w:sz w:val="24"/>
          <w:szCs w:val="24"/>
        </w:rPr>
        <w:t>any</w:t>
      </w:r>
      <w:r w:rsidR="007026BD" w:rsidRPr="00BC3B51">
        <w:rPr>
          <w:rFonts w:ascii="Times New Roman" w:hAnsi="Times New Roman" w:cs="Times New Roman"/>
          <w:sz w:val="24"/>
          <w:szCs w:val="24"/>
        </w:rPr>
        <w:t xml:space="preserve"> </w:t>
      </w:r>
      <w:r w:rsidR="005B03D0">
        <w:rPr>
          <w:rFonts w:ascii="Times New Roman" w:hAnsi="Times New Roman" w:cs="Times New Roman"/>
          <w:sz w:val="24"/>
          <w:szCs w:val="24"/>
        </w:rPr>
        <w:t xml:space="preserve">prerequisites </w:t>
      </w:r>
      <w:r w:rsidR="007026BD" w:rsidRPr="00BC3B51">
        <w:rPr>
          <w:rFonts w:ascii="Times New Roman" w:hAnsi="Times New Roman" w:cs="Times New Roman"/>
          <w:sz w:val="24"/>
          <w:szCs w:val="24"/>
        </w:rPr>
        <w:t xml:space="preserve">for considering preprints for publishing. </w:t>
      </w:r>
      <w:r w:rsidR="005B03D0">
        <w:rPr>
          <w:rFonts w:ascii="Times New Roman" w:hAnsi="Times New Roman" w:cs="Times New Roman"/>
          <w:sz w:val="24"/>
          <w:szCs w:val="24"/>
        </w:rPr>
        <w:t xml:space="preserve">Acknowledging the previous posting of </w:t>
      </w:r>
      <w:r w:rsidR="001741D2">
        <w:rPr>
          <w:rFonts w:ascii="Times New Roman" w:hAnsi="Times New Roman" w:cs="Times New Roman"/>
          <w:sz w:val="24"/>
          <w:szCs w:val="24"/>
        </w:rPr>
        <w:t xml:space="preserve">the </w:t>
      </w:r>
      <w:r w:rsidR="005B03D0">
        <w:rPr>
          <w:rFonts w:ascii="Times New Roman" w:hAnsi="Times New Roman" w:cs="Times New Roman"/>
          <w:sz w:val="24"/>
          <w:szCs w:val="24"/>
        </w:rPr>
        <w:t xml:space="preserve">manuscript as preprint, if any, </w:t>
      </w:r>
      <w:r w:rsidR="001741D2">
        <w:rPr>
          <w:rFonts w:ascii="Times New Roman" w:hAnsi="Times New Roman" w:cs="Times New Roman"/>
          <w:sz w:val="24"/>
          <w:szCs w:val="24"/>
        </w:rPr>
        <w:t>was mandatory for eight journals and optional for two.</w:t>
      </w:r>
      <w:r w:rsidR="0036216B" w:rsidRPr="00BC3B51">
        <w:rPr>
          <w:rFonts w:ascii="Times New Roman" w:hAnsi="Times New Roman" w:cs="Times New Roman"/>
          <w:sz w:val="24"/>
          <w:szCs w:val="24"/>
        </w:rPr>
        <w:t xml:space="preserve"> The three American Speech-Language and Hearing Association (ASHA) journals (</w:t>
      </w:r>
      <w:r w:rsidR="0036216B" w:rsidRPr="00BC3B51">
        <w:rPr>
          <w:rFonts w:ascii="Times New Roman" w:hAnsi="Times New Roman" w:cs="Times New Roman"/>
          <w:i/>
          <w:iCs/>
          <w:sz w:val="24"/>
          <w:szCs w:val="24"/>
        </w:rPr>
        <w:t xml:space="preserve">American Journal of Speech-Language Pathology, Language, Speech and Hearing Services in Schools, </w:t>
      </w:r>
      <w:r w:rsidR="0036216B" w:rsidRPr="00BC3B51">
        <w:rPr>
          <w:rFonts w:ascii="Times New Roman" w:hAnsi="Times New Roman" w:cs="Times New Roman"/>
          <w:sz w:val="24"/>
          <w:szCs w:val="24"/>
        </w:rPr>
        <w:t xml:space="preserve">and </w:t>
      </w:r>
      <w:r w:rsidR="0036216B" w:rsidRPr="00BC3B51">
        <w:rPr>
          <w:rFonts w:ascii="Times New Roman" w:hAnsi="Times New Roman" w:cs="Times New Roman"/>
          <w:i/>
          <w:iCs/>
          <w:sz w:val="24"/>
          <w:szCs w:val="24"/>
        </w:rPr>
        <w:t xml:space="preserve">American Journal of Audiology) </w:t>
      </w:r>
      <w:r w:rsidR="0036216B" w:rsidRPr="00BC3B51">
        <w:rPr>
          <w:rFonts w:ascii="Times New Roman" w:hAnsi="Times New Roman" w:cs="Times New Roman"/>
          <w:sz w:val="24"/>
          <w:szCs w:val="24"/>
        </w:rPr>
        <w:t xml:space="preserve">did not </w:t>
      </w:r>
      <w:r w:rsidR="00246863">
        <w:rPr>
          <w:rFonts w:ascii="Times New Roman" w:hAnsi="Times New Roman" w:cs="Times New Roman"/>
          <w:sz w:val="24"/>
          <w:szCs w:val="24"/>
        </w:rPr>
        <w:t xml:space="preserve">consider </w:t>
      </w:r>
      <w:r w:rsidR="0036216B" w:rsidRPr="00BC3B51">
        <w:rPr>
          <w:rFonts w:ascii="Times New Roman" w:hAnsi="Times New Roman" w:cs="Times New Roman"/>
          <w:sz w:val="24"/>
          <w:szCs w:val="24"/>
        </w:rPr>
        <w:t xml:space="preserve">the preprints shared on MEDLINE/PubMed databases for publication. </w:t>
      </w:r>
      <w:r w:rsidR="0049672D" w:rsidRPr="00BC3B51">
        <w:rPr>
          <w:rFonts w:ascii="Times New Roman" w:hAnsi="Times New Roman" w:cs="Times New Roman"/>
          <w:sz w:val="24"/>
          <w:szCs w:val="24"/>
        </w:rPr>
        <w:t xml:space="preserve">The authors </w:t>
      </w:r>
      <w:r w:rsidR="008F45EA">
        <w:rPr>
          <w:rFonts w:ascii="Times New Roman" w:hAnsi="Times New Roman" w:cs="Times New Roman"/>
          <w:sz w:val="24"/>
          <w:szCs w:val="24"/>
        </w:rPr>
        <w:t xml:space="preserve">of the </w:t>
      </w:r>
      <w:r w:rsidR="0049672D" w:rsidRPr="00BC3B51">
        <w:rPr>
          <w:rFonts w:ascii="Times New Roman" w:hAnsi="Times New Roman" w:cs="Times New Roman"/>
          <w:i/>
          <w:iCs/>
          <w:sz w:val="24"/>
          <w:szCs w:val="24"/>
        </w:rPr>
        <w:t>Seminars in Speech and Language</w:t>
      </w:r>
      <w:r w:rsidR="0049672D" w:rsidRPr="00BC3B51">
        <w:rPr>
          <w:rFonts w:ascii="Times New Roman" w:hAnsi="Times New Roman" w:cs="Times New Roman"/>
          <w:sz w:val="24"/>
          <w:szCs w:val="24"/>
        </w:rPr>
        <w:t xml:space="preserve"> </w:t>
      </w:r>
      <w:r w:rsidR="008F45EA">
        <w:rPr>
          <w:rFonts w:ascii="Times New Roman" w:hAnsi="Times New Roman" w:cs="Times New Roman"/>
          <w:sz w:val="24"/>
          <w:szCs w:val="24"/>
        </w:rPr>
        <w:t xml:space="preserve">had </w:t>
      </w:r>
      <w:r w:rsidR="0049672D" w:rsidRPr="00BC3B51">
        <w:rPr>
          <w:rFonts w:ascii="Times New Roman" w:hAnsi="Times New Roman" w:cs="Times New Roman"/>
          <w:sz w:val="24"/>
          <w:szCs w:val="24"/>
        </w:rPr>
        <w:t xml:space="preserve">to provide the details of changes made to </w:t>
      </w:r>
      <w:r w:rsidR="008F45EA">
        <w:rPr>
          <w:rFonts w:ascii="Times New Roman" w:hAnsi="Times New Roman" w:cs="Times New Roman"/>
          <w:sz w:val="24"/>
          <w:szCs w:val="24"/>
        </w:rPr>
        <w:t xml:space="preserve">a manuscript </w:t>
      </w:r>
      <w:r w:rsidR="0049672D" w:rsidRPr="00BC3B51">
        <w:rPr>
          <w:rFonts w:ascii="Times New Roman" w:hAnsi="Times New Roman" w:cs="Times New Roman"/>
          <w:sz w:val="24"/>
          <w:szCs w:val="24"/>
        </w:rPr>
        <w:t xml:space="preserve">between </w:t>
      </w:r>
      <w:r w:rsidR="008F45EA">
        <w:rPr>
          <w:rFonts w:ascii="Times New Roman" w:hAnsi="Times New Roman" w:cs="Times New Roman"/>
          <w:sz w:val="24"/>
          <w:szCs w:val="24"/>
        </w:rPr>
        <w:t xml:space="preserve">its </w:t>
      </w:r>
      <w:r w:rsidR="0049672D" w:rsidRPr="00BC3B51">
        <w:rPr>
          <w:rFonts w:ascii="Times New Roman" w:hAnsi="Times New Roman" w:cs="Times New Roman"/>
          <w:sz w:val="24"/>
          <w:szCs w:val="24"/>
        </w:rPr>
        <w:t xml:space="preserve">deposition in a preprint server and submission to the journal. </w:t>
      </w:r>
      <w:r w:rsidR="00825C83" w:rsidRPr="00BC3B51">
        <w:rPr>
          <w:rFonts w:ascii="Times New Roman" w:hAnsi="Times New Roman" w:cs="Times New Roman"/>
          <w:sz w:val="24"/>
          <w:szCs w:val="24"/>
        </w:rPr>
        <w:t>Seven</w:t>
      </w:r>
      <w:r w:rsidR="006B5418" w:rsidRPr="00BC3B51">
        <w:rPr>
          <w:rFonts w:ascii="Times New Roman" w:hAnsi="Times New Roman" w:cs="Times New Roman"/>
          <w:sz w:val="24"/>
          <w:szCs w:val="24"/>
        </w:rPr>
        <w:t xml:space="preserve"> journals </w:t>
      </w:r>
      <w:r w:rsidR="009F7A62">
        <w:rPr>
          <w:rFonts w:ascii="Times New Roman" w:hAnsi="Times New Roman" w:cs="Times New Roman"/>
          <w:sz w:val="24"/>
          <w:szCs w:val="24"/>
        </w:rPr>
        <w:t xml:space="preserve">made it mandatory to provide a </w:t>
      </w:r>
      <w:r w:rsidR="006B5418" w:rsidRPr="00BC3B51">
        <w:rPr>
          <w:rFonts w:ascii="Times New Roman" w:hAnsi="Times New Roman" w:cs="Times New Roman"/>
          <w:sz w:val="24"/>
          <w:szCs w:val="24"/>
        </w:rPr>
        <w:t xml:space="preserve">link from the </w:t>
      </w:r>
      <w:r w:rsidR="009F7A62">
        <w:rPr>
          <w:rFonts w:ascii="Times New Roman" w:hAnsi="Times New Roman" w:cs="Times New Roman"/>
          <w:sz w:val="24"/>
          <w:szCs w:val="24"/>
        </w:rPr>
        <w:t xml:space="preserve">posted </w:t>
      </w:r>
      <w:r w:rsidR="006B5418" w:rsidRPr="00BC3B51">
        <w:rPr>
          <w:rFonts w:ascii="Times New Roman" w:hAnsi="Times New Roman" w:cs="Times New Roman"/>
          <w:sz w:val="24"/>
          <w:szCs w:val="24"/>
        </w:rPr>
        <w:t xml:space="preserve">preprint to the </w:t>
      </w:r>
      <w:r w:rsidR="009F7A62">
        <w:rPr>
          <w:rFonts w:ascii="Times New Roman" w:hAnsi="Times New Roman" w:cs="Times New Roman"/>
          <w:sz w:val="24"/>
          <w:szCs w:val="24"/>
        </w:rPr>
        <w:t xml:space="preserve">final </w:t>
      </w:r>
      <w:r w:rsidR="006B5418" w:rsidRPr="00BC3B51">
        <w:rPr>
          <w:rFonts w:ascii="Times New Roman" w:hAnsi="Times New Roman" w:cs="Times New Roman"/>
          <w:sz w:val="24"/>
          <w:szCs w:val="24"/>
        </w:rPr>
        <w:t xml:space="preserve">article </w:t>
      </w:r>
      <w:r w:rsidR="009F7A62">
        <w:rPr>
          <w:rFonts w:ascii="Times New Roman" w:hAnsi="Times New Roman" w:cs="Times New Roman"/>
          <w:sz w:val="24"/>
          <w:szCs w:val="24"/>
        </w:rPr>
        <w:t xml:space="preserve">on the </w:t>
      </w:r>
      <w:proofErr w:type="spellStart"/>
      <w:r w:rsidR="009F7A62">
        <w:rPr>
          <w:rFonts w:ascii="Times New Roman" w:hAnsi="Times New Roman" w:cs="Times New Roman"/>
          <w:sz w:val="24"/>
          <w:szCs w:val="24"/>
        </w:rPr>
        <w:t>publsher’s</w:t>
      </w:r>
      <w:proofErr w:type="spellEnd"/>
      <w:r w:rsidR="009F7A62">
        <w:rPr>
          <w:rFonts w:ascii="Times New Roman" w:hAnsi="Times New Roman" w:cs="Times New Roman"/>
          <w:sz w:val="24"/>
          <w:szCs w:val="24"/>
        </w:rPr>
        <w:t xml:space="preserve"> website, </w:t>
      </w:r>
      <w:r w:rsidR="006B5418" w:rsidRPr="00BC3B51">
        <w:rPr>
          <w:rFonts w:ascii="Times New Roman" w:hAnsi="Times New Roman" w:cs="Times New Roman"/>
          <w:sz w:val="24"/>
          <w:szCs w:val="24"/>
        </w:rPr>
        <w:t>if the manuscript was published</w:t>
      </w:r>
      <w:r w:rsidR="007C750B">
        <w:rPr>
          <w:rFonts w:ascii="Times New Roman" w:hAnsi="Times New Roman" w:cs="Times New Roman"/>
          <w:sz w:val="24"/>
          <w:szCs w:val="24"/>
        </w:rPr>
        <w:t xml:space="preserve"> w</w:t>
      </w:r>
      <w:r w:rsidR="00825C83" w:rsidRPr="00BC3B51">
        <w:rPr>
          <w:rFonts w:ascii="Times New Roman" w:hAnsi="Times New Roman" w:cs="Times New Roman"/>
          <w:sz w:val="24"/>
          <w:szCs w:val="24"/>
        </w:rPr>
        <w:t xml:space="preserve">hereas </w:t>
      </w:r>
      <w:r w:rsidR="007C750B">
        <w:rPr>
          <w:rFonts w:ascii="Times New Roman" w:hAnsi="Times New Roman" w:cs="Times New Roman"/>
          <w:sz w:val="24"/>
          <w:szCs w:val="24"/>
        </w:rPr>
        <w:t xml:space="preserve">this </w:t>
      </w:r>
      <w:r w:rsidR="0049672D" w:rsidRPr="00BC3B51">
        <w:rPr>
          <w:rFonts w:ascii="Times New Roman" w:hAnsi="Times New Roman" w:cs="Times New Roman"/>
          <w:sz w:val="24"/>
          <w:szCs w:val="24"/>
        </w:rPr>
        <w:t>condition was not mandatory</w:t>
      </w:r>
      <w:r w:rsidR="007C750B">
        <w:rPr>
          <w:rFonts w:ascii="Times New Roman" w:hAnsi="Times New Roman" w:cs="Times New Roman"/>
          <w:sz w:val="24"/>
          <w:szCs w:val="24"/>
        </w:rPr>
        <w:t xml:space="preserve"> </w:t>
      </w:r>
      <w:r w:rsidR="007C750B" w:rsidRPr="00BC3B51">
        <w:rPr>
          <w:rFonts w:ascii="Times New Roman" w:hAnsi="Times New Roman" w:cs="Times New Roman"/>
          <w:sz w:val="24"/>
          <w:szCs w:val="24"/>
        </w:rPr>
        <w:t>for nine journals</w:t>
      </w:r>
      <w:r w:rsidR="0049672D" w:rsidRPr="00BC3B51">
        <w:rPr>
          <w:rFonts w:ascii="Times New Roman" w:hAnsi="Times New Roman" w:cs="Times New Roman"/>
          <w:sz w:val="24"/>
          <w:szCs w:val="24"/>
        </w:rPr>
        <w:t xml:space="preserve">. The Elsevier published </w:t>
      </w:r>
      <w:r w:rsidR="0049672D" w:rsidRPr="00BC3B51">
        <w:rPr>
          <w:rFonts w:ascii="Times New Roman" w:hAnsi="Times New Roman" w:cs="Times New Roman"/>
          <w:i/>
          <w:iCs/>
          <w:sz w:val="24"/>
          <w:szCs w:val="24"/>
        </w:rPr>
        <w:t>Hearing Research, Brain and Language</w:t>
      </w:r>
      <w:r w:rsidR="0049672D" w:rsidRPr="00BC3B51">
        <w:rPr>
          <w:rFonts w:ascii="Times New Roman" w:hAnsi="Times New Roman" w:cs="Times New Roman"/>
          <w:sz w:val="24"/>
          <w:szCs w:val="24"/>
        </w:rPr>
        <w:t xml:space="preserve">, and </w:t>
      </w:r>
      <w:r w:rsidR="0049672D" w:rsidRPr="00BC3B51">
        <w:rPr>
          <w:rFonts w:ascii="Times New Roman" w:hAnsi="Times New Roman" w:cs="Times New Roman"/>
          <w:i/>
          <w:iCs/>
          <w:sz w:val="24"/>
          <w:szCs w:val="24"/>
        </w:rPr>
        <w:t>Language and Speech</w:t>
      </w:r>
      <w:r w:rsidR="0049672D" w:rsidRPr="00BC3B51">
        <w:rPr>
          <w:rFonts w:ascii="Times New Roman" w:hAnsi="Times New Roman" w:cs="Times New Roman"/>
          <w:sz w:val="24"/>
          <w:szCs w:val="24"/>
        </w:rPr>
        <w:t xml:space="preserve"> prevented the </w:t>
      </w:r>
      <w:r w:rsidR="003E4C98">
        <w:rPr>
          <w:rFonts w:ascii="Times New Roman" w:hAnsi="Times New Roman" w:cs="Times New Roman"/>
          <w:sz w:val="24"/>
          <w:szCs w:val="24"/>
        </w:rPr>
        <w:t xml:space="preserve">later modification of </w:t>
      </w:r>
      <w:r w:rsidR="0049672D" w:rsidRPr="00BC3B51">
        <w:rPr>
          <w:rFonts w:ascii="Times New Roman" w:hAnsi="Times New Roman" w:cs="Times New Roman"/>
          <w:sz w:val="24"/>
          <w:szCs w:val="24"/>
        </w:rPr>
        <w:t xml:space="preserve">the preprints to appear like the published articles. </w:t>
      </w:r>
      <w:r w:rsidR="00C907A5" w:rsidRPr="00BC3B51">
        <w:rPr>
          <w:rFonts w:ascii="Times New Roman" w:hAnsi="Times New Roman" w:cs="Times New Roman"/>
          <w:sz w:val="24"/>
          <w:szCs w:val="24"/>
        </w:rPr>
        <w:t xml:space="preserve">The </w:t>
      </w:r>
      <w:r w:rsidR="00C907A5" w:rsidRPr="00BC3B51">
        <w:rPr>
          <w:rFonts w:ascii="Times New Roman" w:hAnsi="Times New Roman" w:cs="Times New Roman"/>
          <w:i/>
          <w:iCs/>
          <w:sz w:val="24"/>
          <w:szCs w:val="24"/>
        </w:rPr>
        <w:t>Language and Speech</w:t>
      </w:r>
      <w:r w:rsidR="00C907A5" w:rsidRPr="00BC3B51">
        <w:rPr>
          <w:rFonts w:ascii="Times New Roman" w:hAnsi="Times New Roman" w:cs="Times New Roman"/>
          <w:sz w:val="24"/>
          <w:szCs w:val="24"/>
        </w:rPr>
        <w:t xml:space="preserve"> and </w:t>
      </w:r>
      <w:r w:rsidR="00C907A5" w:rsidRPr="00BC3B51">
        <w:rPr>
          <w:rFonts w:ascii="Times New Roman" w:hAnsi="Times New Roman" w:cs="Times New Roman"/>
          <w:i/>
          <w:iCs/>
          <w:sz w:val="24"/>
          <w:szCs w:val="24"/>
        </w:rPr>
        <w:t xml:space="preserve">Seminars in Speech and Language </w:t>
      </w:r>
      <w:r w:rsidR="00C907A5" w:rsidRPr="00BC3B51">
        <w:rPr>
          <w:rFonts w:ascii="Times New Roman" w:hAnsi="Times New Roman" w:cs="Times New Roman"/>
          <w:sz w:val="24"/>
          <w:szCs w:val="24"/>
        </w:rPr>
        <w:t>instructed</w:t>
      </w:r>
      <w:r w:rsidR="00C907A5" w:rsidRPr="00BC3B51">
        <w:rPr>
          <w:rFonts w:ascii="Times New Roman" w:hAnsi="Times New Roman" w:cs="Times New Roman"/>
          <w:i/>
          <w:iCs/>
          <w:sz w:val="24"/>
          <w:szCs w:val="24"/>
        </w:rPr>
        <w:t xml:space="preserve"> </w:t>
      </w:r>
      <w:r w:rsidR="00C907A5" w:rsidRPr="00BC3B51">
        <w:rPr>
          <w:rFonts w:ascii="Times New Roman" w:hAnsi="Times New Roman" w:cs="Times New Roman"/>
          <w:sz w:val="24"/>
          <w:szCs w:val="24"/>
        </w:rPr>
        <w:t>their</w:t>
      </w:r>
      <w:r w:rsidR="00C907A5" w:rsidRPr="00BC3B51">
        <w:rPr>
          <w:rFonts w:ascii="Times New Roman" w:hAnsi="Times New Roman" w:cs="Times New Roman"/>
          <w:i/>
          <w:iCs/>
          <w:sz w:val="24"/>
          <w:szCs w:val="24"/>
        </w:rPr>
        <w:t xml:space="preserve"> </w:t>
      </w:r>
      <w:r w:rsidR="00C907A5" w:rsidRPr="00BC3B51">
        <w:rPr>
          <w:rFonts w:ascii="Times New Roman" w:hAnsi="Times New Roman" w:cs="Times New Roman"/>
          <w:sz w:val="24"/>
          <w:szCs w:val="24"/>
        </w:rPr>
        <w:t xml:space="preserve">authors not to post an updated version of the paper on the preprint server while it </w:t>
      </w:r>
      <w:proofErr w:type="gramStart"/>
      <w:r w:rsidR="00C907A5" w:rsidRPr="00BC3B51">
        <w:rPr>
          <w:rFonts w:ascii="Times New Roman" w:hAnsi="Times New Roman" w:cs="Times New Roman"/>
          <w:sz w:val="24"/>
          <w:szCs w:val="24"/>
        </w:rPr>
        <w:t>was  being</w:t>
      </w:r>
      <w:proofErr w:type="gramEnd"/>
      <w:r w:rsidR="00C907A5" w:rsidRPr="00BC3B51">
        <w:rPr>
          <w:rFonts w:ascii="Times New Roman" w:hAnsi="Times New Roman" w:cs="Times New Roman"/>
          <w:sz w:val="24"/>
          <w:szCs w:val="24"/>
        </w:rPr>
        <w:t xml:space="preserve"> peer-reviewed for possible publication in the journal. </w:t>
      </w:r>
    </w:p>
    <w:p w14:paraId="7D26C101" w14:textId="38BDE67A" w:rsidR="00DC4F3D" w:rsidRPr="00BC3B51" w:rsidRDefault="0092243E" w:rsidP="00BC3B51">
      <w:p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sz w:val="24"/>
          <w:szCs w:val="24"/>
        </w:rPr>
        <w:t>Table</w:t>
      </w:r>
      <w:r w:rsidR="00DC4F3D" w:rsidRPr="00BC3B51">
        <w:rPr>
          <w:rFonts w:ascii="Times New Roman" w:hAnsi="Times New Roman" w:cs="Times New Roman"/>
          <w:sz w:val="24"/>
          <w:szCs w:val="24"/>
        </w:rPr>
        <w:t xml:space="preserve"> </w:t>
      </w:r>
      <w:r w:rsidR="00484CFD" w:rsidRPr="00BC3B51">
        <w:rPr>
          <w:rFonts w:ascii="Times New Roman" w:hAnsi="Times New Roman" w:cs="Times New Roman"/>
          <w:sz w:val="24"/>
          <w:szCs w:val="24"/>
        </w:rPr>
        <w:t>5</w:t>
      </w:r>
    </w:p>
    <w:p w14:paraId="0D93216C" w14:textId="0A91DD05" w:rsidR="0092243E" w:rsidRPr="00BC3B51" w:rsidRDefault="002451A7" w:rsidP="00BC3B51">
      <w:pPr>
        <w:autoSpaceDE w:val="0"/>
        <w:autoSpaceDN w:val="0"/>
        <w:adjustRightInd w:val="0"/>
        <w:spacing w:after="0" w:line="240" w:lineRule="auto"/>
        <w:jc w:val="both"/>
        <w:rPr>
          <w:rFonts w:ascii="Times New Roman" w:hAnsi="Times New Roman" w:cs="Times New Roman"/>
          <w:i/>
          <w:iCs/>
          <w:sz w:val="24"/>
          <w:szCs w:val="24"/>
        </w:rPr>
      </w:pPr>
      <w:r w:rsidRPr="00BC3B51">
        <w:rPr>
          <w:rFonts w:ascii="Times New Roman" w:hAnsi="Times New Roman" w:cs="Times New Roman"/>
          <w:i/>
          <w:iCs/>
          <w:sz w:val="24"/>
          <w:szCs w:val="24"/>
        </w:rPr>
        <w:t>C</w:t>
      </w:r>
      <w:r w:rsidR="0092243E" w:rsidRPr="00BC3B51">
        <w:rPr>
          <w:rFonts w:ascii="Times New Roman" w:hAnsi="Times New Roman" w:cs="Times New Roman"/>
          <w:i/>
          <w:iCs/>
          <w:sz w:val="24"/>
          <w:szCs w:val="24"/>
        </w:rPr>
        <w:t xml:space="preserve">onditions for </w:t>
      </w:r>
      <w:r w:rsidR="005904A5" w:rsidRPr="00BC3B51">
        <w:rPr>
          <w:rFonts w:ascii="Times New Roman" w:hAnsi="Times New Roman" w:cs="Times New Roman"/>
          <w:i/>
          <w:iCs/>
          <w:sz w:val="24"/>
          <w:szCs w:val="24"/>
        </w:rPr>
        <w:t>considering the</w:t>
      </w:r>
      <w:r w:rsidR="0092243E" w:rsidRPr="00BC3B51">
        <w:rPr>
          <w:rFonts w:ascii="Times New Roman" w:hAnsi="Times New Roman" w:cs="Times New Roman"/>
          <w:i/>
          <w:iCs/>
          <w:sz w:val="24"/>
          <w:szCs w:val="24"/>
        </w:rPr>
        <w:t xml:space="preserve"> preprints</w:t>
      </w:r>
      <w:r w:rsidR="005904A5" w:rsidRPr="00BC3B51">
        <w:rPr>
          <w:rFonts w:ascii="Times New Roman" w:hAnsi="Times New Roman" w:cs="Times New Roman"/>
          <w:i/>
          <w:iCs/>
          <w:sz w:val="24"/>
          <w:szCs w:val="24"/>
        </w:rPr>
        <w:t xml:space="preserve"> for publication </w:t>
      </w:r>
    </w:p>
    <w:tbl>
      <w:tblPr>
        <w:tblStyle w:val="TableGrid"/>
        <w:tblW w:w="0" w:type="auto"/>
        <w:tblInd w:w="108" w:type="dxa"/>
        <w:tblLook w:val="04A0" w:firstRow="1" w:lastRow="0" w:firstColumn="1" w:lastColumn="0" w:noHBand="0" w:noVBand="1"/>
      </w:tblPr>
      <w:tblGrid>
        <w:gridCol w:w="572"/>
        <w:gridCol w:w="4390"/>
        <w:gridCol w:w="5328"/>
      </w:tblGrid>
      <w:tr w:rsidR="0092243E" w:rsidRPr="00071F5C" w14:paraId="40C605EE" w14:textId="77777777" w:rsidTr="00071F5C">
        <w:tc>
          <w:tcPr>
            <w:tcW w:w="572" w:type="dxa"/>
          </w:tcPr>
          <w:p w14:paraId="0821F864" w14:textId="642B7F11" w:rsidR="0092243E" w:rsidRPr="00071F5C" w:rsidRDefault="0092243E" w:rsidP="00BC3B51">
            <w:pPr>
              <w:pStyle w:val="NoSpacing"/>
              <w:jc w:val="center"/>
              <w:rPr>
                <w:rFonts w:ascii="Times New Roman" w:hAnsi="Times New Roman" w:cs="Times New Roman"/>
                <w:b/>
                <w:bCs/>
                <w:sz w:val="20"/>
                <w:szCs w:val="20"/>
              </w:rPr>
            </w:pPr>
            <w:r w:rsidRPr="00071F5C">
              <w:rPr>
                <w:rFonts w:ascii="Times New Roman" w:hAnsi="Times New Roman" w:cs="Times New Roman"/>
                <w:b/>
                <w:bCs/>
                <w:sz w:val="20"/>
                <w:szCs w:val="20"/>
              </w:rPr>
              <w:t>S.N.</w:t>
            </w:r>
          </w:p>
        </w:tc>
        <w:tc>
          <w:tcPr>
            <w:tcW w:w="4390" w:type="dxa"/>
          </w:tcPr>
          <w:p w14:paraId="1A42CBB4" w14:textId="6055586B" w:rsidR="0092243E" w:rsidRPr="00071F5C" w:rsidRDefault="0092243E" w:rsidP="00BC3B51">
            <w:pPr>
              <w:pStyle w:val="NoSpacing"/>
              <w:jc w:val="center"/>
              <w:rPr>
                <w:rFonts w:ascii="Times New Roman" w:hAnsi="Times New Roman" w:cs="Times New Roman"/>
                <w:b/>
                <w:bCs/>
                <w:sz w:val="20"/>
                <w:szCs w:val="20"/>
              </w:rPr>
            </w:pPr>
            <w:r w:rsidRPr="00071F5C">
              <w:rPr>
                <w:rFonts w:ascii="Times New Roman" w:hAnsi="Times New Roman" w:cs="Times New Roman"/>
                <w:b/>
                <w:bCs/>
                <w:sz w:val="20"/>
                <w:szCs w:val="20"/>
              </w:rPr>
              <w:t>Conditions</w:t>
            </w:r>
          </w:p>
        </w:tc>
        <w:tc>
          <w:tcPr>
            <w:tcW w:w="5328" w:type="dxa"/>
          </w:tcPr>
          <w:p w14:paraId="0F8D74C9" w14:textId="18D89C44" w:rsidR="0092243E" w:rsidRPr="00071F5C" w:rsidRDefault="0092243E" w:rsidP="00BC3B51">
            <w:pPr>
              <w:pStyle w:val="NoSpacing"/>
              <w:jc w:val="center"/>
              <w:rPr>
                <w:rFonts w:ascii="Times New Roman" w:hAnsi="Times New Roman" w:cs="Times New Roman"/>
                <w:b/>
                <w:bCs/>
                <w:sz w:val="20"/>
                <w:szCs w:val="20"/>
              </w:rPr>
            </w:pPr>
            <w:r w:rsidRPr="00071F5C">
              <w:rPr>
                <w:rFonts w:ascii="Times New Roman" w:hAnsi="Times New Roman" w:cs="Times New Roman"/>
                <w:b/>
                <w:bCs/>
                <w:sz w:val="20"/>
                <w:szCs w:val="20"/>
              </w:rPr>
              <w:t>Journals</w:t>
            </w:r>
          </w:p>
        </w:tc>
      </w:tr>
      <w:tr w:rsidR="0092243E" w:rsidRPr="00071F5C" w14:paraId="4A3C5F2B" w14:textId="77777777" w:rsidTr="00071F5C">
        <w:tc>
          <w:tcPr>
            <w:tcW w:w="572" w:type="dxa"/>
          </w:tcPr>
          <w:p w14:paraId="4148030C" w14:textId="676F5302" w:rsidR="0092243E" w:rsidRPr="00071F5C" w:rsidRDefault="006F4F6A" w:rsidP="00BC3B51">
            <w:pPr>
              <w:pStyle w:val="NoSpacing"/>
              <w:rPr>
                <w:rFonts w:ascii="Times New Roman" w:hAnsi="Times New Roman" w:cs="Times New Roman"/>
                <w:sz w:val="20"/>
                <w:szCs w:val="20"/>
              </w:rPr>
            </w:pPr>
            <w:r w:rsidRPr="00071F5C">
              <w:rPr>
                <w:rFonts w:ascii="Times New Roman" w:hAnsi="Times New Roman" w:cs="Times New Roman"/>
                <w:sz w:val="20"/>
                <w:szCs w:val="20"/>
              </w:rPr>
              <w:t>1</w:t>
            </w:r>
          </w:p>
        </w:tc>
        <w:tc>
          <w:tcPr>
            <w:tcW w:w="4390" w:type="dxa"/>
          </w:tcPr>
          <w:p w14:paraId="02A9BE67" w14:textId="2F093E03" w:rsidR="0092243E" w:rsidRPr="00071F5C" w:rsidRDefault="0092243E" w:rsidP="00BC3B51">
            <w:pPr>
              <w:pStyle w:val="NoSpacing"/>
              <w:rPr>
                <w:rFonts w:ascii="Times New Roman" w:hAnsi="Times New Roman" w:cs="Times New Roman"/>
                <w:sz w:val="20"/>
                <w:szCs w:val="20"/>
              </w:rPr>
            </w:pPr>
            <w:r w:rsidRPr="00071F5C">
              <w:rPr>
                <w:rFonts w:ascii="Times New Roman" w:hAnsi="Times New Roman" w:cs="Times New Roman"/>
                <w:sz w:val="20"/>
                <w:szCs w:val="20"/>
              </w:rPr>
              <w:t>If the preprint is already shared</w:t>
            </w:r>
            <w:r w:rsidR="006F4F6A" w:rsidRPr="00071F5C">
              <w:rPr>
                <w:rFonts w:ascii="Times New Roman" w:hAnsi="Times New Roman" w:cs="Times New Roman"/>
                <w:sz w:val="20"/>
                <w:szCs w:val="20"/>
              </w:rPr>
              <w:t>,</w:t>
            </w:r>
            <w:r w:rsidRPr="00071F5C">
              <w:rPr>
                <w:rFonts w:ascii="Times New Roman" w:hAnsi="Times New Roman" w:cs="Times New Roman"/>
                <w:sz w:val="20"/>
                <w:szCs w:val="20"/>
              </w:rPr>
              <w:t xml:space="preserve"> it should be acknowledged during the manuscript submission</w:t>
            </w:r>
            <w:r w:rsidR="006F4F6A" w:rsidRPr="00071F5C">
              <w:rPr>
                <w:rFonts w:ascii="Times New Roman" w:hAnsi="Times New Roman" w:cs="Times New Roman"/>
                <w:sz w:val="20"/>
                <w:szCs w:val="20"/>
              </w:rPr>
              <w:t xml:space="preserve"> </w:t>
            </w:r>
          </w:p>
        </w:tc>
        <w:tc>
          <w:tcPr>
            <w:tcW w:w="5328" w:type="dxa"/>
          </w:tcPr>
          <w:p w14:paraId="6FE9642D" w14:textId="1DE0F100" w:rsidR="0092243E" w:rsidRPr="00071F5C" w:rsidRDefault="006F4F6A" w:rsidP="00BC3B51">
            <w:pPr>
              <w:pStyle w:val="NoSpacing"/>
              <w:jc w:val="both"/>
              <w:rPr>
                <w:rFonts w:ascii="Times New Roman" w:hAnsi="Times New Roman" w:cs="Times New Roman"/>
                <w:sz w:val="20"/>
                <w:szCs w:val="20"/>
              </w:rPr>
            </w:pPr>
            <w:r w:rsidRPr="00071F5C">
              <w:rPr>
                <w:rFonts w:ascii="Times New Roman" w:hAnsi="Times New Roman" w:cs="Times New Roman"/>
                <w:sz w:val="20"/>
                <w:szCs w:val="20"/>
              </w:rPr>
              <w:t>American Journal of A</w:t>
            </w:r>
            <w:r w:rsidR="0036216B" w:rsidRPr="00071F5C">
              <w:rPr>
                <w:rFonts w:ascii="Times New Roman" w:hAnsi="Times New Roman" w:cs="Times New Roman"/>
                <w:sz w:val="20"/>
                <w:szCs w:val="20"/>
              </w:rPr>
              <w:t>u</w:t>
            </w:r>
            <w:r w:rsidRPr="00071F5C">
              <w:rPr>
                <w:rFonts w:ascii="Times New Roman" w:hAnsi="Times New Roman" w:cs="Times New Roman"/>
                <w:sz w:val="20"/>
                <w:szCs w:val="20"/>
              </w:rPr>
              <w:t xml:space="preserve">diology, American Journal of Speech-Language Pathology, Ear and Hearing, Journal of Speech-Language and Hearing Research, Language and Speech, Language Speech and Hearing Services in Schools, Seminars </w:t>
            </w:r>
            <w:proofErr w:type="gramStart"/>
            <w:r w:rsidRPr="00071F5C">
              <w:rPr>
                <w:rFonts w:ascii="Times New Roman" w:hAnsi="Times New Roman" w:cs="Times New Roman"/>
                <w:sz w:val="20"/>
                <w:szCs w:val="20"/>
              </w:rPr>
              <w:t>In</w:t>
            </w:r>
            <w:proofErr w:type="gramEnd"/>
            <w:r w:rsidRPr="00071F5C">
              <w:rPr>
                <w:rFonts w:ascii="Times New Roman" w:hAnsi="Times New Roman" w:cs="Times New Roman"/>
                <w:sz w:val="20"/>
                <w:szCs w:val="20"/>
              </w:rPr>
              <w:t xml:space="preserve"> Speech and Language, Trends in Hearing (</w:t>
            </w:r>
            <w:r w:rsidRPr="00071F5C">
              <w:rPr>
                <w:rFonts w:ascii="Times New Roman" w:hAnsi="Times New Roman" w:cs="Times New Roman"/>
                <w:i/>
                <w:iCs/>
                <w:sz w:val="20"/>
                <w:szCs w:val="20"/>
              </w:rPr>
              <w:t>Mandatory</w:t>
            </w:r>
            <w:r w:rsidRPr="00071F5C">
              <w:rPr>
                <w:rFonts w:ascii="Times New Roman" w:hAnsi="Times New Roman" w:cs="Times New Roman"/>
                <w:sz w:val="20"/>
                <w:szCs w:val="20"/>
              </w:rPr>
              <w:t>)</w:t>
            </w:r>
          </w:p>
          <w:p w14:paraId="2517E4DE" w14:textId="77777777" w:rsidR="006F4F6A" w:rsidRPr="00071F5C" w:rsidRDefault="006F4F6A" w:rsidP="00BC3B51">
            <w:pPr>
              <w:pStyle w:val="NoSpacing"/>
              <w:rPr>
                <w:rFonts w:ascii="Times New Roman" w:hAnsi="Times New Roman" w:cs="Times New Roman"/>
                <w:sz w:val="4"/>
                <w:szCs w:val="4"/>
              </w:rPr>
            </w:pPr>
          </w:p>
          <w:p w14:paraId="2C671D80" w14:textId="598A59E0" w:rsidR="006F4F6A" w:rsidRPr="00071F5C" w:rsidRDefault="006F4F6A" w:rsidP="00BC3B51">
            <w:pPr>
              <w:pStyle w:val="NoSpacing"/>
              <w:jc w:val="both"/>
              <w:rPr>
                <w:rFonts w:ascii="Times New Roman" w:hAnsi="Times New Roman" w:cs="Times New Roman"/>
                <w:sz w:val="20"/>
                <w:szCs w:val="20"/>
              </w:rPr>
            </w:pPr>
            <w:r w:rsidRPr="00071F5C">
              <w:rPr>
                <w:rFonts w:ascii="Times New Roman" w:hAnsi="Times New Roman" w:cs="Times New Roman"/>
                <w:sz w:val="20"/>
                <w:szCs w:val="20"/>
              </w:rPr>
              <w:t>Aphasiology, Language Cognition</w:t>
            </w:r>
            <w:r w:rsidR="0036216B" w:rsidRPr="00071F5C">
              <w:rPr>
                <w:rFonts w:ascii="Times New Roman" w:hAnsi="Times New Roman" w:cs="Times New Roman"/>
                <w:sz w:val="20"/>
                <w:szCs w:val="20"/>
              </w:rPr>
              <w:t>,</w:t>
            </w:r>
            <w:r w:rsidRPr="00071F5C">
              <w:rPr>
                <w:rFonts w:ascii="Times New Roman" w:hAnsi="Times New Roman" w:cs="Times New Roman"/>
                <w:sz w:val="20"/>
                <w:szCs w:val="20"/>
              </w:rPr>
              <w:t xml:space="preserve"> and Neuroscience </w:t>
            </w:r>
          </w:p>
          <w:p w14:paraId="44FA1D21" w14:textId="20B3DBF0" w:rsidR="006F4F6A" w:rsidRPr="00071F5C" w:rsidRDefault="006F4F6A" w:rsidP="00BC3B51">
            <w:pPr>
              <w:pStyle w:val="NoSpacing"/>
              <w:jc w:val="both"/>
              <w:rPr>
                <w:rFonts w:ascii="Times New Roman" w:hAnsi="Times New Roman" w:cs="Times New Roman"/>
                <w:sz w:val="20"/>
                <w:szCs w:val="20"/>
              </w:rPr>
            </w:pPr>
            <w:r w:rsidRPr="00071F5C">
              <w:rPr>
                <w:rFonts w:ascii="Times New Roman" w:hAnsi="Times New Roman" w:cs="Times New Roman"/>
                <w:sz w:val="20"/>
                <w:szCs w:val="20"/>
              </w:rPr>
              <w:t>(</w:t>
            </w:r>
            <w:r w:rsidRPr="00071F5C">
              <w:rPr>
                <w:rFonts w:ascii="Times New Roman" w:hAnsi="Times New Roman" w:cs="Times New Roman"/>
                <w:i/>
                <w:iCs/>
                <w:sz w:val="20"/>
                <w:szCs w:val="20"/>
              </w:rPr>
              <w:t>Not mandatory</w:t>
            </w:r>
            <w:r w:rsidRPr="00071F5C">
              <w:rPr>
                <w:rFonts w:ascii="Times New Roman" w:hAnsi="Times New Roman" w:cs="Times New Roman"/>
                <w:sz w:val="20"/>
                <w:szCs w:val="20"/>
              </w:rPr>
              <w:t>)</w:t>
            </w:r>
          </w:p>
        </w:tc>
      </w:tr>
      <w:tr w:rsidR="002451A7" w:rsidRPr="00071F5C" w14:paraId="1208EB84" w14:textId="77777777" w:rsidTr="00071F5C">
        <w:tc>
          <w:tcPr>
            <w:tcW w:w="572" w:type="dxa"/>
          </w:tcPr>
          <w:p w14:paraId="3411F8DF" w14:textId="52597B51" w:rsidR="002451A7" w:rsidRPr="00071F5C" w:rsidRDefault="002451A7" w:rsidP="00BC3B51">
            <w:pPr>
              <w:pStyle w:val="NoSpacing"/>
              <w:rPr>
                <w:rFonts w:ascii="Times New Roman" w:hAnsi="Times New Roman" w:cs="Times New Roman"/>
                <w:sz w:val="20"/>
                <w:szCs w:val="20"/>
              </w:rPr>
            </w:pPr>
            <w:r w:rsidRPr="00071F5C">
              <w:rPr>
                <w:rFonts w:ascii="Times New Roman" w:hAnsi="Times New Roman" w:cs="Times New Roman"/>
                <w:sz w:val="20"/>
                <w:szCs w:val="20"/>
              </w:rPr>
              <w:t>2</w:t>
            </w:r>
          </w:p>
        </w:tc>
        <w:tc>
          <w:tcPr>
            <w:tcW w:w="4390" w:type="dxa"/>
          </w:tcPr>
          <w:p w14:paraId="308557D5" w14:textId="728F5365" w:rsidR="002451A7" w:rsidRPr="00071F5C" w:rsidRDefault="002451A7" w:rsidP="00BC3B51">
            <w:pPr>
              <w:pStyle w:val="NoSpacing"/>
              <w:rPr>
                <w:rFonts w:ascii="Times New Roman" w:hAnsi="Times New Roman" w:cs="Times New Roman"/>
                <w:sz w:val="20"/>
                <w:szCs w:val="20"/>
              </w:rPr>
            </w:pPr>
            <w:r w:rsidRPr="00071F5C">
              <w:rPr>
                <w:rFonts w:ascii="Times New Roman" w:hAnsi="Times New Roman" w:cs="Times New Roman"/>
                <w:sz w:val="20"/>
                <w:szCs w:val="20"/>
              </w:rPr>
              <w:t>Will not accept, if indexed in MEDLINE or PubMed</w:t>
            </w:r>
          </w:p>
        </w:tc>
        <w:tc>
          <w:tcPr>
            <w:tcW w:w="5328" w:type="dxa"/>
          </w:tcPr>
          <w:p w14:paraId="06875D0A" w14:textId="7100B599" w:rsidR="002451A7" w:rsidRPr="00071F5C" w:rsidRDefault="002451A7" w:rsidP="00BC3B51">
            <w:pPr>
              <w:pStyle w:val="NoSpacing"/>
              <w:jc w:val="both"/>
              <w:rPr>
                <w:rFonts w:ascii="Times New Roman" w:hAnsi="Times New Roman" w:cs="Times New Roman"/>
                <w:sz w:val="20"/>
                <w:szCs w:val="20"/>
              </w:rPr>
            </w:pPr>
            <w:r w:rsidRPr="00071F5C">
              <w:rPr>
                <w:rFonts w:ascii="Times New Roman" w:hAnsi="Times New Roman" w:cs="Times New Roman"/>
                <w:sz w:val="20"/>
                <w:szCs w:val="20"/>
              </w:rPr>
              <w:t>American Journal of Speech</w:t>
            </w:r>
            <w:r w:rsidR="000D61E7" w:rsidRPr="00071F5C">
              <w:rPr>
                <w:rFonts w:ascii="Times New Roman" w:hAnsi="Times New Roman" w:cs="Times New Roman"/>
                <w:sz w:val="20"/>
                <w:szCs w:val="20"/>
              </w:rPr>
              <w:t>-</w:t>
            </w:r>
            <w:r w:rsidRPr="00071F5C">
              <w:rPr>
                <w:rFonts w:ascii="Times New Roman" w:hAnsi="Times New Roman" w:cs="Times New Roman"/>
                <w:sz w:val="20"/>
                <w:szCs w:val="20"/>
              </w:rPr>
              <w:t>Language Pathology, Language</w:t>
            </w:r>
            <w:r w:rsidR="000D61E7" w:rsidRPr="00071F5C">
              <w:rPr>
                <w:rFonts w:ascii="Times New Roman" w:hAnsi="Times New Roman" w:cs="Times New Roman"/>
                <w:sz w:val="20"/>
                <w:szCs w:val="20"/>
              </w:rPr>
              <w:t>,</w:t>
            </w:r>
            <w:r w:rsidRPr="00071F5C">
              <w:rPr>
                <w:rFonts w:ascii="Times New Roman" w:hAnsi="Times New Roman" w:cs="Times New Roman"/>
                <w:sz w:val="20"/>
                <w:szCs w:val="20"/>
              </w:rPr>
              <w:t xml:space="preserve"> Speech and Hearing Services in Schools, American Journal of Audiology (</w:t>
            </w:r>
            <w:r w:rsidRPr="00071F5C">
              <w:rPr>
                <w:rFonts w:ascii="Times New Roman" w:hAnsi="Times New Roman" w:cs="Times New Roman"/>
                <w:i/>
                <w:iCs/>
                <w:sz w:val="20"/>
                <w:szCs w:val="20"/>
              </w:rPr>
              <w:t>Mandatory</w:t>
            </w:r>
            <w:r w:rsidRPr="00071F5C">
              <w:rPr>
                <w:rFonts w:ascii="Times New Roman" w:hAnsi="Times New Roman" w:cs="Times New Roman"/>
                <w:sz w:val="20"/>
                <w:szCs w:val="20"/>
              </w:rPr>
              <w:t>)</w:t>
            </w:r>
          </w:p>
        </w:tc>
      </w:tr>
      <w:tr w:rsidR="0049672D" w:rsidRPr="00071F5C" w14:paraId="4F0E667E" w14:textId="77777777" w:rsidTr="00071F5C">
        <w:tc>
          <w:tcPr>
            <w:tcW w:w="572" w:type="dxa"/>
          </w:tcPr>
          <w:p w14:paraId="2CEF3E75" w14:textId="36A05764" w:rsidR="0049672D" w:rsidRPr="00071F5C" w:rsidRDefault="0049672D" w:rsidP="00BC3B51">
            <w:pPr>
              <w:pStyle w:val="NoSpacing"/>
              <w:rPr>
                <w:rFonts w:ascii="Times New Roman" w:hAnsi="Times New Roman" w:cs="Times New Roman"/>
                <w:sz w:val="20"/>
                <w:szCs w:val="20"/>
              </w:rPr>
            </w:pPr>
            <w:r w:rsidRPr="00071F5C">
              <w:rPr>
                <w:rFonts w:ascii="Times New Roman" w:hAnsi="Times New Roman" w:cs="Times New Roman"/>
                <w:sz w:val="20"/>
                <w:szCs w:val="20"/>
              </w:rPr>
              <w:t>3</w:t>
            </w:r>
          </w:p>
        </w:tc>
        <w:tc>
          <w:tcPr>
            <w:tcW w:w="4390" w:type="dxa"/>
          </w:tcPr>
          <w:p w14:paraId="713BE558" w14:textId="38927642" w:rsidR="0049672D" w:rsidRPr="00071F5C" w:rsidRDefault="0049672D" w:rsidP="00BC3B51">
            <w:pPr>
              <w:pStyle w:val="NoSpacing"/>
              <w:jc w:val="both"/>
              <w:rPr>
                <w:rFonts w:ascii="Times New Roman" w:hAnsi="Times New Roman" w:cs="Times New Roman"/>
                <w:sz w:val="20"/>
                <w:szCs w:val="20"/>
              </w:rPr>
            </w:pPr>
            <w:r w:rsidRPr="00071F5C">
              <w:rPr>
                <w:rFonts w:ascii="Times New Roman" w:hAnsi="Times New Roman" w:cs="Times New Roman"/>
                <w:sz w:val="20"/>
                <w:szCs w:val="20"/>
              </w:rPr>
              <w:t xml:space="preserve">Should state what adjustments and/or updates the draft has undergone between deposition in a preprint server and submission to the journal. </w:t>
            </w:r>
          </w:p>
        </w:tc>
        <w:tc>
          <w:tcPr>
            <w:tcW w:w="5328" w:type="dxa"/>
          </w:tcPr>
          <w:p w14:paraId="21DA4ED1" w14:textId="65CF960B" w:rsidR="0049672D" w:rsidRPr="00071F5C" w:rsidRDefault="0049672D" w:rsidP="00BC3B51">
            <w:pPr>
              <w:pStyle w:val="NoSpacing"/>
              <w:jc w:val="both"/>
              <w:rPr>
                <w:rFonts w:ascii="Times New Roman" w:hAnsi="Times New Roman" w:cs="Times New Roman"/>
                <w:sz w:val="20"/>
                <w:szCs w:val="20"/>
              </w:rPr>
            </w:pPr>
            <w:r w:rsidRPr="00071F5C">
              <w:rPr>
                <w:rFonts w:ascii="Times New Roman" w:hAnsi="Times New Roman" w:cs="Times New Roman"/>
                <w:sz w:val="20"/>
                <w:szCs w:val="20"/>
              </w:rPr>
              <w:t>Seminars in Speech and Language (</w:t>
            </w:r>
            <w:r w:rsidRPr="00071F5C">
              <w:rPr>
                <w:rFonts w:ascii="Times New Roman" w:hAnsi="Times New Roman" w:cs="Times New Roman"/>
                <w:i/>
                <w:iCs/>
                <w:sz w:val="20"/>
                <w:szCs w:val="20"/>
              </w:rPr>
              <w:t>Mandatory</w:t>
            </w:r>
            <w:r w:rsidRPr="00071F5C">
              <w:rPr>
                <w:rFonts w:ascii="Times New Roman" w:hAnsi="Times New Roman" w:cs="Times New Roman"/>
                <w:sz w:val="20"/>
                <w:szCs w:val="20"/>
              </w:rPr>
              <w:t>)</w:t>
            </w:r>
          </w:p>
        </w:tc>
      </w:tr>
      <w:tr w:rsidR="006F4F6A" w:rsidRPr="00071F5C" w14:paraId="3AEE90AD" w14:textId="77777777" w:rsidTr="00071F5C">
        <w:tc>
          <w:tcPr>
            <w:tcW w:w="572" w:type="dxa"/>
          </w:tcPr>
          <w:p w14:paraId="7CF88D6F" w14:textId="47CBFC6F" w:rsidR="006F4F6A" w:rsidRPr="00071F5C" w:rsidRDefault="0049672D" w:rsidP="00BC3B51">
            <w:pPr>
              <w:pStyle w:val="NoSpacing"/>
              <w:rPr>
                <w:rFonts w:ascii="Times New Roman" w:hAnsi="Times New Roman" w:cs="Times New Roman"/>
                <w:sz w:val="20"/>
                <w:szCs w:val="20"/>
              </w:rPr>
            </w:pPr>
            <w:r w:rsidRPr="00071F5C">
              <w:rPr>
                <w:rFonts w:ascii="Times New Roman" w:hAnsi="Times New Roman" w:cs="Times New Roman"/>
                <w:sz w:val="20"/>
                <w:szCs w:val="20"/>
              </w:rPr>
              <w:t>4</w:t>
            </w:r>
          </w:p>
        </w:tc>
        <w:tc>
          <w:tcPr>
            <w:tcW w:w="4390" w:type="dxa"/>
          </w:tcPr>
          <w:p w14:paraId="6656D8D4" w14:textId="39FDC3B9" w:rsidR="006F4F6A" w:rsidRPr="00071F5C" w:rsidRDefault="006F4F6A" w:rsidP="00BC3B51">
            <w:pPr>
              <w:pStyle w:val="NoSpacing"/>
              <w:jc w:val="both"/>
              <w:rPr>
                <w:rFonts w:ascii="Times New Roman" w:hAnsi="Times New Roman" w:cs="Times New Roman"/>
                <w:sz w:val="20"/>
                <w:szCs w:val="20"/>
              </w:rPr>
            </w:pPr>
            <w:r w:rsidRPr="00071F5C">
              <w:rPr>
                <w:rFonts w:ascii="Times New Roman" w:hAnsi="Times New Roman" w:cs="Times New Roman"/>
                <w:sz w:val="20"/>
                <w:szCs w:val="20"/>
              </w:rPr>
              <w:t>If accepted for publication, the preprint should be linked to the published article on the Publisher's site</w:t>
            </w:r>
          </w:p>
        </w:tc>
        <w:tc>
          <w:tcPr>
            <w:tcW w:w="5328" w:type="dxa"/>
          </w:tcPr>
          <w:p w14:paraId="6960D246" w14:textId="149E4AFA" w:rsidR="006F4F6A" w:rsidRPr="00071F5C" w:rsidRDefault="006F4F6A" w:rsidP="00BC3B51">
            <w:pPr>
              <w:pStyle w:val="NoSpacing"/>
              <w:jc w:val="both"/>
              <w:rPr>
                <w:rFonts w:ascii="Times New Roman" w:hAnsi="Times New Roman" w:cs="Times New Roman"/>
                <w:sz w:val="20"/>
                <w:szCs w:val="20"/>
              </w:rPr>
            </w:pPr>
            <w:r w:rsidRPr="00071F5C">
              <w:rPr>
                <w:rFonts w:ascii="Times New Roman" w:hAnsi="Times New Roman" w:cs="Times New Roman"/>
                <w:sz w:val="20"/>
                <w:szCs w:val="20"/>
              </w:rPr>
              <w:t xml:space="preserve">American Journal of Audiology, American Journal of Speech-Language </w:t>
            </w:r>
            <w:proofErr w:type="gramStart"/>
            <w:r w:rsidRPr="00071F5C">
              <w:rPr>
                <w:rFonts w:ascii="Times New Roman" w:hAnsi="Times New Roman" w:cs="Times New Roman"/>
                <w:sz w:val="20"/>
                <w:szCs w:val="20"/>
              </w:rPr>
              <w:t>Pathology,  Ear</w:t>
            </w:r>
            <w:proofErr w:type="gramEnd"/>
            <w:r w:rsidRPr="00071F5C">
              <w:rPr>
                <w:rFonts w:ascii="Times New Roman" w:hAnsi="Times New Roman" w:cs="Times New Roman"/>
                <w:sz w:val="20"/>
                <w:szCs w:val="20"/>
              </w:rPr>
              <w:t xml:space="preserve"> and Hearing, Journal of Speech-Language and Hearing Research, Language and Speech,  Language Speech and Hearing Services in Schools, Seminars In Speech and Language (</w:t>
            </w:r>
            <w:r w:rsidRPr="00071F5C">
              <w:rPr>
                <w:rFonts w:ascii="Times New Roman" w:hAnsi="Times New Roman" w:cs="Times New Roman"/>
                <w:i/>
                <w:iCs/>
                <w:sz w:val="20"/>
                <w:szCs w:val="20"/>
              </w:rPr>
              <w:t>Mandatory</w:t>
            </w:r>
            <w:r w:rsidRPr="00071F5C">
              <w:rPr>
                <w:rFonts w:ascii="Times New Roman" w:hAnsi="Times New Roman" w:cs="Times New Roman"/>
                <w:sz w:val="20"/>
                <w:szCs w:val="20"/>
              </w:rPr>
              <w:t>)</w:t>
            </w:r>
          </w:p>
          <w:p w14:paraId="17AF1AC3" w14:textId="77777777" w:rsidR="006F4F6A" w:rsidRPr="00071F5C" w:rsidRDefault="006F4F6A" w:rsidP="00BC3B51">
            <w:pPr>
              <w:pStyle w:val="NoSpacing"/>
              <w:rPr>
                <w:rFonts w:ascii="Times New Roman" w:hAnsi="Times New Roman" w:cs="Times New Roman"/>
                <w:sz w:val="6"/>
                <w:szCs w:val="6"/>
              </w:rPr>
            </w:pPr>
          </w:p>
          <w:p w14:paraId="2CC92072" w14:textId="04F811A0" w:rsidR="006F4F6A" w:rsidRPr="00071F5C" w:rsidRDefault="006F4F6A" w:rsidP="00BC3B51">
            <w:pPr>
              <w:pStyle w:val="NoSpacing"/>
              <w:jc w:val="both"/>
              <w:rPr>
                <w:rFonts w:ascii="Times New Roman" w:hAnsi="Times New Roman" w:cs="Times New Roman"/>
                <w:sz w:val="20"/>
                <w:szCs w:val="20"/>
              </w:rPr>
            </w:pPr>
            <w:r w:rsidRPr="00071F5C">
              <w:rPr>
                <w:rFonts w:ascii="Times New Roman" w:hAnsi="Times New Roman" w:cs="Times New Roman"/>
                <w:sz w:val="20"/>
                <w:szCs w:val="20"/>
              </w:rPr>
              <w:t xml:space="preserve">Aphasiology, Augmentative and Alternative Communication, Brain and Language, Clinical Linguistics and Phonetics, Hearing Research, </w:t>
            </w:r>
            <w:proofErr w:type="gramStart"/>
            <w:r w:rsidRPr="00071F5C">
              <w:rPr>
                <w:rFonts w:ascii="Times New Roman" w:hAnsi="Times New Roman" w:cs="Times New Roman"/>
                <w:sz w:val="20"/>
                <w:szCs w:val="20"/>
              </w:rPr>
              <w:t>International  Journal</w:t>
            </w:r>
            <w:proofErr w:type="gramEnd"/>
            <w:r w:rsidRPr="00071F5C">
              <w:rPr>
                <w:rFonts w:ascii="Times New Roman" w:hAnsi="Times New Roman" w:cs="Times New Roman"/>
                <w:sz w:val="20"/>
                <w:szCs w:val="20"/>
              </w:rPr>
              <w:t xml:space="preserve"> of Audiology, International Journal of Speech-Language Pathology, Language Cognition and Neuroscience,  </w:t>
            </w:r>
            <w:proofErr w:type="spellStart"/>
            <w:r w:rsidRPr="00071F5C">
              <w:rPr>
                <w:rFonts w:ascii="Times New Roman" w:hAnsi="Times New Roman" w:cs="Times New Roman"/>
                <w:sz w:val="20"/>
                <w:szCs w:val="20"/>
              </w:rPr>
              <w:t>Logopedics</w:t>
            </w:r>
            <w:proofErr w:type="spellEnd"/>
            <w:r w:rsidRPr="00071F5C">
              <w:rPr>
                <w:rFonts w:ascii="Times New Roman" w:hAnsi="Times New Roman" w:cs="Times New Roman"/>
                <w:sz w:val="20"/>
                <w:szCs w:val="20"/>
              </w:rPr>
              <w:t xml:space="preserve"> Phoniatrics Vocology (</w:t>
            </w:r>
            <w:r w:rsidRPr="00071F5C">
              <w:rPr>
                <w:rFonts w:ascii="Times New Roman" w:hAnsi="Times New Roman" w:cs="Times New Roman"/>
                <w:i/>
                <w:iCs/>
                <w:sz w:val="20"/>
                <w:szCs w:val="20"/>
              </w:rPr>
              <w:t>Not mandatory</w:t>
            </w:r>
            <w:r w:rsidRPr="00071F5C">
              <w:rPr>
                <w:rFonts w:ascii="Times New Roman" w:hAnsi="Times New Roman" w:cs="Times New Roman"/>
                <w:sz w:val="20"/>
                <w:szCs w:val="20"/>
              </w:rPr>
              <w:t>)</w:t>
            </w:r>
          </w:p>
        </w:tc>
      </w:tr>
      <w:tr w:rsidR="0092243E" w:rsidRPr="00071F5C" w14:paraId="4369A723" w14:textId="77777777" w:rsidTr="00071F5C">
        <w:tc>
          <w:tcPr>
            <w:tcW w:w="572" w:type="dxa"/>
          </w:tcPr>
          <w:p w14:paraId="5B9C84A4" w14:textId="5057D116" w:rsidR="0092243E" w:rsidRPr="00071F5C" w:rsidRDefault="0049672D" w:rsidP="00BC3B51">
            <w:pPr>
              <w:pStyle w:val="NoSpacing"/>
              <w:rPr>
                <w:rFonts w:ascii="Times New Roman" w:hAnsi="Times New Roman" w:cs="Times New Roman"/>
                <w:sz w:val="20"/>
                <w:szCs w:val="20"/>
              </w:rPr>
            </w:pPr>
            <w:r w:rsidRPr="00071F5C">
              <w:rPr>
                <w:rFonts w:ascii="Times New Roman" w:hAnsi="Times New Roman" w:cs="Times New Roman"/>
                <w:sz w:val="20"/>
                <w:szCs w:val="20"/>
              </w:rPr>
              <w:t>5</w:t>
            </w:r>
          </w:p>
        </w:tc>
        <w:tc>
          <w:tcPr>
            <w:tcW w:w="4390" w:type="dxa"/>
          </w:tcPr>
          <w:p w14:paraId="1E99629E" w14:textId="73ADFF6C" w:rsidR="0092243E" w:rsidRPr="00071F5C" w:rsidRDefault="00F13602" w:rsidP="00BC3B51">
            <w:pPr>
              <w:pStyle w:val="NoSpacing"/>
              <w:rPr>
                <w:rFonts w:ascii="Times New Roman" w:hAnsi="Times New Roman" w:cs="Times New Roman"/>
                <w:sz w:val="20"/>
                <w:szCs w:val="20"/>
              </w:rPr>
            </w:pPr>
            <w:r w:rsidRPr="00071F5C">
              <w:rPr>
                <w:rFonts w:ascii="Times New Roman" w:hAnsi="Times New Roman" w:cs="Times New Roman"/>
                <w:sz w:val="20"/>
                <w:szCs w:val="20"/>
              </w:rPr>
              <w:t>S</w:t>
            </w:r>
            <w:r w:rsidR="0094690C" w:rsidRPr="00071F5C">
              <w:rPr>
                <w:rFonts w:ascii="Times New Roman" w:hAnsi="Times New Roman" w:cs="Times New Roman"/>
                <w:sz w:val="20"/>
                <w:szCs w:val="20"/>
              </w:rPr>
              <w:t xml:space="preserve">hould not be added to or enhanced in any way to </w:t>
            </w:r>
            <w:r w:rsidR="0094690C" w:rsidRPr="00071F5C">
              <w:rPr>
                <w:rFonts w:ascii="Times New Roman" w:hAnsi="Times New Roman" w:cs="Times New Roman"/>
                <w:sz w:val="20"/>
                <w:szCs w:val="20"/>
              </w:rPr>
              <w:lastRenderedPageBreak/>
              <w:t>appear more like, or to substitute for, the final versions of articles</w:t>
            </w:r>
          </w:p>
        </w:tc>
        <w:tc>
          <w:tcPr>
            <w:tcW w:w="5328" w:type="dxa"/>
          </w:tcPr>
          <w:p w14:paraId="7D691578" w14:textId="63CCD69B" w:rsidR="0092243E" w:rsidRPr="00071F5C" w:rsidRDefault="00F13602" w:rsidP="00BC3B51">
            <w:pPr>
              <w:pStyle w:val="NoSpacing"/>
              <w:rPr>
                <w:rFonts w:ascii="Times New Roman" w:hAnsi="Times New Roman" w:cs="Times New Roman"/>
                <w:sz w:val="20"/>
                <w:szCs w:val="20"/>
              </w:rPr>
            </w:pPr>
            <w:r w:rsidRPr="00071F5C">
              <w:rPr>
                <w:rFonts w:ascii="Times New Roman" w:hAnsi="Times New Roman" w:cs="Times New Roman"/>
                <w:sz w:val="20"/>
                <w:szCs w:val="20"/>
              </w:rPr>
              <w:lastRenderedPageBreak/>
              <w:t>Hearing Research, Brain and Language, Language and Speech</w:t>
            </w:r>
            <w:r w:rsidR="000D61E7" w:rsidRPr="00071F5C">
              <w:rPr>
                <w:rFonts w:ascii="Times New Roman" w:hAnsi="Times New Roman" w:cs="Times New Roman"/>
                <w:sz w:val="20"/>
                <w:szCs w:val="20"/>
              </w:rPr>
              <w:t xml:space="preserve"> </w:t>
            </w:r>
            <w:r w:rsidR="000D61E7" w:rsidRPr="00071F5C">
              <w:rPr>
                <w:rFonts w:ascii="Times New Roman" w:hAnsi="Times New Roman" w:cs="Times New Roman"/>
                <w:sz w:val="20"/>
                <w:szCs w:val="20"/>
              </w:rPr>
              <w:lastRenderedPageBreak/>
              <w:t>(</w:t>
            </w:r>
            <w:r w:rsidR="000D61E7" w:rsidRPr="00071F5C">
              <w:rPr>
                <w:rFonts w:ascii="Times New Roman" w:hAnsi="Times New Roman" w:cs="Times New Roman"/>
                <w:i/>
                <w:iCs/>
                <w:sz w:val="20"/>
                <w:szCs w:val="20"/>
              </w:rPr>
              <w:t>Mandatory</w:t>
            </w:r>
            <w:r w:rsidR="000D61E7" w:rsidRPr="00071F5C">
              <w:rPr>
                <w:rFonts w:ascii="Times New Roman" w:hAnsi="Times New Roman" w:cs="Times New Roman"/>
                <w:sz w:val="20"/>
                <w:szCs w:val="20"/>
              </w:rPr>
              <w:t>)</w:t>
            </w:r>
          </w:p>
        </w:tc>
      </w:tr>
      <w:tr w:rsidR="0092243E" w:rsidRPr="00071F5C" w14:paraId="5D23CE5E" w14:textId="77777777" w:rsidTr="00071F5C">
        <w:tc>
          <w:tcPr>
            <w:tcW w:w="572" w:type="dxa"/>
          </w:tcPr>
          <w:p w14:paraId="473DBE02" w14:textId="2F46C15D" w:rsidR="0092243E" w:rsidRPr="00071F5C" w:rsidRDefault="0049672D" w:rsidP="00BC3B51">
            <w:pPr>
              <w:pStyle w:val="NoSpacing"/>
              <w:rPr>
                <w:rFonts w:ascii="Times New Roman" w:hAnsi="Times New Roman" w:cs="Times New Roman"/>
                <w:sz w:val="20"/>
                <w:szCs w:val="20"/>
              </w:rPr>
            </w:pPr>
            <w:r w:rsidRPr="00071F5C">
              <w:rPr>
                <w:rFonts w:ascii="Times New Roman" w:hAnsi="Times New Roman" w:cs="Times New Roman"/>
                <w:sz w:val="20"/>
                <w:szCs w:val="20"/>
              </w:rPr>
              <w:t>6</w:t>
            </w:r>
          </w:p>
        </w:tc>
        <w:tc>
          <w:tcPr>
            <w:tcW w:w="4390" w:type="dxa"/>
          </w:tcPr>
          <w:p w14:paraId="26AF39D4" w14:textId="1106CA33" w:rsidR="0092243E" w:rsidRPr="00071F5C" w:rsidRDefault="0094690C" w:rsidP="00BC3B51">
            <w:pPr>
              <w:pStyle w:val="NoSpacing"/>
              <w:rPr>
                <w:rFonts w:ascii="Times New Roman" w:hAnsi="Times New Roman" w:cs="Times New Roman"/>
                <w:sz w:val="20"/>
                <w:szCs w:val="20"/>
              </w:rPr>
            </w:pPr>
            <w:r w:rsidRPr="00071F5C">
              <w:rPr>
                <w:rFonts w:ascii="Times New Roman" w:hAnsi="Times New Roman" w:cs="Times New Roman"/>
                <w:sz w:val="20"/>
                <w:szCs w:val="20"/>
              </w:rPr>
              <w:t>Should not post an updated version of the paper on the preprint server while it is being peer</w:t>
            </w:r>
            <w:r w:rsidR="006F4F6A" w:rsidRPr="00071F5C">
              <w:rPr>
                <w:rFonts w:ascii="Times New Roman" w:hAnsi="Times New Roman" w:cs="Times New Roman"/>
                <w:sz w:val="20"/>
                <w:szCs w:val="20"/>
              </w:rPr>
              <w:t>-</w:t>
            </w:r>
            <w:r w:rsidRPr="00071F5C">
              <w:rPr>
                <w:rFonts w:ascii="Times New Roman" w:hAnsi="Times New Roman" w:cs="Times New Roman"/>
                <w:sz w:val="20"/>
                <w:szCs w:val="20"/>
              </w:rPr>
              <w:t>reviewed for possible publication in the journal</w:t>
            </w:r>
          </w:p>
        </w:tc>
        <w:tc>
          <w:tcPr>
            <w:tcW w:w="5328" w:type="dxa"/>
          </w:tcPr>
          <w:p w14:paraId="2B4A5175" w14:textId="7477BA01" w:rsidR="0092243E" w:rsidRPr="00071F5C" w:rsidRDefault="00F13602" w:rsidP="00BC3B51">
            <w:pPr>
              <w:pStyle w:val="NoSpacing"/>
              <w:rPr>
                <w:rFonts w:ascii="Times New Roman" w:hAnsi="Times New Roman" w:cs="Times New Roman"/>
                <w:sz w:val="20"/>
                <w:szCs w:val="20"/>
              </w:rPr>
            </w:pPr>
            <w:r w:rsidRPr="00071F5C">
              <w:rPr>
                <w:rFonts w:ascii="Times New Roman" w:hAnsi="Times New Roman" w:cs="Times New Roman"/>
                <w:sz w:val="20"/>
                <w:szCs w:val="20"/>
              </w:rPr>
              <w:t>Language and Speech</w:t>
            </w:r>
            <w:r w:rsidR="0049672D" w:rsidRPr="00071F5C">
              <w:rPr>
                <w:rFonts w:ascii="Times New Roman" w:hAnsi="Times New Roman" w:cs="Times New Roman"/>
                <w:sz w:val="20"/>
                <w:szCs w:val="20"/>
              </w:rPr>
              <w:t>, Seminars in Speech and Language</w:t>
            </w:r>
            <w:r w:rsidR="000D61E7" w:rsidRPr="00071F5C">
              <w:rPr>
                <w:rFonts w:ascii="Times New Roman" w:hAnsi="Times New Roman" w:cs="Times New Roman"/>
                <w:sz w:val="20"/>
                <w:szCs w:val="20"/>
              </w:rPr>
              <w:t xml:space="preserve"> (</w:t>
            </w:r>
            <w:r w:rsidR="000D61E7" w:rsidRPr="00071F5C">
              <w:rPr>
                <w:rFonts w:ascii="Times New Roman" w:hAnsi="Times New Roman" w:cs="Times New Roman"/>
                <w:i/>
                <w:iCs/>
                <w:sz w:val="20"/>
                <w:szCs w:val="20"/>
              </w:rPr>
              <w:t>Mandatory</w:t>
            </w:r>
            <w:r w:rsidR="000D61E7" w:rsidRPr="00071F5C">
              <w:rPr>
                <w:rFonts w:ascii="Times New Roman" w:hAnsi="Times New Roman" w:cs="Times New Roman"/>
                <w:sz w:val="20"/>
                <w:szCs w:val="20"/>
              </w:rPr>
              <w:t>)</w:t>
            </w:r>
          </w:p>
        </w:tc>
      </w:tr>
    </w:tbl>
    <w:p w14:paraId="64B46049" w14:textId="77777777" w:rsidR="0092243E" w:rsidRPr="00BC3B51" w:rsidRDefault="0092243E" w:rsidP="00BC3B51">
      <w:pPr>
        <w:autoSpaceDE w:val="0"/>
        <w:autoSpaceDN w:val="0"/>
        <w:adjustRightInd w:val="0"/>
        <w:spacing w:after="0" w:line="240" w:lineRule="auto"/>
        <w:jc w:val="both"/>
        <w:rPr>
          <w:rFonts w:ascii="Times New Roman" w:hAnsi="Times New Roman" w:cs="Times New Roman"/>
          <w:b/>
          <w:bCs/>
          <w:sz w:val="24"/>
          <w:szCs w:val="24"/>
        </w:rPr>
      </w:pPr>
    </w:p>
    <w:p w14:paraId="153EF6EC" w14:textId="4BF4504B" w:rsidR="007D5EEF" w:rsidRDefault="00CF31E9" w:rsidP="00BC3B51">
      <w:p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b/>
          <w:bCs/>
          <w:sz w:val="24"/>
          <w:szCs w:val="24"/>
        </w:rPr>
        <w:t xml:space="preserve">Locations/ Platforms </w:t>
      </w:r>
      <w:r w:rsidR="00E235D0" w:rsidRPr="00BC3B51">
        <w:rPr>
          <w:rFonts w:ascii="Times New Roman" w:hAnsi="Times New Roman" w:cs="Times New Roman"/>
          <w:b/>
          <w:bCs/>
          <w:sz w:val="24"/>
          <w:szCs w:val="24"/>
        </w:rPr>
        <w:t xml:space="preserve">for sharing preprints: </w:t>
      </w:r>
      <w:r w:rsidR="00351C8E" w:rsidRPr="00351C8E">
        <w:rPr>
          <w:rFonts w:ascii="Times New Roman" w:hAnsi="Times New Roman" w:cs="Times New Roman"/>
          <w:sz w:val="24"/>
          <w:szCs w:val="24"/>
        </w:rPr>
        <w:t>Of the 22 journals which accepted preprints,</w:t>
      </w:r>
      <w:r w:rsidR="00351C8E">
        <w:rPr>
          <w:rFonts w:ascii="Times New Roman" w:hAnsi="Times New Roman" w:cs="Times New Roman"/>
          <w:b/>
          <w:bCs/>
          <w:sz w:val="24"/>
          <w:szCs w:val="24"/>
        </w:rPr>
        <w:t xml:space="preserve"> </w:t>
      </w:r>
      <w:r w:rsidR="00351C8E">
        <w:rPr>
          <w:rFonts w:ascii="Times New Roman" w:hAnsi="Times New Roman" w:cs="Times New Roman"/>
          <w:sz w:val="24"/>
          <w:szCs w:val="24"/>
        </w:rPr>
        <w:t>n</w:t>
      </w:r>
      <w:r w:rsidR="00D66C44" w:rsidRPr="00BC3B51">
        <w:rPr>
          <w:rFonts w:ascii="Times New Roman" w:hAnsi="Times New Roman" w:cs="Times New Roman"/>
          <w:sz w:val="24"/>
          <w:szCs w:val="24"/>
        </w:rPr>
        <w:t>ine</w:t>
      </w:r>
      <w:r w:rsidR="00D66C44" w:rsidRPr="00BC3B51">
        <w:rPr>
          <w:rFonts w:ascii="Times New Roman" w:hAnsi="Times New Roman" w:cs="Times New Roman"/>
          <w:b/>
          <w:bCs/>
          <w:sz w:val="24"/>
          <w:szCs w:val="24"/>
        </w:rPr>
        <w:t xml:space="preserve"> </w:t>
      </w:r>
      <w:r w:rsidR="00E47889" w:rsidRPr="00BC3B51">
        <w:rPr>
          <w:rFonts w:ascii="Times New Roman" w:hAnsi="Times New Roman" w:cs="Times New Roman"/>
          <w:bCs/>
          <w:sz w:val="24"/>
          <w:szCs w:val="24"/>
        </w:rPr>
        <w:t xml:space="preserve">stated specific </w:t>
      </w:r>
      <w:r w:rsidR="00D66C44" w:rsidRPr="00BC3B51">
        <w:rPr>
          <w:rFonts w:ascii="Times New Roman" w:hAnsi="Times New Roman" w:cs="Times New Roman"/>
          <w:bCs/>
          <w:sz w:val="24"/>
          <w:szCs w:val="24"/>
        </w:rPr>
        <w:t>locations or platforms for sharing preprints</w:t>
      </w:r>
      <w:r w:rsidR="00351C8E">
        <w:rPr>
          <w:rFonts w:ascii="Times New Roman" w:hAnsi="Times New Roman" w:cs="Times New Roman"/>
          <w:bCs/>
          <w:sz w:val="24"/>
          <w:szCs w:val="24"/>
        </w:rPr>
        <w:t xml:space="preserve"> and twelve journals said that the </w:t>
      </w:r>
      <w:r w:rsidR="00D66C44" w:rsidRPr="00BC3B51">
        <w:rPr>
          <w:rFonts w:ascii="Times New Roman" w:hAnsi="Times New Roman" w:cs="Times New Roman"/>
          <w:bCs/>
          <w:sz w:val="24"/>
          <w:szCs w:val="24"/>
        </w:rPr>
        <w:t>preprint m</w:t>
      </w:r>
      <w:r w:rsidR="00C907A5" w:rsidRPr="00BC3B51">
        <w:rPr>
          <w:rFonts w:ascii="Times New Roman" w:hAnsi="Times New Roman" w:cs="Times New Roman"/>
          <w:bCs/>
          <w:sz w:val="24"/>
          <w:szCs w:val="24"/>
        </w:rPr>
        <w:t>ight</w:t>
      </w:r>
      <w:r w:rsidR="00D66C44" w:rsidRPr="00BC3B51">
        <w:rPr>
          <w:rFonts w:ascii="Times New Roman" w:hAnsi="Times New Roman" w:cs="Times New Roman"/>
          <w:bCs/>
          <w:sz w:val="24"/>
          <w:szCs w:val="24"/>
        </w:rPr>
        <w:t xml:space="preserve"> be shared anywhere. </w:t>
      </w:r>
      <w:r w:rsidR="00351C8E" w:rsidRPr="00BC3B51">
        <w:rPr>
          <w:rFonts w:ascii="Times New Roman" w:hAnsi="Times New Roman" w:cs="Times New Roman"/>
          <w:sz w:val="24"/>
          <w:szCs w:val="24"/>
        </w:rPr>
        <w:t xml:space="preserve">One journal, the </w:t>
      </w:r>
      <w:r w:rsidR="00351C8E" w:rsidRPr="00BC3B51">
        <w:rPr>
          <w:rFonts w:ascii="Times New Roman" w:eastAsia="Times New Roman" w:hAnsi="Times New Roman" w:cs="Times New Roman"/>
          <w:i/>
          <w:sz w:val="24"/>
          <w:szCs w:val="24"/>
          <w:lang w:eastAsia="en-IN"/>
        </w:rPr>
        <w:t xml:space="preserve">International Journal of Language and Communication Disorders, </w:t>
      </w:r>
      <w:r w:rsidR="00351C8E" w:rsidRPr="00351C8E">
        <w:rPr>
          <w:rFonts w:ascii="Times New Roman" w:eastAsia="Times New Roman" w:hAnsi="Times New Roman" w:cs="Times New Roman"/>
          <w:iCs/>
          <w:sz w:val="24"/>
          <w:szCs w:val="24"/>
          <w:lang w:eastAsia="en-IN"/>
        </w:rPr>
        <w:t>did not</w:t>
      </w:r>
      <w:r w:rsidR="00351C8E" w:rsidRPr="00BC3B51">
        <w:rPr>
          <w:rFonts w:ascii="Times New Roman" w:eastAsia="Times New Roman" w:hAnsi="Times New Roman" w:cs="Times New Roman"/>
          <w:i/>
          <w:sz w:val="24"/>
          <w:szCs w:val="24"/>
          <w:lang w:eastAsia="en-IN"/>
        </w:rPr>
        <w:t xml:space="preserve"> </w:t>
      </w:r>
      <w:proofErr w:type="spellStart"/>
      <w:r w:rsidR="00351C8E" w:rsidRPr="00BC3B51">
        <w:rPr>
          <w:rFonts w:ascii="Times New Roman" w:hAnsi="Times New Roman" w:cs="Times New Roman"/>
          <w:sz w:val="24"/>
          <w:szCs w:val="24"/>
        </w:rPr>
        <w:t>commend</w:t>
      </w:r>
      <w:proofErr w:type="spellEnd"/>
      <w:r w:rsidR="00351C8E" w:rsidRPr="00BC3B51">
        <w:rPr>
          <w:rFonts w:ascii="Times New Roman" w:hAnsi="Times New Roman" w:cs="Times New Roman"/>
          <w:sz w:val="24"/>
          <w:szCs w:val="24"/>
        </w:rPr>
        <w:t xml:space="preserve"> </w:t>
      </w:r>
      <w:r w:rsidR="00CF012E">
        <w:rPr>
          <w:rFonts w:ascii="Times New Roman" w:hAnsi="Times New Roman" w:cs="Times New Roman"/>
          <w:sz w:val="24"/>
          <w:szCs w:val="24"/>
        </w:rPr>
        <w:t xml:space="preserve">on </w:t>
      </w:r>
      <w:r w:rsidR="00351C8E" w:rsidRPr="00BC3B51">
        <w:rPr>
          <w:rFonts w:ascii="Times New Roman" w:hAnsi="Times New Roman" w:cs="Times New Roman"/>
          <w:sz w:val="24"/>
          <w:szCs w:val="24"/>
        </w:rPr>
        <w:t xml:space="preserve">the location for sharing preprints. </w:t>
      </w:r>
      <w:r w:rsidR="007D5EEF">
        <w:rPr>
          <w:rFonts w:ascii="Times New Roman" w:hAnsi="Times New Roman" w:cs="Times New Roman"/>
          <w:sz w:val="24"/>
          <w:szCs w:val="24"/>
        </w:rPr>
        <w:t>S</w:t>
      </w:r>
      <w:r w:rsidR="007D5EEF" w:rsidRPr="00BC3B51">
        <w:rPr>
          <w:rFonts w:ascii="Times New Roman" w:hAnsi="Times New Roman" w:cs="Times New Roman"/>
          <w:bCs/>
          <w:sz w:val="24"/>
          <w:szCs w:val="24"/>
        </w:rPr>
        <w:t xml:space="preserve">even </w:t>
      </w:r>
      <w:r w:rsidR="007D5EEF">
        <w:rPr>
          <w:rFonts w:ascii="Times New Roman" w:hAnsi="Times New Roman" w:cs="Times New Roman"/>
          <w:bCs/>
          <w:sz w:val="24"/>
          <w:szCs w:val="24"/>
        </w:rPr>
        <w:t xml:space="preserve">out of twelve </w:t>
      </w:r>
      <w:r w:rsidR="007D5EEF" w:rsidRPr="00BC3B51">
        <w:rPr>
          <w:rFonts w:ascii="Times New Roman" w:hAnsi="Times New Roman" w:cs="Times New Roman"/>
          <w:bCs/>
          <w:sz w:val="24"/>
          <w:szCs w:val="24"/>
        </w:rPr>
        <w:t xml:space="preserve">journals </w:t>
      </w:r>
      <w:r w:rsidR="0061551B">
        <w:rPr>
          <w:rFonts w:ascii="Times New Roman" w:hAnsi="Times New Roman" w:cs="Times New Roman"/>
          <w:bCs/>
          <w:sz w:val="24"/>
          <w:szCs w:val="24"/>
        </w:rPr>
        <w:t xml:space="preserve">which indicated that the preprints could be shared anywhere, </w:t>
      </w:r>
      <w:r w:rsidR="007D5EEF" w:rsidRPr="00BC3B51">
        <w:rPr>
          <w:rFonts w:ascii="Times New Roman" w:hAnsi="Times New Roman" w:cs="Times New Roman"/>
          <w:bCs/>
          <w:sz w:val="24"/>
          <w:szCs w:val="24"/>
        </w:rPr>
        <w:t xml:space="preserve">provided examples of places for posting preprints. </w:t>
      </w:r>
      <w:r w:rsidR="00484CFD" w:rsidRPr="00BC3B51">
        <w:rPr>
          <w:rFonts w:ascii="Times New Roman" w:hAnsi="Times New Roman" w:cs="Times New Roman"/>
          <w:sz w:val="24"/>
          <w:szCs w:val="24"/>
        </w:rPr>
        <w:t xml:space="preserve">The preprint servers, followed by authors’ personal websites, </w:t>
      </w:r>
      <w:r w:rsidR="00CF012E">
        <w:rPr>
          <w:rFonts w:ascii="Times New Roman" w:hAnsi="Times New Roman" w:cs="Times New Roman"/>
          <w:sz w:val="24"/>
          <w:szCs w:val="24"/>
        </w:rPr>
        <w:t>were</w:t>
      </w:r>
      <w:r w:rsidR="00484CFD" w:rsidRPr="00BC3B51">
        <w:rPr>
          <w:rFonts w:ascii="Times New Roman" w:hAnsi="Times New Roman" w:cs="Times New Roman"/>
          <w:sz w:val="24"/>
          <w:szCs w:val="24"/>
        </w:rPr>
        <w:t xml:space="preserve"> the most </w:t>
      </w:r>
      <w:r w:rsidR="00CF012E">
        <w:rPr>
          <w:rFonts w:ascii="Times New Roman" w:hAnsi="Times New Roman" w:cs="Times New Roman"/>
          <w:sz w:val="24"/>
          <w:szCs w:val="24"/>
        </w:rPr>
        <w:t>suggested</w:t>
      </w:r>
      <w:r w:rsidR="00484CFD" w:rsidRPr="00BC3B51">
        <w:rPr>
          <w:rFonts w:ascii="Times New Roman" w:hAnsi="Times New Roman" w:cs="Times New Roman"/>
          <w:sz w:val="24"/>
          <w:szCs w:val="24"/>
        </w:rPr>
        <w:t xml:space="preserve"> places </w:t>
      </w:r>
      <w:r w:rsidR="00CF012E">
        <w:rPr>
          <w:rFonts w:ascii="Times New Roman" w:hAnsi="Times New Roman" w:cs="Times New Roman"/>
          <w:sz w:val="24"/>
          <w:szCs w:val="24"/>
        </w:rPr>
        <w:t xml:space="preserve">by the </w:t>
      </w:r>
      <w:r w:rsidR="00484CFD" w:rsidRPr="00BC3B51">
        <w:rPr>
          <w:rFonts w:ascii="Times New Roman" w:hAnsi="Times New Roman" w:cs="Times New Roman"/>
          <w:sz w:val="24"/>
          <w:szCs w:val="24"/>
        </w:rPr>
        <w:t xml:space="preserve">journals to </w:t>
      </w:r>
      <w:r w:rsidR="0061551B">
        <w:rPr>
          <w:rFonts w:ascii="Times New Roman" w:hAnsi="Times New Roman" w:cs="Times New Roman"/>
          <w:sz w:val="24"/>
          <w:szCs w:val="24"/>
        </w:rPr>
        <w:t>deposit</w:t>
      </w:r>
      <w:r w:rsidR="00484CFD" w:rsidRPr="00BC3B51">
        <w:rPr>
          <w:rFonts w:ascii="Times New Roman" w:hAnsi="Times New Roman" w:cs="Times New Roman"/>
          <w:sz w:val="24"/>
          <w:szCs w:val="24"/>
        </w:rPr>
        <w:t xml:space="preserve"> preprints</w:t>
      </w:r>
      <w:r w:rsidR="0061551B">
        <w:rPr>
          <w:rFonts w:ascii="Times New Roman" w:hAnsi="Times New Roman" w:cs="Times New Roman"/>
          <w:sz w:val="24"/>
          <w:szCs w:val="24"/>
        </w:rPr>
        <w:t xml:space="preserve"> and t</w:t>
      </w:r>
      <w:r w:rsidR="007D5EEF">
        <w:rPr>
          <w:rFonts w:ascii="Times New Roman" w:hAnsi="Times New Roman" w:cs="Times New Roman"/>
          <w:sz w:val="24"/>
          <w:szCs w:val="24"/>
        </w:rPr>
        <w:t xml:space="preserve">he social media was the least </w:t>
      </w:r>
      <w:proofErr w:type="spellStart"/>
      <w:r w:rsidR="007D5EEF">
        <w:rPr>
          <w:rFonts w:ascii="Times New Roman" w:hAnsi="Times New Roman" w:cs="Times New Roman"/>
          <w:sz w:val="24"/>
          <w:szCs w:val="24"/>
        </w:rPr>
        <w:t>favouvored</w:t>
      </w:r>
      <w:proofErr w:type="spellEnd"/>
      <w:r w:rsidR="007D5EEF">
        <w:rPr>
          <w:rFonts w:ascii="Times New Roman" w:hAnsi="Times New Roman" w:cs="Times New Roman"/>
          <w:sz w:val="24"/>
          <w:szCs w:val="24"/>
        </w:rPr>
        <w:t xml:space="preserve"> platform. </w:t>
      </w:r>
    </w:p>
    <w:p w14:paraId="50AEB7A0" w14:textId="27A0D2A3" w:rsidR="00484CFD" w:rsidRPr="00BC3B51" w:rsidRDefault="00AE1CC4" w:rsidP="00BC3B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’Guide for Authors’ section of the</w:t>
      </w:r>
      <w:r w:rsidR="00152933">
        <w:rPr>
          <w:rFonts w:ascii="Times New Roman" w:hAnsi="Times New Roman" w:cs="Times New Roman"/>
          <w:sz w:val="24"/>
          <w:szCs w:val="24"/>
        </w:rPr>
        <w:t xml:space="preserve"> </w:t>
      </w:r>
      <w:r w:rsidR="00152933" w:rsidRPr="00DF1A8F">
        <w:rPr>
          <w:rFonts w:ascii="Times New Roman" w:hAnsi="Times New Roman" w:cs="Times New Roman"/>
          <w:i/>
          <w:iCs/>
          <w:sz w:val="24"/>
          <w:szCs w:val="24"/>
        </w:rPr>
        <w:t>Journal of Communication Disorders</w:t>
      </w:r>
      <w:r w:rsidR="00152933">
        <w:rPr>
          <w:rFonts w:ascii="Times New Roman" w:hAnsi="Times New Roman" w:cs="Times New Roman"/>
          <w:i/>
          <w:iCs/>
          <w:sz w:val="24"/>
          <w:szCs w:val="24"/>
        </w:rPr>
        <w:t xml:space="preserve">, an Elsevier </w:t>
      </w:r>
      <w:r w:rsidR="00152933">
        <w:rPr>
          <w:rFonts w:ascii="Times New Roman" w:hAnsi="Times New Roman" w:cs="Times New Roman"/>
          <w:sz w:val="24"/>
          <w:szCs w:val="24"/>
        </w:rPr>
        <w:t xml:space="preserve">published journal offers the authors </w:t>
      </w:r>
      <w:r w:rsidR="007F2270">
        <w:rPr>
          <w:rFonts w:ascii="Times New Roman" w:hAnsi="Times New Roman" w:cs="Times New Roman"/>
          <w:sz w:val="24"/>
          <w:szCs w:val="24"/>
        </w:rPr>
        <w:t xml:space="preserve">to </w:t>
      </w:r>
      <w:r w:rsidR="00152933">
        <w:rPr>
          <w:rFonts w:ascii="Times New Roman" w:hAnsi="Times New Roman" w:cs="Times New Roman"/>
          <w:sz w:val="24"/>
          <w:szCs w:val="24"/>
        </w:rPr>
        <w:t xml:space="preserve">post the manuscripts as preprints on SSRN, </w:t>
      </w:r>
      <w:proofErr w:type="gramStart"/>
      <w:r w:rsidR="00152933">
        <w:rPr>
          <w:rFonts w:ascii="Times New Roman" w:hAnsi="Times New Roman" w:cs="Times New Roman"/>
          <w:sz w:val="24"/>
          <w:szCs w:val="24"/>
        </w:rPr>
        <w:t xml:space="preserve">the </w:t>
      </w:r>
      <w:r>
        <w:rPr>
          <w:rFonts w:ascii="Times New Roman" w:hAnsi="Times New Roman" w:cs="Times New Roman"/>
          <w:sz w:val="24"/>
          <w:szCs w:val="24"/>
        </w:rPr>
        <w:t xml:space="preserve"> </w:t>
      </w:r>
      <w:r w:rsidR="00152933">
        <w:rPr>
          <w:rFonts w:ascii="Times New Roman" w:hAnsi="Times New Roman" w:cs="Times New Roman"/>
          <w:sz w:val="24"/>
          <w:szCs w:val="24"/>
        </w:rPr>
        <w:t>publisher</w:t>
      </w:r>
      <w:proofErr w:type="gramEnd"/>
      <w:r w:rsidR="00152933">
        <w:rPr>
          <w:rFonts w:ascii="Times New Roman" w:hAnsi="Times New Roman" w:cs="Times New Roman"/>
          <w:sz w:val="24"/>
          <w:szCs w:val="24"/>
        </w:rPr>
        <w:t xml:space="preserve"> owned preprint server. </w:t>
      </w:r>
      <w:r w:rsidR="007F2270">
        <w:rPr>
          <w:rFonts w:ascii="Times New Roman" w:hAnsi="Times New Roman" w:cs="Times New Roman"/>
          <w:sz w:val="24"/>
          <w:szCs w:val="24"/>
        </w:rPr>
        <w:t>T</w:t>
      </w:r>
      <w:r w:rsidR="00484CFD" w:rsidRPr="00BC3B51">
        <w:rPr>
          <w:rFonts w:ascii="Times New Roman" w:hAnsi="Times New Roman" w:cs="Times New Roman"/>
          <w:sz w:val="24"/>
          <w:szCs w:val="24"/>
        </w:rPr>
        <w:t xml:space="preserve">he </w:t>
      </w:r>
      <w:r w:rsidR="00484CFD" w:rsidRPr="00321608">
        <w:rPr>
          <w:rFonts w:ascii="Times New Roman" w:hAnsi="Times New Roman" w:cs="Times New Roman"/>
          <w:i/>
          <w:iCs/>
          <w:sz w:val="24"/>
          <w:szCs w:val="24"/>
        </w:rPr>
        <w:t>Journal of the Acoustical Society of America</w:t>
      </w:r>
      <w:r w:rsidR="00484CFD" w:rsidRPr="00BC3B51">
        <w:rPr>
          <w:rFonts w:ascii="Times New Roman" w:hAnsi="Times New Roman" w:cs="Times New Roman"/>
          <w:sz w:val="24"/>
          <w:szCs w:val="24"/>
        </w:rPr>
        <w:t xml:space="preserve"> </w:t>
      </w:r>
      <w:r w:rsidR="00A77F72">
        <w:rPr>
          <w:rFonts w:ascii="Times New Roman" w:hAnsi="Times New Roman" w:cs="Times New Roman"/>
          <w:sz w:val="24"/>
          <w:szCs w:val="24"/>
        </w:rPr>
        <w:t>permi</w:t>
      </w:r>
      <w:r w:rsidR="007F2270">
        <w:rPr>
          <w:rFonts w:ascii="Times New Roman" w:hAnsi="Times New Roman" w:cs="Times New Roman"/>
          <w:sz w:val="24"/>
          <w:szCs w:val="24"/>
        </w:rPr>
        <w:t>t</w:t>
      </w:r>
      <w:r w:rsidR="00A77F72">
        <w:rPr>
          <w:rFonts w:ascii="Times New Roman" w:hAnsi="Times New Roman" w:cs="Times New Roman"/>
          <w:sz w:val="24"/>
          <w:szCs w:val="24"/>
        </w:rPr>
        <w:t xml:space="preserve">ted to post preprints on </w:t>
      </w:r>
      <w:r w:rsidR="00484CFD" w:rsidRPr="00BC3B51">
        <w:rPr>
          <w:rFonts w:ascii="Times New Roman" w:hAnsi="Times New Roman" w:cs="Times New Roman"/>
          <w:sz w:val="24"/>
          <w:szCs w:val="24"/>
        </w:rPr>
        <w:t>"</w:t>
      </w:r>
      <w:r w:rsidR="00484CFD" w:rsidRPr="00BC3B51">
        <w:rPr>
          <w:rFonts w:ascii="Times New Roman" w:hAnsi="Times New Roman" w:cs="Times New Roman"/>
          <w:i/>
          <w:iCs/>
          <w:sz w:val="24"/>
          <w:szCs w:val="24"/>
        </w:rPr>
        <w:t>any website, providing the site does not have the semblance of an archival online journal</w:t>
      </w:r>
      <w:r w:rsidR="00484CFD" w:rsidRPr="00BC3B51">
        <w:rPr>
          <w:rFonts w:ascii="Times New Roman" w:hAnsi="Times New Roman" w:cs="Times New Roman"/>
          <w:sz w:val="24"/>
          <w:szCs w:val="24"/>
        </w:rPr>
        <w:t xml:space="preserve">." </w:t>
      </w:r>
      <w:r w:rsidR="00CF012E" w:rsidRPr="00BC3B51">
        <w:rPr>
          <w:rFonts w:ascii="Times New Roman" w:hAnsi="Times New Roman" w:cs="Times New Roman"/>
          <w:sz w:val="24"/>
          <w:szCs w:val="24"/>
        </w:rPr>
        <w:t>A summary of various locations suggested by the journals to post preprints is given in table 6.</w:t>
      </w:r>
    </w:p>
    <w:p w14:paraId="0E298014" w14:textId="77777777" w:rsidR="00484CFD" w:rsidRPr="00BC3B51" w:rsidRDefault="00484CFD" w:rsidP="00BC3B51">
      <w:pPr>
        <w:autoSpaceDE w:val="0"/>
        <w:autoSpaceDN w:val="0"/>
        <w:adjustRightInd w:val="0"/>
        <w:spacing w:after="0" w:line="240" w:lineRule="auto"/>
        <w:jc w:val="both"/>
        <w:rPr>
          <w:rFonts w:ascii="Times New Roman" w:hAnsi="Times New Roman" w:cs="Times New Roman"/>
          <w:sz w:val="24"/>
          <w:szCs w:val="24"/>
        </w:rPr>
      </w:pPr>
    </w:p>
    <w:p w14:paraId="43EC07DF" w14:textId="10AE6A1C" w:rsidR="00484CFD" w:rsidRPr="00BC3B51" w:rsidRDefault="00484CFD" w:rsidP="00BC3B51">
      <w:p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sz w:val="24"/>
          <w:szCs w:val="24"/>
        </w:rPr>
        <w:t>Table 6</w:t>
      </w:r>
    </w:p>
    <w:p w14:paraId="1D337322" w14:textId="112837DB" w:rsidR="00484CFD" w:rsidRPr="00BC3B51" w:rsidRDefault="00484CFD" w:rsidP="00D37AA3">
      <w:pPr>
        <w:autoSpaceDE w:val="0"/>
        <w:autoSpaceDN w:val="0"/>
        <w:adjustRightInd w:val="0"/>
        <w:spacing w:after="0" w:line="240" w:lineRule="auto"/>
        <w:jc w:val="both"/>
        <w:rPr>
          <w:rFonts w:ascii="Times New Roman" w:hAnsi="Times New Roman" w:cs="Times New Roman"/>
          <w:i/>
          <w:iCs/>
          <w:sz w:val="24"/>
          <w:szCs w:val="24"/>
        </w:rPr>
      </w:pPr>
      <w:r w:rsidRPr="00BC3B51">
        <w:rPr>
          <w:rFonts w:ascii="Times New Roman" w:hAnsi="Times New Roman" w:cs="Times New Roman"/>
          <w:i/>
          <w:iCs/>
          <w:sz w:val="24"/>
          <w:szCs w:val="24"/>
        </w:rPr>
        <w:t xml:space="preserve">Locations for sharing preprints for publication </w:t>
      </w:r>
    </w:p>
    <w:tbl>
      <w:tblPr>
        <w:tblStyle w:val="TableGrid"/>
        <w:tblW w:w="0" w:type="auto"/>
        <w:tblInd w:w="108" w:type="dxa"/>
        <w:tblLook w:val="04A0" w:firstRow="1" w:lastRow="0" w:firstColumn="1" w:lastColumn="0" w:noHBand="0" w:noVBand="1"/>
      </w:tblPr>
      <w:tblGrid>
        <w:gridCol w:w="728"/>
        <w:gridCol w:w="3119"/>
        <w:gridCol w:w="3260"/>
      </w:tblGrid>
      <w:tr w:rsidR="00484CFD" w:rsidRPr="00D37AA3" w14:paraId="33D00AC6" w14:textId="77777777" w:rsidTr="00D37AA3">
        <w:tc>
          <w:tcPr>
            <w:tcW w:w="728" w:type="dxa"/>
          </w:tcPr>
          <w:p w14:paraId="59D4991F" w14:textId="77777777" w:rsidR="00484CFD" w:rsidRPr="00D37AA3" w:rsidRDefault="00484CFD" w:rsidP="00BC3B51">
            <w:pPr>
              <w:autoSpaceDE w:val="0"/>
              <w:autoSpaceDN w:val="0"/>
              <w:adjustRightInd w:val="0"/>
              <w:jc w:val="center"/>
              <w:rPr>
                <w:rFonts w:ascii="Times New Roman" w:hAnsi="Times New Roman" w:cs="Times New Roman"/>
                <w:sz w:val="20"/>
                <w:szCs w:val="20"/>
              </w:rPr>
            </w:pPr>
            <w:proofErr w:type="spellStart"/>
            <w:r w:rsidRPr="00D37AA3">
              <w:rPr>
                <w:rFonts w:ascii="Times New Roman" w:hAnsi="Times New Roman" w:cs="Times New Roman"/>
                <w:sz w:val="20"/>
                <w:szCs w:val="20"/>
              </w:rPr>
              <w:t>Sl.No</w:t>
            </w:r>
            <w:proofErr w:type="spellEnd"/>
            <w:r w:rsidRPr="00D37AA3">
              <w:rPr>
                <w:rFonts w:ascii="Times New Roman" w:hAnsi="Times New Roman" w:cs="Times New Roman"/>
                <w:sz w:val="20"/>
                <w:szCs w:val="20"/>
              </w:rPr>
              <w:t>.</w:t>
            </w:r>
          </w:p>
        </w:tc>
        <w:tc>
          <w:tcPr>
            <w:tcW w:w="3119" w:type="dxa"/>
          </w:tcPr>
          <w:p w14:paraId="4C0315D3" w14:textId="77777777" w:rsidR="00484CFD" w:rsidRPr="00D37AA3" w:rsidRDefault="00484CFD" w:rsidP="00BC3B51">
            <w:pPr>
              <w:autoSpaceDE w:val="0"/>
              <w:autoSpaceDN w:val="0"/>
              <w:adjustRightInd w:val="0"/>
              <w:jc w:val="center"/>
              <w:rPr>
                <w:rFonts w:ascii="Times New Roman" w:hAnsi="Times New Roman" w:cs="Times New Roman"/>
                <w:sz w:val="20"/>
                <w:szCs w:val="20"/>
              </w:rPr>
            </w:pPr>
            <w:r w:rsidRPr="00D37AA3">
              <w:rPr>
                <w:rFonts w:ascii="Times New Roman" w:hAnsi="Times New Roman" w:cs="Times New Roman"/>
                <w:sz w:val="20"/>
                <w:szCs w:val="20"/>
              </w:rPr>
              <w:t>Locations/Platforms</w:t>
            </w:r>
          </w:p>
        </w:tc>
        <w:tc>
          <w:tcPr>
            <w:tcW w:w="3260" w:type="dxa"/>
          </w:tcPr>
          <w:p w14:paraId="2D691825" w14:textId="77777777" w:rsidR="00484CFD" w:rsidRPr="00D37AA3" w:rsidRDefault="00484CFD" w:rsidP="00BC3B51">
            <w:pPr>
              <w:autoSpaceDE w:val="0"/>
              <w:autoSpaceDN w:val="0"/>
              <w:adjustRightInd w:val="0"/>
              <w:jc w:val="center"/>
              <w:rPr>
                <w:rFonts w:ascii="Times New Roman" w:hAnsi="Times New Roman" w:cs="Times New Roman"/>
                <w:sz w:val="20"/>
                <w:szCs w:val="20"/>
              </w:rPr>
            </w:pPr>
            <w:r w:rsidRPr="00D37AA3">
              <w:rPr>
                <w:rFonts w:ascii="Times New Roman" w:hAnsi="Times New Roman" w:cs="Times New Roman"/>
                <w:sz w:val="20"/>
                <w:szCs w:val="20"/>
              </w:rPr>
              <w:t>No. of Journals recommended</w:t>
            </w:r>
          </w:p>
        </w:tc>
      </w:tr>
      <w:tr w:rsidR="00484CFD" w:rsidRPr="00D37AA3" w14:paraId="50D46256" w14:textId="77777777" w:rsidTr="00D37AA3">
        <w:tc>
          <w:tcPr>
            <w:tcW w:w="728" w:type="dxa"/>
          </w:tcPr>
          <w:p w14:paraId="4F3A24C5" w14:textId="77777777" w:rsidR="00484CFD" w:rsidRPr="00D37AA3" w:rsidRDefault="00484CFD" w:rsidP="00BC3B51">
            <w:pPr>
              <w:autoSpaceDE w:val="0"/>
              <w:autoSpaceDN w:val="0"/>
              <w:adjustRightInd w:val="0"/>
              <w:jc w:val="both"/>
              <w:rPr>
                <w:rFonts w:ascii="Times New Roman" w:hAnsi="Times New Roman" w:cs="Times New Roman"/>
                <w:sz w:val="20"/>
                <w:szCs w:val="20"/>
              </w:rPr>
            </w:pPr>
            <w:r w:rsidRPr="00D37AA3">
              <w:rPr>
                <w:rFonts w:ascii="Times New Roman" w:hAnsi="Times New Roman" w:cs="Times New Roman"/>
                <w:sz w:val="20"/>
                <w:szCs w:val="20"/>
              </w:rPr>
              <w:t>1</w:t>
            </w:r>
          </w:p>
        </w:tc>
        <w:tc>
          <w:tcPr>
            <w:tcW w:w="3119" w:type="dxa"/>
          </w:tcPr>
          <w:p w14:paraId="04A1876A" w14:textId="77777777" w:rsidR="00484CFD" w:rsidRPr="00D37AA3" w:rsidRDefault="00484CFD" w:rsidP="00BC3B51">
            <w:pPr>
              <w:autoSpaceDE w:val="0"/>
              <w:autoSpaceDN w:val="0"/>
              <w:adjustRightInd w:val="0"/>
              <w:jc w:val="both"/>
              <w:rPr>
                <w:rFonts w:ascii="Times New Roman" w:hAnsi="Times New Roman" w:cs="Times New Roman"/>
                <w:sz w:val="20"/>
                <w:szCs w:val="20"/>
              </w:rPr>
            </w:pPr>
            <w:r w:rsidRPr="00D37AA3">
              <w:rPr>
                <w:rFonts w:ascii="Times New Roman" w:hAnsi="Times New Roman" w:cs="Times New Roman"/>
                <w:sz w:val="20"/>
                <w:szCs w:val="20"/>
              </w:rPr>
              <w:t>Preprint servers</w:t>
            </w:r>
          </w:p>
        </w:tc>
        <w:tc>
          <w:tcPr>
            <w:tcW w:w="3260" w:type="dxa"/>
          </w:tcPr>
          <w:p w14:paraId="43D4ABEC" w14:textId="77777777" w:rsidR="00484CFD" w:rsidRPr="00D37AA3" w:rsidRDefault="00484CFD" w:rsidP="00BC3B51">
            <w:pPr>
              <w:autoSpaceDE w:val="0"/>
              <w:autoSpaceDN w:val="0"/>
              <w:adjustRightInd w:val="0"/>
              <w:jc w:val="center"/>
              <w:rPr>
                <w:rFonts w:ascii="Times New Roman" w:hAnsi="Times New Roman" w:cs="Times New Roman"/>
                <w:sz w:val="20"/>
                <w:szCs w:val="20"/>
              </w:rPr>
            </w:pPr>
            <w:r w:rsidRPr="00D37AA3">
              <w:rPr>
                <w:rFonts w:ascii="Times New Roman" w:hAnsi="Times New Roman" w:cs="Times New Roman"/>
                <w:sz w:val="20"/>
                <w:szCs w:val="20"/>
              </w:rPr>
              <w:t>14</w:t>
            </w:r>
          </w:p>
        </w:tc>
      </w:tr>
      <w:tr w:rsidR="00484CFD" w:rsidRPr="00D37AA3" w14:paraId="010DF663" w14:textId="77777777" w:rsidTr="00D37AA3">
        <w:tc>
          <w:tcPr>
            <w:tcW w:w="728" w:type="dxa"/>
          </w:tcPr>
          <w:p w14:paraId="7ECD62C4" w14:textId="77777777" w:rsidR="00484CFD" w:rsidRPr="00D37AA3" w:rsidRDefault="00484CFD" w:rsidP="00BC3B51">
            <w:pPr>
              <w:autoSpaceDE w:val="0"/>
              <w:autoSpaceDN w:val="0"/>
              <w:adjustRightInd w:val="0"/>
              <w:jc w:val="both"/>
              <w:rPr>
                <w:rFonts w:ascii="Times New Roman" w:hAnsi="Times New Roman" w:cs="Times New Roman"/>
                <w:sz w:val="20"/>
                <w:szCs w:val="20"/>
              </w:rPr>
            </w:pPr>
            <w:r w:rsidRPr="00D37AA3">
              <w:rPr>
                <w:rFonts w:ascii="Times New Roman" w:hAnsi="Times New Roman" w:cs="Times New Roman"/>
                <w:sz w:val="20"/>
                <w:szCs w:val="20"/>
              </w:rPr>
              <w:t>2</w:t>
            </w:r>
          </w:p>
        </w:tc>
        <w:tc>
          <w:tcPr>
            <w:tcW w:w="3119" w:type="dxa"/>
          </w:tcPr>
          <w:p w14:paraId="2852FE21" w14:textId="77777777" w:rsidR="00484CFD" w:rsidRPr="00D37AA3" w:rsidRDefault="00484CFD" w:rsidP="00BC3B51">
            <w:pPr>
              <w:autoSpaceDE w:val="0"/>
              <w:autoSpaceDN w:val="0"/>
              <w:adjustRightInd w:val="0"/>
              <w:jc w:val="both"/>
              <w:rPr>
                <w:rFonts w:ascii="Times New Roman" w:hAnsi="Times New Roman" w:cs="Times New Roman"/>
                <w:sz w:val="20"/>
                <w:szCs w:val="20"/>
              </w:rPr>
            </w:pPr>
            <w:r w:rsidRPr="00D37AA3">
              <w:rPr>
                <w:rFonts w:ascii="Times New Roman" w:hAnsi="Times New Roman" w:cs="Times New Roman"/>
                <w:sz w:val="20"/>
                <w:szCs w:val="20"/>
              </w:rPr>
              <w:t>Personal websites</w:t>
            </w:r>
          </w:p>
        </w:tc>
        <w:tc>
          <w:tcPr>
            <w:tcW w:w="3260" w:type="dxa"/>
          </w:tcPr>
          <w:p w14:paraId="12EBF475" w14:textId="77777777" w:rsidR="00484CFD" w:rsidRPr="00D37AA3" w:rsidRDefault="00484CFD" w:rsidP="00BC3B51">
            <w:pPr>
              <w:autoSpaceDE w:val="0"/>
              <w:autoSpaceDN w:val="0"/>
              <w:adjustRightInd w:val="0"/>
              <w:jc w:val="center"/>
              <w:rPr>
                <w:rFonts w:ascii="Times New Roman" w:hAnsi="Times New Roman" w:cs="Times New Roman"/>
                <w:sz w:val="20"/>
                <w:szCs w:val="20"/>
              </w:rPr>
            </w:pPr>
            <w:r w:rsidRPr="00D37AA3">
              <w:rPr>
                <w:rFonts w:ascii="Times New Roman" w:hAnsi="Times New Roman" w:cs="Times New Roman"/>
                <w:sz w:val="20"/>
                <w:szCs w:val="20"/>
              </w:rPr>
              <w:t>11</w:t>
            </w:r>
          </w:p>
        </w:tc>
      </w:tr>
      <w:tr w:rsidR="00484CFD" w:rsidRPr="00D37AA3" w14:paraId="563AEF21" w14:textId="77777777" w:rsidTr="00D37AA3">
        <w:tc>
          <w:tcPr>
            <w:tcW w:w="728" w:type="dxa"/>
          </w:tcPr>
          <w:p w14:paraId="0FB1EB31" w14:textId="77777777" w:rsidR="00484CFD" w:rsidRPr="00D37AA3" w:rsidRDefault="00484CFD" w:rsidP="00BC3B51">
            <w:pPr>
              <w:autoSpaceDE w:val="0"/>
              <w:autoSpaceDN w:val="0"/>
              <w:adjustRightInd w:val="0"/>
              <w:jc w:val="both"/>
              <w:rPr>
                <w:rFonts w:ascii="Times New Roman" w:hAnsi="Times New Roman" w:cs="Times New Roman"/>
                <w:sz w:val="20"/>
                <w:szCs w:val="20"/>
              </w:rPr>
            </w:pPr>
            <w:r w:rsidRPr="00D37AA3">
              <w:rPr>
                <w:rFonts w:ascii="Times New Roman" w:hAnsi="Times New Roman" w:cs="Times New Roman"/>
                <w:sz w:val="20"/>
                <w:szCs w:val="20"/>
              </w:rPr>
              <w:t>3</w:t>
            </w:r>
          </w:p>
        </w:tc>
        <w:tc>
          <w:tcPr>
            <w:tcW w:w="3119" w:type="dxa"/>
          </w:tcPr>
          <w:p w14:paraId="37986542" w14:textId="77777777" w:rsidR="00484CFD" w:rsidRPr="00D37AA3" w:rsidRDefault="00484CFD" w:rsidP="00BC3B51">
            <w:pPr>
              <w:autoSpaceDE w:val="0"/>
              <w:autoSpaceDN w:val="0"/>
              <w:adjustRightInd w:val="0"/>
              <w:jc w:val="both"/>
              <w:rPr>
                <w:rFonts w:ascii="Times New Roman" w:hAnsi="Times New Roman" w:cs="Times New Roman"/>
                <w:sz w:val="20"/>
                <w:szCs w:val="20"/>
              </w:rPr>
            </w:pPr>
            <w:r w:rsidRPr="00D37AA3">
              <w:rPr>
                <w:rFonts w:ascii="Times New Roman" w:hAnsi="Times New Roman" w:cs="Times New Roman"/>
                <w:sz w:val="20"/>
                <w:szCs w:val="20"/>
              </w:rPr>
              <w:t>scholarly collaboration network</w:t>
            </w:r>
          </w:p>
        </w:tc>
        <w:tc>
          <w:tcPr>
            <w:tcW w:w="3260" w:type="dxa"/>
          </w:tcPr>
          <w:p w14:paraId="6C716BA1" w14:textId="77777777" w:rsidR="00484CFD" w:rsidRPr="00D37AA3" w:rsidRDefault="00484CFD" w:rsidP="00BC3B51">
            <w:pPr>
              <w:autoSpaceDE w:val="0"/>
              <w:autoSpaceDN w:val="0"/>
              <w:adjustRightInd w:val="0"/>
              <w:jc w:val="center"/>
              <w:rPr>
                <w:rFonts w:ascii="Times New Roman" w:hAnsi="Times New Roman" w:cs="Times New Roman"/>
                <w:sz w:val="20"/>
                <w:szCs w:val="20"/>
              </w:rPr>
            </w:pPr>
            <w:r w:rsidRPr="00D37AA3">
              <w:rPr>
                <w:rFonts w:ascii="Times New Roman" w:hAnsi="Times New Roman" w:cs="Times New Roman"/>
                <w:sz w:val="20"/>
                <w:szCs w:val="20"/>
              </w:rPr>
              <w:t>7</w:t>
            </w:r>
          </w:p>
        </w:tc>
      </w:tr>
      <w:tr w:rsidR="00484CFD" w:rsidRPr="00D37AA3" w14:paraId="77BDF90E" w14:textId="77777777" w:rsidTr="00D37AA3">
        <w:tc>
          <w:tcPr>
            <w:tcW w:w="728" w:type="dxa"/>
          </w:tcPr>
          <w:p w14:paraId="2DF4B7B4" w14:textId="77777777" w:rsidR="00484CFD" w:rsidRPr="00D37AA3" w:rsidRDefault="00484CFD" w:rsidP="00BC3B51">
            <w:pPr>
              <w:autoSpaceDE w:val="0"/>
              <w:autoSpaceDN w:val="0"/>
              <w:adjustRightInd w:val="0"/>
              <w:jc w:val="both"/>
              <w:rPr>
                <w:rFonts w:ascii="Times New Roman" w:hAnsi="Times New Roman" w:cs="Times New Roman"/>
                <w:sz w:val="20"/>
                <w:szCs w:val="20"/>
              </w:rPr>
            </w:pPr>
            <w:r w:rsidRPr="00D37AA3">
              <w:rPr>
                <w:rFonts w:ascii="Times New Roman" w:hAnsi="Times New Roman" w:cs="Times New Roman"/>
                <w:sz w:val="20"/>
                <w:szCs w:val="20"/>
              </w:rPr>
              <w:t>4</w:t>
            </w:r>
          </w:p>
        </w:tc>
        <w:tc>
          <w:tcPr>
            <w:tcW w:w="3119" w:type="dxa"/>
          </w:tcPr>
          <w:p w14:paraId="203851C1" w14:textId="355233B3" w:rsidR="00484CFD" w:rsidRPr="00D37AA3" w:rsidRDefault="00484CFD" w:rsidP="00BC3B51">
            <w:pPr>
              <w:autoSpaceDE w:val="0"/>
              <w:autoSpaceDN w:val="0"/>
              <w:adjustRightInd w:val="0"/>
              <w:jc w:val="both"/>
              <w:rPr>
                <w:rFonts w:ascii="Times New Roman" w:hAnsi="Times New Roman" w:cs="Times New Roman"/>
                <w:sz w:val="20"/>
                <w:szCs w:val="20"/>
              </w:rPr>
            </w:pPr>
            <w:r w:rsidRPr="00D37AA3">
              <w:rPr>
                <w:rFonts w:ascii="Times New Roman" w:hAnsi="Times New Roman" w:cs="Times New Roman"/>
                <w:sz w:val="20"/>
                <w:szCs w:val="20"/>
              </w:rPr>
              <w:t xml:space="preserve">Institutional </w:t>
            </w:r>
            <w:r w:rsidR="00351C8E">
              <w:rPr>
                <w:rFonts w:ascii="Times New Roman" w:hAnsi="Times New Roman" w:cs="Times New Roman"/>
                <w:sz w:val="20"/>
                <w:szCs w:val="20"/>
              </w:rPr>
              <w:t>r</w:t>
            </w:r>
            <w:r w:rsidRPr="00D37AA3">
              <w:rPr>
                <w:rFonts w:ascii="Times New Roman" w:hAnsi="Times New Roman" w:cs="Times New Roman"/>
                <w:sz w:val="20"/>
                <w:szCs w:val="20"/>
              </w:rPr>
              <w:t>epositories</w:t>
            </w:r>
          </w:p>
        </w:tc>
        <w:tc>
          <w:tcPr>
            <w:tcW w:w="3260" w:type="dxa"/>
          </w:tcPr>
          <w:p w14:paraId="2BA51907" w14:textId="77777777" w:rsidR="00484CFD" w:rsidRPr="00D37AA3" w:rsidRDefault="00484CFD" w:rsidP="00BC3B51">
            <w:pPr>
              <w:autoSpaceDE w:val="0"/>
              <w:autoSpaceDN w:val="0"/>
              <w:adjustRightInd w:val="0"/>
              <w:jc w:val="center"/>
              <w:rPr>
                <w:rFonts w:ascii="Times New Roman" w:hAnsi="Times New Roman" w:cs="Times New Roman"/>
                <w:sz w:val="20"/>
                <w:szCs w:val="20"/>
              </w:rPr>
            </w:pPr>
            <w:r w:rsidRPr="00D37AA3">
              <w:rPr>
                <w:rFonts w:ascii="Times New Roman" w:hAnsi="Times New Roman" w:cs="Times New Roman"/>
                <w:sz w:val="20"/>
                <w:szCs w:val="20"/>
              </w:rPr>
              <w:t>5</w:t>
            </w:r>
          </w:p>
        </w:tc>
      </w:tr>
      <w:tr w:rsidR="00351C8E" w:rsidRPr="00D37AA3" w14:paraId="7B368FB1" w14:textId="77777777" w:rsidTr="00D37AA3">
        <w:tc>
          <w:tcPr>
            <w:tcW w:w="728" w:type="dxa"/>
          </w:tcPr>
          <w:p w14:paraId="74EF7510" w14:textId="77337FA5" w:rsidR="00351C8E" w:rsidRPr="00D37AA3" w:rsidRDefault="00351C8E" w:rsidP="00BC3B5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w:t>
            </w:r>
          </w:p>
        </w:tc>
        <w:tc>
          <w:tcPr>
            <w:tcW w:w="3119" w:type="dxa"/>
          </w:tcPr>
          <w:p w14:paraId="216AE3B8" w14:textId="4A9C26FC" w:rsidR="00351C8E" w:rsidRPr="00D37AA3" w:rsidRDefault="00351C8E" w:rsidP="00BC3B5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Social media</w:t>
            </w:r>
          </w:p>
        </w:tc>
        <w:tc>
          <w:tcPr>
            <w:tcW w:w="3260" w:type="dxa"/>
          </w:tcPr>
          <w:p w14:paraId="1CAEDBE5" w14:textId="3F9F29C8" w:rsidR="00351C8E" w:rsidRPr="00D37AA3" w:rsidRDefault="00997E86" w:rsidP="00BC3B5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p>
        </w:tc>
      </w:tr>
    </w:tbl>
    <w:p w14:paraId="6E8BA5EA" w14:textId="77777777" w:rsidR="00484CFD" w:rsidRPr="00BC3B51" w:rsidRDefault="00484CFD" w:rsidP="00BC3B51">
      <w:pPr>
        <w:autoSpaceDE w:val="0"/>
        <w:autoSpaceDN w:val="0"/>
        <w:adjustRightInd w:val="0"/>
        <w:spacing w:after="0" w:line="240" w:lineRule="auto"/>
        <w:jc w:val="both"/>
        <w:rPr>
          <w:rFonts w:ascii="Times New Roman" w:hAnsi="Times New Roman" w:cs="Times New Roman"/>
          <w:sz w:val="24"/>
          <w:szCs w:val="24"/>
        </w:rPr>
      </w:pPr>
    </w:p>
    <w:p w14:paraId="68EE90B4" w14:textId="3D293778" w:rsidR="00090C41" w:rsidRPr="00BC3B51" w:rsidRDefault="00090C41" w:rsidP="00BC3B51">
      <w:pPr>
        <w:autoSpaceDE w:val="0"/>
        <w:autoSpaceDN w:val="0"/>
        <w:adjustRightInd w:val="0"/>
        <w:spacing w:after="0" w:line="240" w:lineRule="auto"/>
        <w:jc w:val="both"/>
        <w:rPr>
          <w:rFonts w:ascii="Times New Roman" w:hAnsi="Times New Roman" w:cs="Times New Roman"/>
          <w:b/>
          <w:bCs/>
          <w:sz w:val="24"/>
          <w:szCs w:val="24"/>
        </w:rPr>
      </w:pPr>
      <w:r w:rsidRPr="00BC3B51">
        <w:rPr>
          <w:rFonts w:ascii="Times New Roman" w:hAnsi="Times New Roman" w:cs="Times New Roman"/>
          <w:b/>
          <w:bCs/>
          <w:sz w:val="24"/>
          <w:szCs w:val="24"/>
        </w:rPr>
        <w:t>Discussion</w:t>
      </w:r>
    </w:p>
    <w:p w14:paraId="1A89C51F" w14:textId="19FC8B22" w:rsidR="00B115E2" w:rsidRPr="00B115E2" w:rsidRDefault="001C635E" w:rsidP="00BC3B51">
      <w:p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sz w:val="24"/>
          <w:szCs w:val="24"/>
        </w:rPr>
        <w:t xml:space="preserve">The prevailing policies of most journals on communication disorders under study are encouraging and supportive of sharing research in the form of preprints. </w:t>
      </w:r>
      <w:r w:rsidR="00E72D52" w:rsidRPr="00BC3B51">
        <w:rPr>
          <w:rFonts w:ascii="Times New Roman" w:hAnsi="Times New Roman" w:cs="Times New Roman"/>
          <w:sz w:val="24"/>
          <w:szCs w:val="24"/>
        </w:rPr>
        <w:t xml:space="preserve">Only </w:t>
      </w:r>
      <w:r w:rsidR="00C907A5" w:rsidRPr="00BC3B51">
        <w:rPr>
          <w:rFonts w:ascii="Times New Roman" w:hAnsi="Times New Roman" w:cs="Times New Roman"/>
          <w:sz w:val="24"/>
          <w:szCs w:val="24"/>
        </w:rPr>
        <w:t>five</w:t>
      </w:r>
      <w:r w:rsidR="00E72D52" w:rsidRPr="00BC3B51">
        <w:rPr>
          <w:rFonts w:ascii="Times New Roman" w:hAnsi="Times New Roman" w:cs="Times New Roman"/>
          <w:sz w:val="24"/>
          <w:szCs w:val="24"/>
        </w:rPr>
        <w:t xml:space="preserve"> out of 2</w:t>
      </w:r>
      <w:r w:rsidR="008C32CA" w:rsidRPr="00BC3B51">
        <w:rPr>
          <w:rFonts w:ascii="Times New Roman" w:hAnsi="Times New Roman" w:cs="Times New Roman"/>
          <w:sz w:val="24"/>
          <w:szCs w:val="24"/>
        </w:rPr>
        <w:t>7</w:t>
      </w:r>
      <w:r w:rsidR="00E72D52" w:rsidRPr="00BC3B51">
        <w:rPr>
          <w:rFonts w:ascii="Times New Roman" w:hAnsi="Times New Roman" w:cs="Times New Roman"/>
          <w:sz w:val="24"/>
          <w:szCs w:val="24"/>
        </w:rPr>
        <w:t xml:space="preserve"> journals did not reveal the</w:t>
      </w:r>
      <w:r w:rsidR="00321608">
        <w:rPr>
          <w:rFonts w:ascii="Times New Roman" w:hAnsi="Times New Roman" w:cs="Times New Roman"/>
          <w:sz w:val="24"/>
          <w:szCs w:val="24"/>
        </w:rPr>
        <w:t xml:space="preserve"> </w:t>
      </w:r>
      <w:r w:rsidR="00E72D52" w:rsidRPr="00BC3B51">
        <w:rPr>
          <w:rFonts w:ascii="Times New Roman" w:hAnsi="Times New Roman" w:cs="Times New Roman"/>
          <w:sz w:val="24"/>
          <w:szCs w:val="24"/>
        </w:rPr>
        <w:t>preprint policies</w:t>
      </w:r>
      <w:r w:rsidR="00321608">
        <w:rPr>
          <w:rFonts w:ascii="Times New Roman" w:hAnsi="Times New Roman" w:cs="Times New Roman"/>
          <w:sz w:val="24"/>
          <w:szCs w:val="24"/>
        </w:rPr>
        <w:t xml:space="preserve"> on their official websites</w:t>
      </w:r>
      <w:r w:rsidR="00E72D52" w:rsidRPr="00BC3B51">
        <w:rPr>
          <w:rFonts w:ascii="Times New Roman" w:hAnsi="Times New Roman" w:cs="Times New Roman"/>
          <w:sz w:val="24"/>
          <w:szCs w:val="24"/>
        </w:rPr>
        <w:t xml:space="preserve">. </w:t>
      </w:r>
      <w:r w:rsidR="00C3051C" w:rsidRPr="00BC3B51">
        <w:rPr>
          <w:rFonts w:ascii="Times New Roman" w:hAnsi="Times New Roman" w:cs="Times New Roman"/>
          <w:sz w:val="24"/>
          <w:szCs w:val="24"/>
        </w:rPr>
        <w:t xml:space="preserve">This is in contrast with </w:t>
      </w:r>
      <w:r w:rsidR="002D1669">
        <w:rPr>
          <w:rFonts w:ascii="Times New Roman" w:hAnsi="Times New Roman" w:cs="Times New Roman"/>
          <w:sz w:val="24"/>
          <w:szCs w:val="24"/>
        </w:rPr>
        <w:t>the r</w:t>
      </w:r>
      <w:r w:rsidR="00A733C0" w:rsidRPr="00BC3B51">
        <w:rPr>
          <w:rFonts w:ascii="Times New Roman" w:hAnsi="Times New Roman" w:cs="Times New Roman"/>
          <w:sz w:val="24"/>
          <w:szCs w:val="24"/>
        </w:rPr>
        <w:t xml:space="preserve">ecent </w:t>
      </w:r>
      <w:r w:rsidR="00C3051C" w:rsidRPr="00BC3B51">
        <w:rPr>
          <w:rFonts w:ascii="Times New Roman" w:hAnsi="Times New Roman" w:cs="Times New Roman"/>
          <w:sz w:val="24"/>
          <w:szCs w:val="24"/>
        </w:rPr>
        <w:t xml:space="preserve">study </w:t>
      </w:r>
      <w:r w:rsidR="002D1669">
        <w:rPr>
          <w:rFonts w:ascii="Times New Roman" w:hAnsi="Times New Roman" w:cs="Times New Roman"/>
          <w:sz w:val="24"/>
          <w:szCs w:val="24"/>
        </w:rPr>
        <w:t xml:space="preserve">of </w:t>
      </w:r>
      <w:r w:rsidR="00C3051C" w:rsidRPr="00BC3B51">
        <w:rPr>
          <w:rFonts w:ascii="Times New Roman" w:hAnsi="Times New Roman" w:cs="Times New Roman"/>
          <w:iCs/>
          <w:sz w:val="24"/>
          <w:szCs w:val="24"/>
          <w:shd w:val="clear" w:color="auto" w:fill="FFFFFF"/>
        </w:rPr>
        <w:t>Fleming and Cook (2022)</w:t>
      </w:r>
      <w:r w:rsidR="00321608">
        <w:rPr>
          <w:rFonts w:ascii="Times New Roman" w:hAnsi="Times New Roman" w:cs="Times New Roman"/>
          <w:iCs/>
          <w:sz w:val="24"/>
          <w:szCs w:val="24"/>
          <w:shd w:val="clear" w:color="auto" w:fill="FFFFFF"/>
        </w:rPr>
        <w:t xml:space="preserve"> who</w:t>
      </w:r>
      <w:r w:rsidR="00C3051C" w:rsidRPr="00BC3B51">
        <w:rPr>
          <w:rFonts w:ascii="Times New Roman" w:hAnsi="Times New Roman" w:cs="Times New Roman"/>
          <w:iCs/>
          <w:sz w:val="24"/>
          <w:szCs w:val="24"/>
          <w:shd w:val="clear" w:color="auto" w:fill="FFFFFF"/>
        </w:rPr>
        <w:t xml:space="preserve"> </w:t>
      </w:r>
      <w:r w:rsidR="00A733C0" w:rsidRPr="00BC3B51">
        <w:rPr>
          <w:rFonts w:ascii="Times New Roman" w:hAnsi="Times New Roman" w:cs="Times New Roman"/>
          <w:iCs/>
          <w:sz w:val="24"/>
          <w:szCs w:val="24"/>
          <w:shd w:val="clear" w:color="auto" w:fill="FFFFFF"/>
        </w:rPr>
        <w:t xml:space="preserve">reported </w:t>
      </w:r>
      <w:r w:rsidR="00C3051C" w:rsidRPr="00BC3B51">
        <w:rPr>
          <w:rFonts w:ascii="Times New Roman" w:hAnsi="Times New Roman" w:cs="Times New Roman"/>
          <w:iCs/>
          <w:sz w:val="24"/>
          <w:szCs w:val="24"/>
          <w:shd w:val="clear" w:color="auto" w:fill="FFFFFF"/>
        </w:rPr>
        <w:t xml:space="preserve">that only </w:t>
      </w:r>
      <w:r w:rsidR="00A733C0" w:rsidRPr="00BC3B51">
        <w:rPr>
          <w:rFonts w:ascii="Times New Roman" w:hAnsi="Times New Roman" w:cs="Times New Roman"/>
          <w:iCs/>
          <w:sz w:val="24"/>
          <w:szCs w:val="24"/>
          <w:shd w:val="clear" w:color="auto" w:fill="FFFFFF"/>
        </w:rPr>
        <w:t xml:space="preserve">two out of 51 special education journals </w:t>
      </w:r>
      <w:r w:rsidR="00C907A5" w:rsidRPr="00BC3B51">
        <w:rPr>
          <w:rFonts w:ascii="Times New Roman" w:hAnsi="Times New Roman" w:cs="Times New Roman"/>
          <w:iCs/>
          <w:sz w:val="24"/>
          <w:szCs w:val="24"/>
          <w:shd w:val="clear" w:color="auto" w:fill="FFFFFF"/>
        </w:rPr>
        <w:t>had provided information on preprints and considered</w:t>
      </w:r>
      <w:r w:rsidR="00A733C0" w:rsidRPr="00BC3B51">
        <w:rPr>
          <w:rFonts w:ascii="Times New Roman" w:hAnsi="Times New Roman" w:cs="Times New Roman"/>
          <w:iCs/>
          <w:sz w:val="24"/>
          <w:szCs w:val="24"/>
          <w:shd w:val="clear" w:color="auto" w:fill="FFFFFF"/>
        </w:rPr>
        <w:t xml:space="preserve"> preprints for publication. </w:t>
      </w:r>
      <w:r w:rsidR="00C907A5" w:rsidRPr="00BC3B51">
        <w:rPr>
          <w:rFonts w:ascii="Times New Roman" w:hAnsi="Times New Roman" w:cs="Times New Roman"/>
          <w:iCs/>
          <w:sz w:val="24"/>
          <w:szCs w:val="24"/>
          <w:shd w:val="clear" w:color="auto" w:fill="FFFFFF"/>
        </w:rPr>
        <w:t>Three of the five journals in the present study that did not mention any preprint policies on their websites</w:t>
      </w:r>
      <w:r w:rsidR="00B115E2">
        <w:rPr>
          <w:rFonts w:ascii="Times New Roman" w:hAnsi="Times New Roman" w:cs="Times New Roman"/>
          <w:iCs/>
          <w:sz w:val="24"/>
          <w:szCs w:val="24"/>
          <w:shd w:val="clear" w:color="auto" w:fill="FFFFFF"/>
        </w:rPr>
        <w:t>,</w:t>
      </w:r>
      <w:r w:rsidRPr="00BC3B51">
        <w:rPr>
          <w:rFonts w:ascii="Times New Roman" w:hAnsi="Times New Roman" w:cs="Times New Roman"/>
          <w:sz w:val="24"/>
          <w:szCs w:val="24"/>
        </w:rPr>
        <w:t xml:space="preserve"> were society publications. </w:t>
      </w:r>
      <w:r w:rsidR="00B115E2">
        <w:rPr>
          <w:rFonts w:ascii="Times New Roman" w:hAnsi="Times New Roman" w:cs="Times New Roman"/>
          <w:sz w:val="24"/>
          <w:szCs w:val="24"/>
        </w:rPr>
        <w:t>M/s Elsevier who published two of these society-owned journals,</w:t>
      </w:r>
      <w:r w:rsidR="00C907A5" w:rsidRPr="00BC3B51">
        <w:rPr>
          <w:rFonts w:ascii="Times New Roman" w:hAnsi="Times New Roman" w:cs="Times New Roman"/>
          <w:sz w:val="24"/>
          <w:szCs w:val="24"/>
        </w:rPr>
        <w:t xml:space="preserve"> has </w:t>
      </w:r>
      <w:r w:rsidRPr="00BC3B51">
        <w:rPr>
          <w:rFonts w:ascii="Times New Roman" w:hAnsi="Times New Roman" w:cs="Times New Roman"/>
          <w:sz w:val="24"/>
          <w:szCs w:val="24"/>
        </w:rPr>
        <w:t xml:space="preserve">a </w:t>
      </w:r>
      <w:r w:rsidR="00C907A5" w:rsidRPr="00BC3B51">
        <w:rPr>
          <w:rFonts w:ascii="Times New Roman" w:hAnsi="Times New Roman" w:cs="Times New Roman"/>
          <w:sz w:val="24"/>
          <w:szCs w:val="24"/>
        </w:rPr>
        <w:t xml:space="preserve">standard </w:t>
      </w:r>
      <w:proofErr w:type="spellStart"/>
      <w:r w:rsidRPr="00BC3B51">
        <w:rPr>
          <w:rFonts w:ascii="Times New Roman" w:hAnsi="Times New Roman" w:cs="Times New Roman"/>
          <w:sz w:val="24"/>
          <w:szCs w:val="24"/>
        </w:rPr>
        <w:t>preprinting</w:t>
      </w:r>
      <w:proofErr w:type="spellEnd"/>
      <w:r w:rsidRPr="00BC3B51">
        <w:rPr>
          <w:rFonts w:ascii="Times New Roman" w:hAnsi="Times New Roman" w:cs="Times New Roman"/>
          <w:sz w:val="24"/>
          <w:szCs w:val="24"/>
        </w:rPr>
        <w:t xml:space="preserve"> policy for all the journals they publish. However, official journals of societies and non-profit organizations</w:t>
      </w:r>
      <w:r w:rsidR="00B812E9" w:rsidRPr="00BC3B51">
        <w:rPr>
          <w:rFonts w:ascii="Times New Roman" w:hAnsi="Times New Roman" w:cs="Times New Roman"/>
          <w:sz w:val="24"/>
          <w:szCs w:val="24"/>
        </w:rPr>
        <w:t xml:space="preserve"> are exempted from </w:t>
      </w:r>
      <w:r w:rsidR="003A6D40" w:rsidRPr="00BC3B51">
        <w:rPr>
          <w:rFonts w:ascii="Times New Roman" w:hAnsi="Times New Roman" w:cs="Times New Roman"/>
          <w:sz w:val="24"/>
          <w:szCs w:val="24"/>
        </w:rPr>
        <w:t>that policy</w:t>
      </w:r>
      <w:r w:rsidR="00B812E9" w:rsidRPr="00BC3B51">
        <w:rPr>
          <w:rFonts w:ascii="Times New Roman" w:hAnsi="Times New Roman" w:cs="Times New Roman"/>
          <w:sz w:val="24"/>
          <w:szCs w:val="24"/>
        </w:rPr>
        <w:t>.</w:t>
      </w:r>
      <w:r w:rsidRPr="00BC3B51">
        <w:rPr>
          <w:rFonts w:ascii="Times New Roman" w:hAnsi="Times New Roman" w:cs="Times New Roman"/>
          <w:sz w:val="24"/>
          <w:szCs w:val="24"/>
        </w:rPr>
        <w:t xml:space="preserve"> The </w:t>
      </w:r>
      <w:r w:rsidR="00C907A5" w:rsidRPr="00BC3B51">
        <w:rPr>
          <w:rFonts w:ascii="Times New Roman" w:hAnsi="Times New Roman" w:cs="Times New Roman"/>
          <w:sz w:val="24"/>
          <w:szCs w:val="24"/>
        </w:rPr>
        <w:t>Publisher's website</w:t>
      </w:r>
      <w:r w:rsidR="00631086" w:rsidRPr="00BC3B51">
        <w:rPr>
          <w:rFonts w:ascii="Times New Roman" w:hAnsi="Times New Roman" w:cs="Times New Roman"/>
          <w:sz w:val="24"/>
          <w:szCs w:val="24"/>
        </w:rPr>
        <w:t xml:space="preserve"> </w:t>
      </w:r>
      <w:r w:rsidRPr="00BC3B51">
        <w:rPr>
          <w:rFonts w:ascii="Times New Roman" w:hAnsi="Times New Roman" w:cs="Times New Roman"/>
          <w:sz w:val="24"/>
          <w:szCs w:val="24"/>
        </w:rPr>
        <w:t>says</w:t>
      </w:r>
      <w:r w:rsidR="00C907A5" w:rsidRPr="00BC3B51">
        <w:rPr>
          <w:rFonts w:ascii="Times New Roman" w:hAnsi="Times New Roman" w:cs="Times New Roman"/>
          <w:sz w:val="24"/>
          <w:szCs w:val="24"/>
        </w:rPr>
        <w:t>,</w:t>
      </w:r>
      <w:r w:rsidRPr="00BC3B51">
        <w:rPr>
          <w:rFonts w:ascii="Times New Roman" w:hAnsi="Times New Roman" w:cs="Times New Roman"/>
          <w:sz w:val="24"/>
          <w:szCs w:val="24"/>
        </w:rPr>
        <w:t xml:space="preserve"> </w:t>
      </w:r>
      <w:r w:rsidR="000A1A97" w:rsidRPr="00BC3B51">
        <w:rPr>
          <w:rFonts w:ascii="Times New Roman" w:hAnsi="Times New Roman" w:cs="Times New Roman"/>
          <w:sz w:val="24"/>
          <w:szCs w:val="24"/>
        </w:rPr>
        <w:t>"</w:t>
      </w:r>
      <w:r w:rsidRPr="00BC3B51">
        <w:rPr>
          <w:rFonts w:ascii="Times New Roman" w:hAnsi="Times New Roman" w:cs="Times New Roman"/>
          <w:i/>
          <w:iCs/>
          <w:sz w:val="24"/>
          <w:szCs w:val="24"/>
        </w:rPr>
        <w:t>Some society-owned titles and journals that operate double-blind peer review have different preprint policies</w:t>
      </w:r>
      <w:r w:rsidR="00C907A5" w:rsidRPr="00BC3B51">
        <w:rPr>
          <w:rFonts w:ascii="Times New Roman" w:hAnsi="Times New Roman" w:cs="Times New Roman"/>
          <w:sz w:val="24"/>
          <w:szCs w:val="24"/>
        </w:rPr>
        <w:t xml:space="preserve">." </w:t>
      </w:r>
      <w:r w:rsidR="00B115E2">
        <w:rPr>
          <w:rFonts w:ascii="Times New Roman" w:hAnsi="Times New Roman" w:cs="Times New Roman"/>
          <w:sz w:val="24"/>
          <w:szCs w:val="24"/>
        </w:rPr>
        <w:t xml:space="preserve">The journal, </w:t>
      </w:r>
      <w:proofErr w:type="spellStart"/>
      <w:r w:rsidR="00B115E2" w:rsidRPr="00B115E2">
        <w:rPr>
          <w:rFonts w:ascii="Times New Roman" w:hAnsi="Times New Roman" w:cs="Times New Roman"/>
          <w:i/>
          <w:iCs/>
          <w:sz w:val="24"/>
          <w:szCs w:val="24"/>
        </w:rPr>
        <w:t>phonetica</w:t>
      </w:r>
      <w:proofErr w:type="spellEnd"/>
      <w:r w:rsidR="00B115E2">
        <w:rPr>
          <w:rFonts w:ascii="Times New Roman" w:hAnsi="Times New Roman" w:cs="Times New Roman"/>
          <w:i/>
          <w:iCs/>
          <w:sz w:val="24"/>
          <w:szCs w:val="24"/>
        </w:rPr>
        <w:t xml:space="preserve"> </w:t>
      </w:r>
      <w:r w:rsidR="00B115E2">
        <w:rPr>
          <w:rFonts w:ascii="Times New Roman" w:hAnsi="Times New Roman" w:cs="Times New Roman"/>
          <w:sz w:val="24"/>
          <w:szCs w:val="24"/>
        </w:rPr>
        <w:t>another journal which did not support preprints was recently acquired by M</w:t>
      </w:r>
      <w:r w:rsidR="0036318C">
        <w:rPr>
          <w:rFonts w:ascii="Times New Roman" w:hAnsi="Times New Roman" w:cs="Times New Roman"/>
          <w:sz w:val="24"/>
          <w:szCs w:val="24"/>
        </w:rPr>
        <w:t>/</w:t>
      </w:r>
      <w:r w:rsidR="00B115E2">
        <w:rPr>
          <w:rFonts w:ascii="Times New Roman" w:hAnsi="Times New Roman" w:cs="Times New Roman"/>
          <w:sz w:val="24"/>
          <w:szCs w:val="24"/>
        </w:rPr>
        <w:t xml:space="preserve">s </w:t>
      </w:r>
      <w:r w:rsidR="0036318C" w:rsidRPr="0036318C">
        <w:rPr>
          <w:rFonts w:ascii="Times New Roman" w:hAnsi="Times New Roman" w:cs="Times New Roman"/>
          <w:sz w:val="24"/>
          <w:szCs w:val="24"/>
        </w:rPr>
        <w:t>De Gruyter</w:t>
      </w:r>
      <w:r w:rsidR="0036318C">
        <w:rPr>
          <w:rFonts w:ascii="Times New Roman" w:hAnsi="Times New Roman" w:cs="Times New Roman"/>
          <w:sz w:val="24"/>
          <w:szCs w:val="24"/>
        </w:rPr>
        <w:t xml:space="preserve">. </w:t>
      </w:r>
    </w:p>
    <w:p w14:paraId="6DA80E9F" w14:textId="10CD0EAC" w:rsidR="00ED26B1" w:rsidRDefault="002F3A3B" w:rsidP="00BC3B51">
      <w:p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sz w:val="24"/>
          <w:szCs w:val="24"/>
        </w:rPr>
        <w:t xml:space="preserve">Providing the details of the </w:t>
      </w:r>
      <w:r w:rsidR="0036216B" w:rsidRPr="00BC3B51">
        <w:rPr>
          <w:rFonts w:ascii="Times New Roman" w:hAnsi="Times New Roman" w:cs="Times New Roman"/>
          <w:sz w:val="24"/>
          <w:szCs w:val="24"/>
        </w:rPr>
        <w:t xml:space="preserve">preprints, </w:t>
      </w:r>
      <w:r w:rsidR="00443E6E">
        <w:rPr>
          <w:rFonts w:ascii="Times New Roman" w:hAnsi="Times New Roman" w:cs="Times New Roman"/>
          <w:sz w:val="24"/>
          <w:szCs w:val="24"/>
        </w:rPr>
        <w:t xml:space="preserve">if any, </w:t>
      </w:r>
      <w:r w:rsidR="0036216B" w:rsidRPr="00BC3B51">
        <w:rPr>
          <w:rFonts w:ascii="Times New Roman" w:hAnsi="Times New Roman" w:cs="Times New Roman"/>
          <w:sz w:val="24"/>
          <w:szCs w:val="24"/>
        </w:rPr>
        <w:t xml:space="preserve">including the </w:t>
      </w:r>
      <w:r w:rsidR="00C907A5" w:rsidRPr="00BC3B51">
        <w:rPr>
          <w:rFonts w:ascii="Times New Roman" w:hAnsi="Times New Roman" w:cs="Times New Roman"/>
          <w:sz w:val="24"/>
          <w:szCs w:val="24"/>
        </w:rPr>
        <w:t xml:space="preserve">URLs </w:t>
      </w:r>
      <w:r w:rsidR="0036216B" w:rsidRPr="00BC3B51">
        <w:rPr>
          <w:rFonts w:ascii="Times New Roman" w:hAnsi="Times New Roman" w:cs="Times New Roman"/>
          <w:sz w:val="24"/>
          <w:szCs w:val="24"/>
        </w:rPr>
        <w:t xml:space="preserve">and locations, is </w:t>
      </w:r>
      <w:r w:rsidR="00C907A5" w:rsidRPr="00BC3B51">
        <w:rPr>
          <w:rFonts w:ascii="Times New Roman" w:hAnsi="Times New Roman" w:cs="Times New Roman"/>
          <w:sz w:val="24"/>
          <w:szCs w:val="24"/>
        </w:rPr>
        <w:t>mandatory</w:t>
      </w:r>
      <w:r w:rsidR="0036216B" w:rsidRPr="00BC3B51">
        <w:rPr>
          <w:rFonts w:ascii="Times New Roman" w:hAnsi="Times New Roman" w:cs="Times New Roman"/>
          <w:sz w:val="24"/>
          <w:szCs w:val="24"/>
        </w:rPr>
        <w:t xml:space="preserve"> for many</w:t>
      </w:r>
      <w:r w:rsidR="00FC07D2" w:rsidRPr="00BC3B51">
        <w:rPr>
          <w:rFonts w:ascii="Times New Roman" w:hAnsi="Times New Roman" w:cs="Times New Roman"/>
          <w:sz w:val="24"/>
          <w:szCs w:val="24"/>
        </w:rPr>
        <w:t xml:space="preserve"> </w:t>
      </w:r>
      <w:r w:rsidR="00015B29" w:rsidRPr="00BC3B51">
        <w:rPr>
          <w:rFonts w:ascii="Times New Roman" w:hAnsi="Times New Roman" w:cs="Times New Roman"/>
          <w:sz w:val="24"/>
          <w:szCs w:val="24"/>
        </w:rPr>
        <w:t>journal</w:t>
      </w:r>
      <w:r w:rsidR="00C907A5" w:rsidRPr="00BC3B51">
        <w:rPr>
          <w:rFonts w:ascii="Times New Roman" w:hAnsi="Times New Roman" w:cs="Times New Roman"/>
          <w:sz w:val="24"/>
          <w:szCs w:val="24"/>
        </w:rPr>
        <w:t>s</w:t>
      </w:r>
      <w:r w:rsidR="00443E6E">
        <w:rPr>
          <w:rFonts w:ascii="Times New Roman" w:hAnsi="Times New Roman" w:cs="Times New Roman"/>
          <w:sz w:val="24"/>
          <w:szCs w:val="24"/>
        </w:rPr>
        <w:t xml:space="preserve"> during the manuscript submission stage</w:t>
      </w:r>
      <w:r w:rsidR="0027612C" w:rsidRPr="00BC3B51">
        <w:rPr>
          <w:rFonts w:ascii="Times New Roman" w:hAnsi="Times New Roman" w:cs="Times New Roman"/>
          <w:sz w:val="24"/>
          <w:szCs w:val="24"/>
        </w:rPr>
        <w:t>.</w:t>
      </w:r>
      <w:r w:rsidR="002435E9" w:rsidRPr="00BC3B51">
        <w:rPr>
          <w:rFonts w:ascii="Times New Roman" w:hAnsi="Times New Roman" w:cs="Times New Roman"/>
          <w:sz w:val="24"/>
          <w:szCs w:val="24"/>
        </w:rPr>
        <w:t xml:space="preserve"> </w:t>
      </w:r>
      <w:r w:rsidR="00FC07D2" w:rsidRPr="00BC3B51">
        <w:rPr>
          <w:rFonts w:ascii="Times New Roman" w:hAnsi="Times New Roman" w:cs="Times New Roman"/>
          <w:sz w:val="24"/>
          <w:szCs w:val="24"/>
        </w:rPr>
        <w:t xml:space="preserve">This </w:t>
      </w:r>
      <w:r w:rsidR="00C5355A">
        <w:rPr>
          <w:rFonts w:ascii="Times New Roman" w:hAnsi="Times New Roman" w:cs="Times New Roman"/>
          <w:sz w:val="24"/>
          <w:szCs w:val="24"/>
        </w:rPr>
        <w:t xml:space="preserve">can be observed as </w:t>
      </w:r>
      <w:r w:rsidR="00FC07D2" w:rsidRPr="00BC3B51">
        <w:rPr>
          <w:rFonts w:ascii="Times New Roman" w:hAnsi="Times New Roman" w:cs="Times New Roman"/>
          <w:sz w:val="24"/>
          <w:szCs w:val="24"/>
        </w:rPr>
        <w:t>a</w:t>
      </w:r>
      <w:r w:rsidR="000338A6" w:rsidRPr="00BC3B51">
        <w:rPr>
          <w:rFonts w:ascii="Times New Roman" w:hAnsi="Times New Roman" w:cs="Times New Roman"/>
          <w:sz w:val="24"/>
          <w:szCs w:val="24"/>
        </w:rPr>
        <w:t xml:space="preserve"> realistic and necessary requirement. </w:t>
      </w:r>
      <w:r w:rsidR="00C907A5" w:rsidRPr="00BC3B51">
        <w:rPr>
          <w:rFonts w:ascii="Times New Roman" w:hAnsi="Times New Roman" w:cs="Times New Roman"/>
          <w:sz w:val="24"/>
          <w:szCs w:val="24"/>
        </w:rPr>
        <w:t>W</w:t>
      </w:r>
      <w:r w:rsidR="005A4679" w:rsidRPr="00BC3B51">
        <w:rPr>
          <w:rFonts w:ascii="Times New Roman" w:hAnsi="Times New Roman" w:cs="Times New Roman"/>
          <w:sz w:val="24"/>
          <w:szCs w:val="24"/>
        </w:rPr>
        <w:t xml:space="preserve">hile submitting a manuscript </w:t>
      </w:r>
      <w:r w:rsidR="00631086" w:rsidRPr="00BC3B51">
        <w:rPr>
          <w:rFonts w:ascii="Times New Roman" w:hAnsi="Times New Roman" w:cs="Times New Roman"/>
          <w:sz w:val="24"/>
          <w:szCs w:val="24"/>
        </w:rPr>
        <w:t>to</w:t>
      </w:r>
      <w:r w:rsidR="000338A6" w:rsidRPr="00BC3B51">
        <w:rPr>
          <w:rFonts w:ascii="Times New Roman" w:hAnsi="Times New Roman" w:cs="Times New Roman"/>
          <w:sz w:val="24"/>
          <w:szCs w:val="24"/>
        </w:rPr>
        <w:t xml:space="preserve"> </w:t>
      </w:r>
      <w:r w:rsidR="00C5355A">
        <w:rPr>
          <w:rFonts w:ascii="Times New Roman" w:hAnsi="Times New Roman" w:cs="Times New Roman"/>
          <w:sz w:val="24"/>
          <w:szCs w:val="24"/>
        </w:rPr>
        <w:t>a</w:t>
      </w:r>
      <w:r w:rsidR="000338A6" w:rsidRPr="00BC3B51">
        <w:rPr>
          <w:rFonts w:ascii="Times New Roman" w:hAnsi="Times New Roman" w:cs="Times New Roman"/>
          <w:sz w:val="24"/>
          <w:szCs w:val="24"/>
        </w:rPr>
        <w:t xml:space="preserve"> journal</w:t>
      </w:r>
      <w:r w:rsidR="005A4679" w:rsidRPr="00BC3B51">
        <w:rPr>
          <w:rFonts w:ascii="Times New Roman" w:hAnsi="Times New Roman" w:cs="Times New Roman"/>
          <w:sz w:val="24"/>
          <w:szCs w:val="24"/>
        </w:rPr>
        <w:t xml:space="preserve">, the authors should think of voluntarily sharing the details of the preprint publication associated with </w:t>
      </w:r>
      <w:r w:rsidR="00C5355A">
        <w:rPr>
          <w:rFonts w:ascii="Times New Roman" w:hAnsi="Times New Roman" w:cs="Times New Roman"/>
          <w:sz w:val="24"/>
          <w:szCs w:val="24"/>
        </w:rPr>
        <w:t>it</w:t>
      </w:r>
      <w:r w:rsidR="005A4679" w:rsidRPr="00BC3B51">
        <w:rPr>
          <w:rFonts w:ascii="Times New Roman" w:hAnsi="Times New Roman" w:cs="Times New Roman"/>
          <w:sz w:val="24"/>
          <w:szCs w:val="24"/>
        </w:rPr>
        <w:t xml:space="preserve">. </w:t>
      </w:r>
    </w:p>
    <w:p w14:paraId="784BBBA0" w14:textId="248ACEBB" w:rsidR="00763497" w:rsidRDefault="00ED26B1" w:rsidP="00BC3B51">
      <w:pPr>
        <w:autoSpaceDE w:val="0"/>
        <w:autoSpaceDN w:val="0"/>
        <w:adjustRightInd w:val="0"/>
        <w:spacing w:after="0"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sz w:val="24"/>
          <w:szCs w:val="24"/>
        </w:rPr>
        <w:t xml:space="preserve">NIH Preprint Pilot is a recent initiative of the National Institute of Health, USA </w:t>
      </w:r>
      <w:r w:rsidR="00763497">
        <w:rPr>
          <w:rFonts w:ascii="Times New Roman" w:hAnsi="Times New Roman" w:cs="Times New Roman"/>
          <w:sz w:val="24"/>
          <w:szCs w:val="24"/>
        </w:rPr>
        <w:t>(</w:t>
      </w:r>
      <w:r w:rsidR="00763497" w:rsidRPr="00763497">
        <w:rPr>
          <w:rFonts w:ascii="Times New Roman" w:hAnsi="Times New Roman" w:cs="Times New Roman"/>
          <w:sz w:val="24"/>
          <w:szCs w:val="24"/>
        </w:rPr>
        <w:t>https://www.ncbi.nlm.nih.gov/pmc/about/nihpreprints/</w:t>
      </w:r>
      <w:r w:rsidR="00763497">
        <w:rPr>
          <w:rFonts w:ascii="Times New Roman" w:hAnsi="Times New Roman" w:cs="Times New Roman"/>
          <w:sz w:val="24"/>
          <w:szCs w:val="24"/>
        </w:rPr>
        <w:t>)</w:t>
      </w:r>
      <w:r w:rsidR="00763497" w:rsidRPr="00763497">
        <w:rPr>
          <w:rFonts w:ascii="Times New Roman" w:hAnsi="Times New Roman" w:cs="Times New Roman"/>
          <w:sz w:val="24"/>
          <w:szCs w:val="24"/>
        </w:rPr>
        <w:t xml:space="preserve"> </w:t>
      </w:r>
      <w:r>
        <w:rPr>
          <w:rFonts w:ascii="Times New Roman" w:hAnsi="Times New Roman" w:cs="Times New Roman"/>
          <w:sz w:val="24"/>
          <w:szCs w:val="24"/>
        </w:rPr>
        <w:t>to make the NIH-funded research publicly available in the form of preprints</w:t>
      </w:r>
      <w:r w:rsidR="00763497">
        <w:rPr>
          <w:rFonts w:ascii="Times New Roman" w:hAnsi="Times New Roman" w:cs="Times New Roman"/>
          <w:sz w:val="24"/>
          <w:szCs w:val="24"/>
        </w:rPr>
        <w:t xml:space="preserve"> through the PubMed Central and PubMed.</w:t>
      </w:r>
      <w:r>
        <w:rPr>
          <w:rFonts w:ascii="Times New Roman" w:hAnsi="Times New Roman" w:cs="Times New Roman"/>
          <w:sz w:val="24"/>
          <w:szCs w:val="24"/>
        </w:rPr>
        <w:t xml:space="preserve"> </w:t>
      </w:r>
      <w:r w:rsidR="00C907A5" w:rsidRPr="00BC3B51">
        <w:rPr>
          <w:rFonts w:ascii="Times New Roman" w:hAnsi="Times New Roman" w:cs="Times New Roman"/>
          <w:sz w:val="24"/>
          <w:szCs w:val="24"/>
        </w:rPr>
        <w:t xml:space="preserve">The decision </w:t>
      </w:r>
      <w:r w:rsidR="00763497">
        <w:rPr>
          <w:rFonts w:ascii="Times New Roman" w:hAnsi="Times New Roman" w:cs="Times New Roman"/>
          <w:sz w:val="24"/>
          <w:szCs w:val="24"/>
        </w:rPr>
        <w:t>of the two ASHA journals in the present study</w:t>
      </w:r>
      <w:r w:rsidR="002D1669">
        <w:rPr>
          <w:rFonts w:ascii="Times New Roman" w:hAnsi="Times New Roman" w:cs="Times New Roman"/>
          <w:sz w:val="24"/>
          <w:szCs w:val="24"/>
        </w:rPr>
        <w:t>,</w:t>
      </w:r>
      <w:r w:rsidR="00763497">
        <w:rPr>
          <w:rFonts w:ascii="Times New Roman" w:hAnsi="Times New Roman" w:cs="Times New Roman"/>
          <w:sz w:val="24"/>
          <w:szCs w:val="24"/>
        </w:rPr>
        <w:t xml:space="preserve"> </w:t>
      </w:r>
      <w:r w:rsidR="00C907A5" w:rsidRPr="00BC3B51">
        <w:rPr>
          <w:rFonts w:ascii="Times New Roman" w:hAnsi="Times New Roman" w:cs="Times New Roman"/>
          <w:sz w:val="24"/>
          <w:szCs w:val="24"/>
        </w:rPr>
        <w:t xml:space="preserve">to </w:t>
      </w:r>
      <w:r w:rsidR="00763497">
        <w:rPr>
          <w:rFonts w:ascii="Times New Roman" w:hAnsi="Times New Roman" w:cs="Times New Roman"/>
          <w:sz w:val="24"/>
          <w:szCs w:val="24"/>
        </w:rPr>
        <w:t xml:space="preserve">not consider </w:t>
      </w:r>
      <w:r w:rsidR="00C907A5" w:rsidRPr="00BC3B51">
        <w:rPr>
          <w:rFonts w:ascii="Times New Roman" w:hAnsi="Times New Roman" w:cs="Times New Roman"/>
          <w:sz w:val="24"/>
          <w:szCs w:val="24"/>
        </w:rPr>
        <w:t xml:space="preserve">the MEDLINE or PubMed indexed preprints may adversely affect the </w:t>
      </w:r>
      <w:r w:rsidR="00763497">
        <w:rPr>
          <w:rFonts w:ascii="Times New Roman" w:hAnsi="Times New Roman" w:cs="Times New Roman"/>
          <w:sz w:val="24"/>
          <w:szCs w:val="24"/>
        </w:rPr>
        <w:t>dissemination of NIH-funded research on communication disorders through these journals.</w:t>
      </w:r>
      <w:r w:rsidR="00484CFD" w:rsidRPr="00BC3B51">
        <w:rPr>
          <w:rFonts w:ascii="Times New Roman" w:hAnsi="Times New Roman" w:cs="Times New Roman"/>
          <w:sz w:val="24"/>
          <w:szCs w:val="24"/>
        </w:rPr>
        <w:t xml:space="preserve"> It is mandatory to post all the preprints of NIH-funded research in </w:t>
      </w:r>
      <w:r w:rsidR="00484CFD" w:rsidRPr="00BC3B51">
        <w:rPr>
          <w:rFonts w:ascii="Times New Roman" w:hAnsi="Times New Roman" w:cs="Times New Roman"/>
          <w:color w:val="212121"/>
          <w:sz w:val="24"/>
          <w:szCs w:val="24"/>
          <w:shd w:val="clear" w:color="auto" w:fill="FFFFFF"/>
        </w:rPr>
        <w:t>NIH Preprint Pilot</w:t>
      </w:r>
      <w:r w:rsidR="00763497">
        <w:rPr>
          <w:rFonts w:ascii="Times New Roman" w:hAnsi="Times New Roman" w:cs="Times New Roman"/>
          <w:color w:val="212121"/>
          <w:sz w:val="24"/>
          <w:szCs w:val="24"/>
          <w:shd w:val="clear" w:color="auto" w:fill="FFFFFF"/>
        </w:rPr>
        <w:t>.</w:t>
      </w:r>
    </w:p>
    <w:p w14:paraId="3EEDCB35" w14:textId="474016E0" w:rsidR="00332894" w:rsidRPr="007F2270" w:rsidRDefault="00332894" w:rsidP="00BC3B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preprint policy of the </w:t>
      </w:r>
      <w:r w:rsidRPr="00332894">
        <w:rPr>
          <w:rFonts w:ascii="Times New Roman" w:hAnsi="Times New Roman" w:cs="Times New Roman"/>
          <w:i/>
          <w:iCs/>
          <w:sz w:val="24"/>
          <w:szCs w:val="24"/>
        </w:rPr>
        <w:t>Journal of Communication Disorders</w:t>
      </w:r>
      <w:r>
        <w:rPr>
          <w:rFonts w:ascii="Times New Roman" w:hAnsi="Times New Roman" w:cs="Times New Roman"/>
          <w:sz w:val="24"/>
          <w:szCs w:val="24"/>
        </w:rPr>
        <w:t xml:space="preserve"> is incomplete. </w:t>
      </w:r>
      <w:r w:rsidR="007F2270">
        <w:rPr>
          <w:rFonts w:ascii="Times New Roman" w:hAnsi="Times New Roman" w:cs="Times New Roman"/>
          <w:sz w:val="24"/>
          <w:szCs w:val="24"/>
        </w:rPr>
        <w:t xml:space="preserve">It is not clear whether the journal allows posting of preprints in servers other than SSRN. Similarly, the policy of </w:t>
      </w:r>
      <w:proofErr w:type="gramStart"/>
      <w:r w:rsidR="007F2270">
        <w:rPr>
          <w:rFonts w:ascii="Times New Roman" w:hAnsi="Times New Roman" w:cs="Times New Roman"/>
          <w:sz w:val="24"/>
          <w:szCs w:val="24"/>
        </w:rPr>
        <w:t xml:space="preserve">the </w:t>
      </w:r>
      <w:r>
        <w:rPr>
          <w:rFonts w:ascii="Times New Roman" w:hAnsi="Times New Roman" w:cs="Times New Roman"/>
          <w:sz w:val="24"/>
          <w:szCs w:val="24"/>
        </w:rPr>
        <w:t xml:space="preserve"> </w:t>
      </w:r>
      <w:r w:rsidR="007F2270" w:rsidRPr="00321608">
        <w:rPr>
          <w:rFonts w:ascii="Times New Roman" w:hAnsi="Times New Roman" w:cs="Times New Roman"/>
          <w:i/>
          <w:iCs/>
          <w:sz w:val="24"/>
          <w:szCs w:val="24"/>
        </w:rPr>
        <w:t>Journal</w:t>
      </w:r>
      <w:proofErr w:type="gramEnd"/>
      <w:r w:rsidR="007F2270" w:rsidRPr="00321608">
        <w:rPr>
          <w:rFonts w:ascii="Times New Roman" w:hAnsi="Times New Roman" w:cs="Times New Roman"/>
          <w:i/>
          <w:iCs/>
          <w:sz w:val="24"/>
          <w:szCs w:val="24"/>
        </w:rPr>
        <w:t xml:space="preserve"> of the Acoustical Society of America</w:t>
      </w:r>
      <w:r w:rsidR="007F2270">
        <w:rPr>
          <w:rFonts w:ascii="Times New Roman" w:hAnsi="Times New Roman" w:cs="Times New Roman"/>
          <w:i/>
          <w:iCs/>
          <w:sz w:val="24"/>
          <w:szCs w:val="24"/>
        </w:rPr>
        <w:t xml:space="preserve"> </w:t>
      </w:r>
      <w:r w:rsidR="007F2270">
        <w:rPr>
          <w:rFonts w:ascii="Times New Roman" w:hAnsi="Times New Roman" w:cs="Times New Roman"/>
          <w:sz w:val="24"/>
          <w:szCs w:val="24"/>
        </w:rPr>
        <w:t>to accept preprints shared on websites that did not resemble with an archival online journal is highly obscure</w:t>
      </w:r>
      <w:r w:rsidR="00E20F10">
        <w:rPr>
          <w:rFonts w:ascii="Times New Roman" w:hAnsi="Times New Roman" w:cs="Times New Roman"/>
          <w:sz w:val="24"/>
          <w:szCs w:val="24"/>
        </w:rPr>
        <w:t xml:space="preserve">. </w:t>
      </w:r>
    </w:p>
    <w:p w14:paraId="1FA8262B" w14:textId="77777777" w:rsidR="00332894" w:rsidRDefault="00332894" w:rsidP="00BC3B51">
      <w:pPr>
        <w:autoSpaceDE w:val="0"/>
        <w:autoSpaceDN w:val="0"/>
        <w:adjustRightInd w:val="0"/>
        <w:spacing w:after="0" w:line="240" w:lineRule="auto"/>
        <w:jc w:val="both"/>
        <w:rPr>
          <w:rFonts w:ascii="Times New Roman" w:hAnsi="Times New Roman" w:cs="Times New Roman"/>
          <w:sz w:val="24"/>
          <w:szCs w:val="24"/>
        </w:rPr>
      </w:pPr>
    </w:p>
    <w:p w14:paraId="4BB4AE5A" w14:textId="0FE4ADD9" w:rsidR="007026BD" w:rsidRDefault="0033546C" w:rsidP="00BC3B51">
      <w:p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sz w:val="24"/>
          <w:szCs w:val="24"/>
        </w:rPr>
        <w:lastRenderedPageBreak/>
        <w:t>Preprint servers are found to be the most popular platform for sharing preprints.</w:t>
      </w:r>
      <w:r w:rsidR="00484CFD" w:rsidRPr="00BC3B51">
        <w:rPr>
          <w:rFonts w:ascii="Times New Roman" w:hAnsi="Times New Roman" w:cs="Times New Roman"/>
          <w:sz w:val="24"/>
          <w:szCs w:val="24"/>
        </w:rPr>
        <w:t xml:space="preserve"> </w:t>
      </w:r>
      <w:r w:rsidR="00E20F10">
        <w:rPr>
          <w:rFonts w:ascii="Times New Roman" w:hAnsi="Times New Roman" w:cs="Times New Roman"/>
          <w:sz w:val="24"/>
          <w:szCs w:val="24"/>
        </w:rPr>
        <w:t xml:space="preserve">Encouraging authors to share preprints on </w:t>
      </w:r>
      <w:r w:rsidRPr="00BC3B51">
        <w:rPr>
          <w:rFonts w:ascii="Times New Roman" w:hAnsi="Times New Roman" w:cs="Times New Roman"/>
          <w:sz w:val="24"/>
          <w:szCs w:val="24"/>
        </w:rPr>
        <w:t xml:space="preserve">non-profit </w:t>
      </w:r>
      <w:r w:rsidR="00843C6A" w:rsidRPr="00BC3B51">
        <w:rPr>
          <w:rFonts w:ascii="Times New Roman" w:hAnsi="Times New Roman" w:cs="Times New Roman"/>
          <w:sz w:val="24"/>
          <w:szCs w:val="24"/>
        </w:rPr>
        <w:t xml:space="preserve">preprint servers like </w:t>
      </w:r>
      <w:proofErr w:type="spellStart"/>
      <w:r w:rsidR="00843C6A" w:rsidRPr="00BC3B51">
        <w:rPr>
          <w:rFonts w:ascii="Times New Roman" w:hAnsi="Times New Roman" w:cs="Times New Roman"/>
          <w:sz w:val="24"/>
          <w:szCs w:val="24"/>
          <w:shd w:val="clear" w:color="auto" w:fill="FFFFFF"/>
        </w:rPr>
        <w:t>arXiv</w:t>
      </w:r>
      <w:proofErr w:type="spellEnd"/>
      <w:r w:rsidR="00843C6A" w:rsidRPr="00BC3B51">
        <w:rPr>
          <w:rFonts w:ascii="Times New Roman" w:hAnsi="Times New Roman" w:cs="Times New Roman"/>
          <w:sz w:val="24"/>
          <w:szCs w:val="24"/>
          <w:shd w:val="clear" w:color="auto" w:fill="FFFFFF"/>
        </w:rPr>
        <w:t xml:space="preserve">, </w:t>
      </w:r>
      <w:proofErr w:type="spellStart"/>
      <w:proofErr w:type="gramStart"/>
      <w:r w:rsidR="00843C6A" w:rsidRPr="00BC3B51">
        <w:rPr>
          <w:rFonts w:ascii="Times New Roman" w:hAnsi="Times New Roman" w:cs="Times New Roman"/>
          <w:sz w:val="24"/>
          <w:szCs w:val="24"/>
        </w:rPr>
        <w:t>bioRxiv</w:t>
      </w:r>
      <w:proofErr w:type="spellEnd"/>
      <w:r w:rsidR="00843C6A" w:rsidRPr="00BC3B51">
        <w:rPr>
          <w:rFonts w:ascii="Times New Roman" w:hAnsi="Times New Roman" w:cs="Times New Roman"/>
          <w:sz w:val="24"/>
          <w:szCs w:val="24"/>
          <w:shd w:val="clear" w:color="auto" w:fill="FFFFFF"/>
        </w:rPr>
        <w:t> </w:t>
      </w:r>
      <w:r w:rsidR="00484CFD" w:rsidRPr="00BC3B51">
        <w:rPr>
          <w:rFonts w:ascii="Times New Roman" w:hAnsi="Times New Roman" w:cs="Times New Roman"/>
          <w:sz w:val="24"/>
          <w:szCs w:val="24"/>
          <w:shd w:val="clear" w:color="auto" w:fill="FFFFFF"/>
        </w:rPr>
        <w:t>,</w:t>
      </w:r>
      <w:proofErr w:type="gramEnd"/>
      <w:r w:rsidR="00484CFD" w:rsidRPr="00BC3B51">
        <w:rPr>
          <w:rFonts w:ascii="Times New Roman" w:hAnsi="Times New Roman" w:cs="Times New Roman"/>
          <w:sz w:val="24"/>
          <w:szCs w:val="24"/>
          <w:shd w:val="clear" w:color="auto" w:fill="FFFFFF"/>
        </w:rPr>
        <w:t xml:space="preserve"> </w:t>
      </w:r>
      <w:r w:rsidR="00843C6A" w:rsidRPr="00BC3B51">
        <w:rPr>
          <w:rFonts w:ascii="Times New Roman" w:hAnsi="Times New Roman" w:cs="Times New Roman"/>
          <w:sz w:val="24"/>
          <w:szCs w:val="24"/>
        </w:rPr>
        <w:t xml:space="preserve">and </w:t>
      </w:r>
      <w:proofErr w:type="spellStart"/>
      <w:r w:rsidR="00843C6A" w:rsidRPr="00BC3B51">
        <w:rPr>
          <w:rFonts w:ascii="Times New Roman" w:hAnsi="Times New Roman" w:cs="Times New Roman"/>
          <w:sz w:val="24"/>
          <w:szCs w:val="24"/>
        </w:rPr>
        <w:t>medRxiv</w:t>
      </w:r>
      <w:proofErr w:type="spellEnd"/>
      <w:r w:rsidR="00E20F10">
        <w:rPr>
          <w:rFonts w:ascii="Times New Roman" w:hAnsi="Times New Roman" w:cs="Times New Roman"/>
          <w:sz w:val="24"/>
          <w:szCs w:val="24"/>
        </w:rPr>
        <w:t xml:space="preserve"> is a welcome move from the journals.</w:t>
      </w:r>
      <w:r w:rsidR="000338A6" w:rsidRPr="00BC3B51">
        <w:rPr>
          <w:rFonts w:ascii="Times New Roman" w:hAnsi="Times New Roman" w:cs="Times New Roman"/>
          <w:sz w:val="24"/>
          <w:szCs w:val="24"/>
        </w:rPr>
        <w:t xml:space="preserve"> However, directing the authors to p</w:t>
      </w:r>
      <w:r w:rsidR="00484CFD" w:rsidRPr="00BC3B51">
        <w:rPr>
          <w:rFonts w:ascii="Times New Roman" w:hAnsi="Times New Roman" w:cs="Times New Roman"/>
          <w:sz w:val="24"/>
          <w:szCs w:val="24"/>
        </w:rPr>
        <w:t>ublish</w:t>
      </w:r>
      <w:r w:rsidR="000338A6" w:rsidRPr="00BC3B51">
        <w:rPr>
          <w:rFonts w:ascii="Times New Roman" w:hAnsi="Times New Roman" w:cs="Times New Roman"/>
          <w:sz w:val="24"/>
          <w:szCs w:val="24"/>
        </w:rPr>
        <w:t xml:space="preserve"> the preprints </w:t>
      </w:r>
      <w:r w:rsidR="00484CFD" w:rsidRPr="00BC3B51">
        <w:rPr>
          <w:rFonts w:ascii="Times New Roman" w:hAnsi="Times New Roman" w:cs="Times New Roman"/>
          <w:sz w:val="24"/>
          <w:szCs w:val="24"/>
        </w:rPr>
        <w:t>on</w:t>
      </w:r>
      <w:r w:rsidR="000338A6" w:rsidRPr="00BC3B51">
        <w:rPr>
          <w:rFonts w:ascii="Times New Roman" w:hAnsi="Times New Roman" w:cs="Times New Roman"/>
          <w:sz w:val="24"/>
          <w:szCs w:val="24"/>
        </w:rPr>
        <w:t xml:space="preserve"> specific preprint servers may be avoided</w:t>
      </w:r>
      <w:r w:rsidR="0036216B" w:rsidRPr="00BC3B51">
        <w:rPr>
          <w:rFonts w:ascii="Times New Roman" w:hAnsi="Times New Roman" w:cs="Times New Roman"/>
          <w:sz w:val="24"/>
          <w:szCs w:val="24"/>
        </w:rPr>
        <w:t>.</w:t>
      </w:r>
      <w:r w:rsidR="00F639A7" w:rsidRPr="00BC3B51">
        <w:rPr>
          <w:rFonts w:ascii="Times New Roman" w:hAnsi="Times New Roman" w:cs="Times New Roman"/>
          <w:sz w:val="24"/>
          <w:szCs w:val="24"/>
        </w:rPr>
        <w:t xml:space="preserve"> </w:t>
      </w:r>
      <w:r w:rsidR="00111C11" w:rsidRPr="00BC3B51">
        <w:rPr>
          <w:rFonts w:ascii="Times New Roman" w:hAnsi="Times New Roman" w:cs="Times New Roman"/>
          <w:sz w:val="24"/>
          <w:szCs w:val="24"/>
        </w:rPr>
        <w:t xml:space="preserve">Unlike </w:t>
      </w:r>
      <w:r w:rsidR="007026BD" w:rsidRPr="00BC3B51">
        <w:rPr>
          <w:rFonts w:ascii="Times New Roman" w:hAnsi="Times New Roman" w:cs="Times New Roman"/>
          <w:sz w:val="24"/>
          <w:szCs w:val="24"/>
        </w:rPr>
        <w:t xml:space="preserve">those </w:t>
      </w:r>
      <w:r w:rsidR="00111C11" w:rsidRPr="00BC3B51">
        <w:rPr>
          <w:rFonts w:ascii="Times New Roman" w:hAnsi="Times New Roman" w:cs="Times New Roman"/>
          <w:sz w:val="24"/>
          <w:szCs w:val="24"/>
        </w:rPr>
        <w:t>reported by Massey (</w:t>
      </w:r>
      <w:r w:rsidR="00484CFD" w:rsidRPr="00BC3B51">
        <w:rPr>
          <w:rFonts w:ascii="Times New Roman" w:hAnsi="Times New Roman" w:cs="Times New Roman"/>
          <w:sz w:val="24"/>
          <w:szCs w:val="24"/>
        </w:rPr>
        <w:t>2020</w:t>
      </w:r>
      <w:r w:rsidR="00111C11" w:rsidRPr="00BC3B51">
        <w:rPr>
          <w:rFonts w:ascii="Times New Roman" w:hAnsi="Times New Roman" w:cs="Times New Roman"/>
          <w:sz w:val="24"/>
          <w:szCs w:val="24"/>
        </w:rPr>
        <w:t>), none of the journals in the present study decided on publishing preprints as journal articles on a case-to-case basis.</w:t>
      </w:r>
    </w:p>
    <w:p w14:paraId="52EE13A1" w14:textId="77777777" w:rsidR="00107FF1" w:rsidRPr="00763497" w:rsidRDefault="00107FF1" w:rsidP="00BC3B51">
      <w:pPr>
        <w:autoSpaceDE w:val="0"/>
        <w:autoSpaceDN w:val="0"/>
        <w:adjustRightInd w:val="0"/>
        <w:spacing w:after="0" w:line="240" w:lineRule="auto"/>
        <w:jc w:val="both"/>
        <w:rPr>
          <w:rFonts w:ascii="Times New Roman" w:hAnsi="Times New Roman" w:cs="Times New Roman"/>
          <w:sz w:val="24"/>
          <w:szCs w:val="24"/>
        </w:rPr>
      </w:pPr>
    </w:p>
    <w:p w14:paraId="51FC9177" w14:textId="37301C26" w:rsidR="006824E0" w:rsidRPr="00BC3B51" w:rsidRDefault="006824E0" w:rsidP="00BC3B51">
      <w:pPr>
        <w:autoSpaceDE w:val="0"/>
        <w:autoSpaceDN w:val="0"/>
        <w:adjustRightInd w:val="0"/>
        <w:spacing w:after="0" w:line="240" w:lineRule="auto"/>
        <w:jc w:val="both"/>
        <w:rPr>
          <w:rFonts w:ascii="Times New Roman" w:hAnsi="Times New Roman" w:cs="Times New Roman"/>
          <w:b/>
          <w:bCs/>
          <w:sz w:val="24"/>
          <w:szCs w:val="24"/>
        </w:rPr>
      </w:pPr>
      <w:r w:rsidRPr="00BC3B51">
        <w:rPr>
          <w:rFonts w:ascii="Times New Roman" w:hAnsi="Times New Roman" w:cs="Times New Roman"/>
          <w:b/>
          <w:bCs/>
          <w:sz w:val="24"/>
          <w:szCs w:val="24"/>
        </w:rPr>
        <w:t>Conclusion</w:t>
      </w:r>
    </w:p>
    <w:p w14:paraId="67414DA3" w14:textId="77777777" w:rsidR="00D37AA3" w:rsidRDefault="00D37AA3" w:rsidP="00BC3B51">
      <w:pPr>
        <w:autoSpaceDE w:val="0"/>
        <w:autoSpaceDN w:val="0"/>
        <w:adjustRightInd w:val="0"/>
        <w:spacing w:after="0" w:line="240" w:lineRule="auto"/>
        <w:jc w:val="both"/>
        <w:rPr>
          <w:rFonts w:ascii="Times New Roman" w:hAnsi="Times New Roman" w:cs="Times New Roman"/>
          <w:sz w:val="24"/>
          <w:szCs w:val="24"/>
        </w:rPr>
      </w:pPr>
    </w:p>
    <w:p w14:paraId="036AB19E" w14:textId="05B347AA" w:rsidR="00D05319" w:rsidRPr="00BC3B51" w:rsidRDefault="00811C94" w:rsidP="00BC3B51">
      <w:pPr>
        <w:autoSpaceDE w:val="0"/>
        <w:autoSpaceDN w:val="0"/>
        <w:adjustRightInd w:val="0"/>
        <w:spacing w:after="0" w:line="240" w:lineRule="auto"/>
        <w:jc w:val="both"/>
        <w:rPr>
          <w:rFonts w:ascii="Times New Roman" w:hAnsi="Times New Roman" w:cs="Times New Roman"/>
          <w:sz w:val="24"/>
          <w:szCs w:val="24"/>
        </w:rPr>
      </w:pPr>
      <w:r w:rsidRPr="00BC3B51">
        <w:rPr>
          <w:rFonts w:ascii="Times New Roman" w:hAnsi="Times New Roman" w:cs="Times New Roman"/>
          <w:sz w:val="24"/>
          <w:szCs w:val="24"/>
        </w:rPr>
        <w:t>There is no doubt that the preprints are here to stay. Transparent and unambiguous policies from the part of the journal publishers and strict adherence to the submission guidelines from the authors will surely foster the preprint scientific literature</w:t>
      </w:r>
      <w:r w:rsidR="006F440E" w:rsidRPr="00BC3B51">
        <w:rPr>
          <w:rFonts w:ascii="Times New Roman" w:hAnsi="Times New Roman" w:cs="Times New Roman"/>
          <w:sz w:val="24"/>
          <w:szCs w:val="24"/>
        </w:rPr>
        <w:t xml:space="preserve">. </w:t>
      </w:r>
      <w:r w:rsidR="00987AE1" w:rsidRPr="00BC3B51">
        <w:rPr>
          <w:rFonts w:ascii="Times New Roman" w:hAnsi="Times New Roman" w:cs="Times New Roman"/>
          <w:sz w:val="24"/>
          <w:szCs w:val="24"/>
        </w:rPr>
        <w:t xml:space="preserve">The present study was an attempt to </w:t>
      </w:r>
      <w:r w:rsidR="00CB3A53" w:rsidRPr="00BC3B51">
        <w:rPr>
          <w:rFonts w:ascii="Times New Roman" w:hAnsi="Times New Roman" w:cs="Times New Roman"/>
          <w:sz w:val="24"/>
          <w:szCs w:val="24"/>
        </w:rPr>
        <w:t xml:space="preserve">analyse the preprint policies of the communication disorders journal. </w:t>
      </w:r>
      <w:r w:rsidR="00DC4959" w:rsidRPr="00BC3B51">
        <w:rPr>
          <w:rFonts w:ascii="Times New Roman" w:hAnsi="Times New Roman" w:cs="Times New Roman"/>
          <w:sz w:val="24"/>
          <w:szCs w:val="24"/>
        </w:rPr>
        <w:t xml:space="preserve">Except a few cases, the communication disorders journals reviewed in the study are in favour of preprint publication of research. </w:t>
      </w:r>
      <w:r w:rsidR="002E3DE8" w:rsidRPr="00BC3B51">
        <w:rPr>
          <w:rFonts w:ascii="Times New Roman" w:hAnsi="Times New Roman" w:cs="Times New Roman"/>
          <w:sz w:val="24"/>
          <w:szCs w:val="24"/>
        </w:rPr>
        <w:t xml:space="preserve">However, </w:t>
      </w:r>
      <w:r w:rsidR="00107FF1">
        <w:rPr>
          <w:rFonts w:ascii="Times New Roman" w:hAnsi="Times New Roman" w:cs="Times New Roman"/>
          <w:sz w:val="24"/>
          <w:szCs w:val="24"/>
        </w:rPr>
        <w:t xml:space="preserve">a few journals </w:t>
      </w:r>
      <w:r w:rsidR="00470DF1" w:rsidRPr="00BC3B51">
        <w:rPr>
          <w:rFonts w:ascii="Times New Roman" w:hAnsi="Times New Roman" w:cs="Times New Roman"/>
          <w:sz w:val="24"/>
          <w:szCs w:val="24"/>
        </w:rPr>
        <w:t xml:space="preserve">lack of explicitness in policy statement was observed in </w:t>
      </w:r>
      <w:r w:rsidR="00107FF1">
        <w:rPr>
          <w:rFonts w:ascii="Times New Roman" w:hAnsi="Times New Roman" w:cs="Times New Roman"/>
          <w:sz w:val="24"/>
          <w:szCs w:val="24"/>
        </w:rPr>
        <w:t xml:space="preserve">a few </w:t>
      </w:r>
      <w:r w:rsidR="00470DF1" w:rsidRPr="00BC3B51">
        <w:rPr>
          <w:rFonts w:ascii="Times New Roman" w:hAnsi="Times New Roman" w:cs="Times New Roman"/>
          <w:sz w:val="24"/>
          <w:szCs w:val="24"/>
        </w:rPr>
        <w:t xml:space="preserve">journals. </w:t>
      </w:r>
      <w:r w:rsidR="00DC4959" w:rsidRPr="00BC3B51">
        <w:rPr>
          <w:rFonts w:ascii="Times New Roman" w:hAnsi="Times New Roman" w:cs="Times New Roman"/>
          <w:sz w:val="24"/>
          <w:szCs w:val="24"/>
        </w:rPr>
        <w:t xml:space="preserve">The study </w:t>
      </w:r>
      <w:r w:rsidR="002343E6">
        <w:rPr>
          <w:rFonts w:ascii="Times New Roman" w:hAnsi="Times New Roman" w:cs="Times New Roman"/>
          <w:sz w:val="24"/>
          <w:szCs w:val="24"/>
        </w:rPr>
        <w:t xml:space="preserve">investigated only a few </w:t>
      </w:r>
      <w:r w:rsidR="00757F1E">
        <w:rPr>
          <w:rFonts w:ascii="Times New Roman" w:hAnsi="Times New Roman" w:cs="Times New Roman"/>
          <w:sz w:val="24"/>
          <w:szCs w:val="24"/>
        </w:rPr>
        <w:t xml:space="preserve">aspects of preprints based on the information collected from the official websites of the journals. Also, it was </w:t>
      </w:r>
      <w:r w:rsidR="00DC4959" w:rsidRPr="00BC3B51">
        <w:rPr>
          <w:rFonts w:ascii="Times New Roman" w:hAnsi="Times New Roman" w:cs="Times New Roman"/>
          <w:sz w:val="24"/>
          <w:szCs w:val="24"/>
        </w:rPr>
        <w:t xml:space="preserve">limited to the journals in the field indexed in the web of science database. </w:t>
      </w:r>
      <w:r w:rsidR="00D05319" w:rsidRPr="00BC3B51">
        <w:rPr>
          <w:rFonts w:ascii="Times New Roman" w:hAnsi="Times New Roman" w:cs="Times New Roman"/>
          <w:sz w:val="24"/>
          <w:szCs w:val="24"/>
        </w:rPr>
        <w:t xml:space="preserve">Despite its limitations, the present study is the first known attempt to understand the status of preprint publications in communication disorders. </w:t>
      </w:r>
    </w:p>
    <w:p w14:paraId="3F97B8D7" w14:textId="77777777" w:rsidR="00D37AA3" w:rsidRDefault="00D37AA3" w:rsidP="00BC3B51">
      <w:pPr>
        <w:spacing w:line="240" w:lineRule="auto"/>
        <w:rPr>
          <w:rFonts w:ascii="Times New Roman" w:hAnsi="Times New Roman" w:cs="Times New Roman"/>
          <w:b/>
          <w:sz w:val="24"/>
          <w:szCs w:val="24"/>
        </w:rPr>
      </w:pPr>
    </w:p>
    <w:p w14:paraId="653487AE" w14:textId="4F4C5CFA" w:rsidR="003C0D5E" w:rsidRPr="00BC3B51" w:rsidRDefault="003C0D5E" w:rsidP="00BC3B51">
      <w:pPr>
        <w:spacing w:line="240" w:lineRule="auto"/>
        <w:rPr>
          <w:rFonts w:ascii="Times New Roman" w:hAnsi="Times New Roman" w:cs="Times New Roman"/>
          <w:b/>
          <w:sz w:val="24"/>
          <w:szCs w:val="24"/>
        </w:rPr>
      </w:pPr>
      <w:r w:rsidRPr="00BC3B51">
        <w:rPr>
          <w:rFonts w:ascii="Times New Roman" w:hAnsi="Times New Roman" w:cs="Times New Roman"/>
          <w:b/>
          <w:sz w:val="24"/>
          <w:szCs w:val="24"/>
        </w:rPr>
        <w:t>References</w:t>
      </w:r>
    </w:p>
    <w:p w14:paraId="65E3B52F" w14:textId="233172DF" w:rsidR="0036216B" w:rsidRPr="00BC3B51" w:rsidRDefault="0036216B" w:rsidP="00BC3B51">
      <w:pPr>
        <w:pStyle w:val="NormalWeb"/>
        <w:ind w:left="567" w:hanging="567"/>
        <w:jc w:val="both"/>
      </w:pPr>
      <w:r w:rsidRPr="00BC3B51">
        <w:t>Bourne, P. E., Polka, J. K., Vale, R. D., &amp; Kiley, R. (2017). Ten simple rules to consider regarding preprint submission. </w:t>
      </w:r>
      <w:proofErr w:type="spellStart"/>
      <w:r w:rsidRPr="00BC3B51">
        <w:rPr>
          <w:i/>
          <w:iCs/>
        </w:rPr>
        <w:t>PLoS</w:t>
      </w:r>
      <w:proofErr w:type="spellEnd"/>
      <w:r w:rsidRPr="00BC3B51">
        <w:rPr>
          <w:i/>
          <w:iCs/>
        </w:rPr>
        <w:t xml:space="preserve"> Computational Biology, 13</w:t>
      </w:r>
      <w:r w:rsidRPr="00BC3B51">
        <w:t>(5): e1005473. </w:t>
      </w:r>
      <w:hyperlink r:id="rId9" w:tgtFrame="_blank" w:history="1">
        <w:r w:rsidRPr="00BC3B51">
          <w:t>https://doi.org/10.1371/journal.pcbi.1005473</w:t>
        </w:r>
      </w:hyperlink>
    </w:p>
    <w:p w14:paraId="0E410981" w14:textId="77777777" w:rsidR="0036216B" w:rsidRPr="00BC3B51" w:rsidRDefault="0036216B" w:rsidP="00BC3B51">
      <w:pPr>
        <w:pStyle w:val="NormalWeb"/>
        <w:ind w:left="567" w:hanging="567"/>
      </w:pPr>
      <w:proofErr w:type="gramStart"/>
      <w:r w:rsidRPr="00BC3B51">
        <w:t>Choi ,</w:t>
      </w:r>
      <w:proofErr w:type="gramEnd"/>
      <w:r w:rsidRPr="00BC3B51">
        <w:t xml:space="preserve"> Y. J., Choi, H. W., &amp; Kim, S. (2021). Preprint acceptance policies of Asian academic society journals in 2020. </w:t>
      </w:r>
      <w:r w:rsidRPr="00BC3B51">
        <w:rPr>
          <w:i/>
          <w:iCs/>
        </w:rPr>
        <w:t>Science Editing</w:t>
      </w:r>
      <w:r w:rsidRPr="00BC3B51">
        <w:t xml:space="preserve">, </w:t>
      </w:r>
      <w:r w:rsidRPr="00BC3B51">
        <w:rPr>
          <w:i/>
          <w:iCs/>
        </w:rPr>
        <w:t>8</w:t>
      </w:r>
      <w:r w:rsidRPr="00BC3B51">
        <w:t xml:space="preserve">(8), 10–17. </w:t>
      </w:r>
    </w:p>
    <w:p w14:paraId="669697D2" w14:textId="77777777" w:rsidR="0036216B" w:rsidRPr="00BC3B51" w:rsidRDefault="0036216B" w:rsidP="00BC3B51">
      <w:pPr>
        <w:pStyle w:val="NormalWeb"/>
        <w:ind w:left="567" w:hanging="567"/>
        <w:jc w:val="both"/>
      </w:pPr>
      <w:r w:rsidRPr="00BC3B51">
        <w:t>Committee on Publication Ethics. (2018). Discussion document on preprints. London: Committee on Publication Ethics. Available from: https://publicationethics. org/node/38176</w:t>
      </w:r>
    </w:p>
    <w:p w14:paraId="742F1C78" w14:textId="77777777" w:rsidR="0036216B" w:rsidRPr="00BC3B51" w:rsidRDefault="0036216B" w:rsidP="00BC3B51">
      <w:pPr>
        <w:pStyle w:val="NormalWeb"/>
        <w:ind w:left="567" w:hanging="567"/>
        <w:jc w:val="both"/>
      </w:pPr>
      <w:r w:rsidRPr="00BC3B51">
        <w:t>Fleming, J.I., &amp; Cook, B.G. (2022). Open access in special education: A review of journal and publisher policies. </w:t>
      </w:r>
      <w:r w:rsidRPr="00BC3B51">
        <w:rPr>
          <w:i/>
          <w:iCs/>
        </w:rPr>
        <w:t>Remedial and Special Education, 43,</w:t>
      </w:r>
      <w:r w:rsidRPr="00BC3B51">
        <w:t xml:space="preserve"> 1, 3-14. doi:</w:t>
      </w:r>
      <w:hyperlink r:id="rId10" w:history="1">
        <w:r w:rsidRPr="00BC3B51">
          <w:t>10.1177/0741932521996461</w:t>
        </w:r>
      </w:hyperlink>
    </w:p>
    <w:p w14:paraId="066A3E71" w14:textId="741CF97B" w:rsidR="0036216B" w:rsidRPr="00BC3B51" w:rsidRDefault="0036216B" w:rsidP="00BC3B51">
      <w:pPr>
        <w:pStyle w:val="NormalWeb"/>
        <w:ind w:left="567" w:hanging="567"/>
        <w:jc w:val="both"/>
      </w:pPr>
      <w:r w:rsidRPr="00BC3B51">
        <w:t xml:space="preserve">Fraser N, Brierley L, Dey G, et al. Preprinting a pandemic: The role of preprints in the COVID-19 pandemic. </w:t>
      </w:r>
      <w:proofErr w:type="spellStart"/>
      <w:r w:rsidRPr="00BC3B51">
        <w:t>bioRxiv</w:t>
      </w:r>
      <w:proofErr w:type="spellEnd"/>
      <w:r w:rsidRPr="00BC3B51">
        <w:t xml:space="preserve"> 2020;2020.05.22.111294. </w:t>
      </w:r>
      <w:hyperlink r:id="rId11" w:history="1">
        <w:r w:rsidRPr="00BC3B51">
          <w:rPr>
            <w:rStyle w:val="Hyperlink"/>
            <w:color w:val="auto"/>
          </w:rPr>
          <w:t>https://doi.org/10.1101/2020.05.22.111294</w:t>
        </w:r>
      </w:hyperlink>
    </w:p>
    <w:p w14:paraId="157B5E28" w14:textId="237BBBED" w:rsidR="007D5B0E" w:rsidRPr="00BC3B51" w:rsidRDefault="007D5B0E" w:rsidP="00BC3B51">
      <w:pPr>
        <w:pStyle w:val="NormalWeb"/>
        <w:ind w:left="567" w:hanging="567"/>
        <w:jc w:val="both"/>
      </w:pPr>
      <w:proofErr w:type="spellStart"/>
      <w:r w:rsidRPr="00BC3B51">
        <w:rPr>
          <w:shd w:val="clear" w:color="auto" w:fill="FFFFFF"/>
        </w:rPr>
        <w:t>Malički</w:t>
      </w:r>
      <w:proofErr w:type="spellEnd"/>
      <w:r w:rsidRPr="00BC3B51">
        <w:rPr>
          <w:shd w:val="clear" w:color="auto" w:fill="FFFFFF"/>
        </w:rPr>
        <w:t xml:space="preserve"> M., Costello, J., Alperin, J.P., Maggio, L.A. </w:t>
      </w:r>
      <w:r w:rsidR="000F43EC" w:rsidRPr="00BC3B51">
        <w:rPr>
          <w:shd w:val="clear" w:color="auto" w:fill="FFFFFF"/>
        </w:rPr>
        <w:t xml:space="preserve">(2021). </w:t>
      </w:r>
      <w:r w:rsidRPr="00BC3B51">
        <w:rPr>
          <w:shd w:val="clear" w:color="auto" w:fill="FFFFFF"/>
        </w:rPr>
        <w:t xml:space="preserve">Analysis of single comments left for </w:t>
      </w:r>
      <w:proofErr w:type="spellStart"/>
      <w:r w:rsidRPr="00BC3B51">
        <w:rPr>
          <w:shd w:val="clear" w:color="auto" w:fill="FFFFFF"/>
        </w:rPr>
        <w:t>bioRxiv</w:t>
      </w:r>
      <w:proofErr w:type="spellEnd"/>
      <w:r w:rsidRPr="00BC3B51">
        <w:rPr>
          <w:shd w:val="clear" w:color="auto" w:fill="FFFFFF"/>
        </w:rPr>
        <w:t xml:space="preserve"> preprints till September 2019. </w:t>
      </w:r>
      <w:proofErr w:type="spellStart"/>
      <w:r w:rsidRPr="00BC3B51">
        <w:rPr>
          <w:i/>
          <w:iCs/>
          <w:shd w:val="clear" w:color="auto" w:fill="FFFFFF"/>
        </w:rPr>
        <w:t>Biochem</w:t>
      </w:r>
      <w:proofErr w:type="spellEnd"/>
      <w:r w:rsidRPr="00BC3B51">
        <w:rPr>
          <w:i/>
          <w:iCs/>
          <w:shd w:val="clear" w:color="auto" w:fill="FFFFFF"/>
        </w:rPr>
        <w:t xml:space="preserve"> Med (Zagreb)</w:t>
      </w:r>
      <w:r w:rsidR="000F43EC" w:rsidRPr="00BC3B51">
        <w:rPr>
          <w:i/>
          <w:iCs/>
          <w:shd w:val="clear" w:color="auto" w:fill="FFFFFF"/>
        </w:rPr>
        <w:t xml:space="preserve">, </w:t>
      </w:r>
      <w:r w:rsidRPr="00BC3B51">
        <w:rPr>
          <w:i/>
          <w:iCs/>
          <w:shd w:val="clear" w:color="auto" w:fill="FFFFFF"/>
        </w:rPr>
        <w:t>31</w:t>
      </w:r>
      <w:r w:rsidR="000F43EC" w:rsidRPr="00BC3B51">
        <w:rPr>
          <w:shd w:val="clear" w:color="auto" w:fill="FFFFFF"/>
        </w:rPr>
        <w:t xml:space="preserve">, </w:t>
      </w:r>
      <w:r w:rsidRPr="00BC3B51">
        <w:rPr>
          <w:shd w:val="clear" w:color="auto" w:fill="FFFFFF"/>
        </w:rPr>
        <w:t>2</w:t>
      </w:r>
      <w:r w:rsidR="000F43EC" w:rsidRPr="00BC3B51">
        <w:rPr>
          <w:shd w:val="clear" w:color="auto" w:fill="FFFFFF"/>
        </w:rPr>
        <w:t xml:space="preserve">. </w:t>
      </w:r>
      <w:r w:rsidR="005129F3" w:rsidRPr="00BC3B51">
        <w:rPr>
          <w:shd w:val="clear" w:color="auto" w:fill="FFFFFF"/>
        </w:rPr>
        <w:t>https://</w:t>
      </w:r>
      <w:r w:rsidRPr="00BC3B51">
        <w:rPr>
          <w:shd w:val="clear" w:color="auto" w:fill="FFFFFF"/>
        </w:rPr>
        <w:t>doi: 10.11613/BM.2021.020201.</w:t>
      </w:r>
    </w:p>
    <w:p w14:paraId="0CF45F29" w14:textId="078A4F31" w:rsidR="006921A6" w:rsidRPr="00BC3B51" w:rsidRDefault="006921A6" w:rsidP="00BC3B51">
      <w:pPr>
        <w:pStyle w:val="NormalWeb"/>
        <w:ind w:left="567" w:hanging="567"/>
        <w:jc w:val="both"/>
      </w:pPr>
      <w:proofErr w:type="spellStart"/>
      <w:r w:rsidRPr="00BC3B51">
        <w:t>Ginsparg</w:t>
      </w:r>
      <w:proofErr w:type="spellEnd"/>
      <w:r w:rsidRPr="00BC3B51">
        <w:t xml:space="preserve">, P. (2021). Lessons from </w:t>
      </w:r>
      <w:proofErr w:type="spellStart"/>
      <w:r w:rsidRPr="00BC3B51">
        <w:t>arXiv</w:t>
      </w:r>
      <w:r w:rsidR="000A1A97" w:rsidRPr="00BC3B51">
        <w:t>'</w:t>
      </w:r>
      <w:r w:rsidRPr="00BC3B51">
        <w:t>s</w:t>
      </w:r>
      <w:proofErr w:type="spellEnd"/>
      <w:r w:rsidRPr="00BC3B51">
        <w:t xml:space="preserve"> 30 years of information sharing. </w:t>
      </w:r>
      <w:r w:rsidRPr="00BC3B51">
        <w:rPr>
          <w:i/>
          <w:iCs/>
        </w:rPr>
        <w:t>Nature Reviews Physics, 3</w:t>
      </w:r>
      <w:r w:rsidRPr="00BC3B51">
        <w:t>, 602–603. https://doi.org/10.1038/s42254-021-00360-z</w:t>
      </w:r>
    </w:p>
    <w:p w14:paraId="4C486759" w14:textId="3BCA466C" w:rsidR="00CF3B56" w:rsidRPr="00BC3B51" w:rsidRDefault="00CF3B56" w:rsidP="00BC3B51">
      <w:pPr>
        <w:pStyle w:val="NormalWeb"/>
        <w:ind w:left="567" w:hanging="567"/>
        <w:jc w:val="both"/>
      </w:pPr>
      <w:r w:rsidRPr="00BC3B51">
        <w:t xml:space="preserve">Krumholz, H.M., Bloom, T., Sever, R., Rawlinson, C., Inglis, J.R., </w:t>
      </w:r>
      <w:r w:rsidR="00306513" w:rsidRPr="00BC3B51">
        <w:t xml:space="preserve">&amp; </w:t>
      </w:r>
      <w:r w:rsidRPr="00BC3B51">
        <w:t xml:space="preserve">Ross, J.S. (2020).  Submissions and downloads of preprints in the first year of </w:t>
      </w:r>
      <w:proofErr w:type="spellStart"/>
      <w:r w:rsidRPr="00BC3B51">
        <w:t>medRxiv</w:t>
      </w:r>
      <w:proofErr w:type="spellEnd"/>
      <w:r w:rsidRPr="00BC3B51">
        <w:t xml:space="preserve">. </w:t>
      </w:r>
      <w:r w:rsidRPr="00BC3B51">
        <w:rPr>
          <w:i/>
          <w:iCs/>
        </w:rPr>
        <w:t>JAMA</w:t>
      </w:r>
      <w:r w:rsidRPr="00BC3B51">
        <w:t xml:space="preserve">, </w:t>
      </w:r>
      <w:r w:rsidRPr="00BC3B51">
        <w:rPr>
          <w:i/>
          <w:iCs/>
        </w:rPr>
        <w:t>324</w:t>
      </w:r>
      <w:r w:rsidRPr="00BC3B51">
        <w:t xml:space="preserve">, 18, 1903-1905. https://doi: 10.1001/jama.2020.17529.  </w:t>
      </w:r>
    </w:p>
    <w:p w14:paraId="4B52A70F" w14:textId="2625E8CC" w:rsidR="00484C5A" w:rsidRPr="00BC3B51" w:rsidRDefault="00484C5A" w:rsidP="00BC3B51">
      <w:pPr>
        <w:pStyle w:val="NormalWeb"/>
        <w:ind w:left="567" w:hanging="567"/>
        <w:jc w:val="both"/>
      </w:pPr>
      <w:r w:rsidRPr="00BC3B51">
        <w:t xml:space="preserve">Massey, D.S., Opare, M.A., Wallach, J.D., Ross, J.S., &amp; Krumholz, H.M. (2020). Assessment of preprint policies of top-ranked clinical journals. </w:t>
      </w:r>
      <w:r w:rsidRPr="00BC3B51">
        <w:rPr>
          <w:i/>
          <w:iCs/>
        </w:rPr>
        <w:t>JAMA</w:t>
      </w:r>
      <w:r w:rsidRPr="00BC3B51">
        <w:t xml:space="preserve"> </w:t>
      </w:r>
      <w:r w:rsidRPr="00BC3B51">
        <w:rPr>
          <w:i/>
          <w:iCs/>
        </w:rPr>
        <w:t>Netw</w:t>
      </w:r>
      <w:r w:rsidR="00C66F65" w:rsidRPr="00BC3B51">
        <w:rPr>
          <w:i/>
          <w:iCs/>
        </w:rPr>
        <w:t>ork</w:t>
      </w:r>
      <w:r w:rsidRPr="00BC3B51">
        <w:rPr>
          <w:i/>
          <w:iCs/>
        </w:rPr>
        <w:t xml:space="preserve"> Open</w:t>
      </w:r>
      <w:r w:rsidR="00C66F65" w:rsidRPr="00BC3B51">
        <w:t>,</w:t>
      </w:r>
      <w:r w:rsidRPr="00BC3B51">
        <w:rPr>
          <w:i/>
          <w:iCs/>
        </w:rPr>
        <w:t>3</w:t>
      </w:r>
      <w:r w:rsidR="00C66F65" w:rsidRPr="00BC3B51">
        <w:t>, https://</w:t>
      </w:r>
      <w:r w:rsidRPr="00BC3B51">
        <w:t>doi: 10.1001/jamanetworkopen.2020.11127.</w:t>
      </w:r>
    </w:p>
    <w:p w14:paraId="4392FC68" w14:textId="2C42F0A5" w:rsidR="000A1A97" w:rsidRPr="00BC3B51" w:rsidRDefault="000A1A97" w:rsidP="00BC3B51">
      <w:pPr>
        <w:pStyle w:val="NormalWeb"/>
        <w:ind w:left="567" w:hanging="567"/>
        <w:jc w:val="both"/>
      </w:pPr>
      <w:r w:rsidRPr="00BC3B51">
        <w:t xml:space="preserve">   </w:t>
      </w:r>
      <w:proofErr w:type="spellStart"/>
      <w:r w:rsidRPr="00BC3B51">
        <w:t>Moshontz</w:t>
      </w:r>
      <w:proofErr w:type="spellEnd"/>
      <w:r w:rsidRPr="00BC3B51">
        <w:t>, H., Binion, G., Walton, H., Brown</w:t>
      </w:r>
      <w:r w:rsidR="001B51E6" w:rsidRPr="00BC3B51">
        <w:t>,</w:t>
      </w:r>
      <w:r w:rsidRPr="00BC3B51">
        <w:t xml:space="preserve"> B</w:t>
      </w:r>
      <w:r w:rsidR="001B51E6" w:rsidRPr="00BC3B51">
        <w:t>.</w:t>
      </w:r>
      <w:r w:rsidRPr="00BC3B51">
        <w:t>T</w:t>
      </w:r>
      <w:r w:rsidR="001B51E6" w:rsidRPr="00BC3B51">
        <w:t>.</w:t>
      </w:r>
      <w:r w:rsidRPr="00BC3B51">
        <w:t>, Syed</w:t>
      </w:r>
      <w:r w:rsidR="001B51E6" w:rsidRPr="00BC3B51">
        <w:t>,</w:t>
      </w:r>
      <w:r w:rsidRPr="00BC3B51">
        <w:t xml:space="preserve"> M. (2021). A </w:t>
      </w:r>
      <w:r w:rsidR="001B51E6" w:rsidRPr="00BC3B51">
        <w:t>g</w:t>
      </w:r>
      <w:r w:rsidRPr="00BC3B51">
        <w:t xml:space="preserve">uide to </w:t>
      </w:r>
      <w:r w:rsidR="001B51E6" w:rsidRPr="00BC3B51">
        <w:t>p</w:t>
      </w:r>
      <w:r w:rsidRPr="00BC3B51">
        <w:t xml:space="preserve">osting and </w:t>
      </w:r>
      <w:r w:rsidR="001B51E6" w:rsidRPr="00BC3B51">
        <w:t>m</w:t>
      </w:r>
      <w:r w:rsidRPr="00BC3B51">
        <w:t xml:space="preserve">anaging </w:t>
      </w:r>
      <w:r w:rsidR="001B51E6" w:rsidRPr="00BC3B51">
        <w:t>p</w:t>
      </w:r>
      <w:r w:rsidRPr="00BC3B51">
        <w:t>reprints</w:t>
      </w:r>
      <w:r w:rsidR="001B51E6" w:rsidRPr="00BC3B51">
        <w:t xml:space="preserve">. </w:t>
      </w:r>
      <w:r w:rsidRPr="00BC3B51">
        <w:rPr>
          <w:i/>
          <w:iCs/>
        </w:rPr>
        <w:t>Advances in Methods and Practices in Psychological Science</w:t>
      </w:r>
      <w:r w:rsidR="001B51E6" w:rsidRPr="00BC3B51">
        <w:rPr>
          <w:i/>
          <w:iCs/>
        </w:rPr>
        <w:t>, 4, (2), 1-</w:t>
      </w:r>
      <w:proofErr w:type="gramStart"/>
      <w:r w:rsidR="001B51E6" w:rsidRPr="00BC3B51">
        <w:rPr>
          <w:i/>
          <w:iCs/>
        </w:rPr>
        <w:t>11</w:t>
      </w:r>
      <w:r w:rsidRPr="00BC3B51">
        <w:t xml:space="preserve"> </w:t>
      </w:r>
      <w:r w:rsidR="001B51E6" w:rsidRPr="00BC3B51">
        <w:t>.</w:t>
      </w:r>
      <w:proofErr w:type="gramEnd"/>
      <w:r w:rsidR="001B51E6" w:rsidRPr="00BC3B51">
        <w:t xml:space="preserve"> https://</w:t>
      </w:r>
      <w:r w:rsidRPr="00BC3B51">
        <w:t>doi:10.1177/25152459211019948</w:t>
      </w:r>
    </w:p>
    <w:p w14:paraId="06CCA42A" w14:textId="398F6B4F" w:rsidR="00856D9D" w:rsidRPr="00BC3B51" w:rsidRDefault="00856D9D" w:rsidP="00BC3B51">
      <w:pPr>
        <w:pStyle w:val="NormalWeb"/>
        <w:ind w:left="567" w:hanging="567"/>
        <w:jc w:val="both"/>
      </w:pPr>
      <w:r w:rsidRPr="00BC3B51">
        <w:lastRenderedPageBreak/>
        <w:t>Teixeira da Silva</w:t>
      </w:r>
      <w:r w:rsidR="00BF5D8B" w:rsidRPr="00BC3B51">
        <w:t>,</w:t>
      </w:r>
      <w:r w:rsidRPr="00BC3B51">
        <w:t xml:space="preserve"> JA,</w:t>
      </w:r>
      <w:r w:rsidR="00BF5D8B" w:rsidRPr="00BC3B51">
        <w:t xml:space="preserve"> &amp; </w:t>
      </w:r>
      <w:proofErr w:type="spellStart"/>
      <w:r w:rsidRPr="00BC3B51">
        <w:t>Dobranszki</w:t>
      </w:r>
      <w:proofErr w:type="spellEnd"/>
      <w:r w:rsidR="00BF5D8B" w:rsidRPr="00BC3B51">
        <w:t>,</w:t>
      </w:r>
      <w:r w:rsidRPr="00BC3B51">
        <w:t xml:space="preserve"> J. </w:t>
      </w:r>
      <w:r w:rsidR="00BF5D8B" w:rsidRPr="00BC3B51">
        <w:t xml:space="preserve">(2019). </w:t>
      </w:r>
      <w:r w:rsidRPr="00BC3B51">
        <w:t>Preprint</w:t>
      </w:r>
      <w:r w:rsidR="00BF5D8B" w:rsidRPr="00BC3B51">
        <w:t xml:space="preserve"> </w:t>
      </w:r>
      <w:r w:rsidRPr="00BC3B51">
        <w:t>policies</w:t>
      </w:r>
      <w:r w:rsidR="00BF5D8B" w:rsidRPr="00BC3B51">
        <w:t xml:space="preserve"> </w:t>
      </w:r>
      <w:r w:rsidRPr="00BC3B51">
        <w:t>among</w:t>
      </w:r>
      <w:r w:rsidR="00BF5D8B" w:rsidRPr="00BC3B51">
        <w:t xml:space="preserve"> </w:t>
      </w:r>
      <w:r w:rsidRPr="00BC3B51">
        <w:t>14</w:t>
      </w:r>
      <w:r w:rsidR="00BF5D8B" w:rsidRPr="00BC3B51">
        <w:t xml:space="preserve"> </w:t>
      </w:r>
      <w:r w:rsidRPr="00BC3B51">
        <w:t>academic</w:t>
      </w:r>
      <w:r w:rsidR="00BF5D8B" w:rsidRPr="00BC3B51">
        <w:t xml:space="preserve"> </w:t>
      </w:r>
      <w:r w:rsidRPr="00BC3B51">
        <w:t>publishers.</w:t>
      </w:r>
      <w:r w:rsidR="00BF5D8B" w:rsidRPr="00BC3B51">
        <w:t xml:space="preserve"> </w:t>
      </w:r>
      <w:r w:rsidRPr="00BC3B51">
        <w:rPr>
          <w:i/>
          <w:iCs/>
        </w:rPr>
        <w:t>J</w:t>
      </w:r>
      <w:r w:rsidR="00BF5D8B" w:rsidRPr="00BC3B51">
        <w:rPr>
          <w:i/>
          <w:iCs/>
        </w:rPr>
        <w:t xml:space="preserve">ournal of </w:t>
      </w:r>
      <w:r w:rsidRPr="00BC3B51">
        <w:rPr>
          <w:i/>
          <w:iCs/>
        </w:rPr>
        <w:t>Acad</w:t>
      </w:r>
      <w:r w:rsidR="00BF5D8B" w:rsidRPr="00BC3B51">
        <w:rPr>
          <w:i/>
          <w:iCs/>
        </w:rPr>
        <w:t xml:space="preserve">emic </w:t>
      </w:r>
      <w:r w:rsidRPr="00BC3B51">
        <w:rPr>
          <w:i/>
          <w:iCs/>
        </w:rPr>
        <w:t>Librariansh</w:t>
      </w:r>
      <w:r w:rsidR="00BF5D8B" w:rsidRPr="00BC3B51">
        <w:rPr>
          <w:i/>
          <w:iCs/>
        </w:rPr>
        <w:t>ip</w:t>
      </w:r>
      <w:r w:rsidR="00BF5D8B" w:rsidRPr="00BC3B51">
        <w:t xml:space="preserve">, </w:t>
      </w:r>
      <w:r w:rsidRPr="00BC3B51">
        <w:rPr>
          <w:i/>
          <w:iCs/>
        </w:rPr>
        <w:t>45</w:t>
      </w:r>
      <w:r w:rsidR="00BF5D8B" w:rsidRPr="00BC3B51">
        <w:rPr>
          <w:i/>
          <w:iCs/>
        </w:rPr>
        <w:t>,</w:t>
      </w:r>
      <w:r w:rsidRPr="00BC3B51">
        <w:t>2</w:t>
      </w:r>
      <w:r w:rsidR="00BF5D8B" w:rsidRPr="00BC3B51">
        <w:t>,</w:t>
      </w:r>
      <w:r w:rsidRPr="00BC3B51">
        <w:t>162–70</w:t>
      </w:r>
    </w:p>
    <w:p w14:paraId="010AE801" w14:textId="02176455" w:rsidR="001842AA" w:rsidRPr="00BC3B51" w:rsidRDefault="001842AA" w:rsidP="00BC3B51">
      <w:pPr>
        <w:pStyle w:val="NormalWeb"/>
        <w:ind w:left="567" w:hanging="567"/>
        <w:jc w:val="both"/>
      </w:pPr>
      <w:r w:rsidRPr="00BC3B51">
        <w:t xml:space="preserve">Till, J.E. (2001). Predecessors of preprint servers. </w:t>
      </w:r>
      <w:r w:rsidRPr="00BC3B51">
        <w:rPr>
          <w:i/>
          <w:iCs/>
        </w:rPr>
        <w:t>Learned Publishing,</w:t>
      </w:r>
      <w:r w:rsidRPr="00BC3B51">
        <w:t xml:space="preserve"> </w:t>
      </w:r>
      <w:r w:rsidRPr="00BC3B51">
        <w:rPr>
          <w:i/>
          <w:iCs/>
        </w:rPr>
        <w:t>14</w:t>
      </w:r>
      <w:r w:rsidRPr="00BC3B51">
        <w:t>, 1, 7-13.</w:t>
      </w:r>
    </w:p>
    <w:sectPr w:rsidR="001842AA" w:rsidRPr="00BC3B51" w:rsidSect="003259D4">
      <w:footerReference w:type="first" r:id="rId12"/>
      <w:pgSz w:w="11906" w:h="16838" w:code="9"/>
      <w:pgMar w:top="862" w:right="862" w:bottom="862" w:left="86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146F5" w14:textId="77777777" w:rsidR="0070456A" w:rsidRDefault="0070456A" w:rsidP="007735B4">
      <w:pPr>
        <w:spacing w:after="0" w:line="240" w:lineRule="auto"/>
      </w:pPr>
      <w:r>
        <w:separator/>
      </w:r>
    </w:p>
  </w:endnote>
  <w:endnote w:type="continuationSeparator" w:id="0">
    <w:p w14:paraId="1E00FCD0" w14:textId="77777777" w:rsidR="0070456A" w:rsidRDefault="0070456A" w:rsidP="0077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C07F" w14:textId="3ED4824C" w:rsidR="003259D4" w:rsidRPr="003259D4" w:rsidRDefault="0048655C" w:rsidP="003259D4">
    <w:pPr>
      <w:pStyle w:val="Footer"/>
      <w:rPr>
        <w:rFonts w:ascii="Times New Roman" w:hAnsi="Times New Roman" w:cs="Times New Roman"/>
        <w:sz w:val="20"/>
        <w:szCs w:val="20"/>
      </w:rPr>
    </w:pPr>
    <w:r>
      <w:rPr>
        <w:rFonts w:ascii="Times New Roman" w:hAnsi="Times New Roman" w:cs="Times New Roman"/>
        <w:sz w:val="20"/>
        <w:szCs w:val="20"/>
      </w:rPr>
      <w:t>*</w:t>
    </w:r>
    <w:r w:rsidR="003259D4" w:rsidRPr="003259D4">
      <w:rPr>
        <w:rFonts w:ascii="Times New Roman" w:hAnsi="Times New Roman" w:cs="Times New Roman"/>
        <w:sz w:val="20"/>
        <w:szCs w:val="20"/>
      </w:rPr>
      <w:t xml:space="preserve">Library and Information Officer, All India Institute of Speech and Hearing, </w:t>
    </w:r>
    <w:proofErr w:type="spellStart"/>
    <w:r w:rsidR="003259D4" w:rsidRPr="003259D4">
      <w:rPr>
        <w:rFonts w:ascii="Times New Roman" w:hAnsi="Times New Roman" w:cs="Times New Roman"/>
        <w:sz w:val="20"/>
        <w:szCs w:val="20"/>
      </w:rPr>
      <w:t>Manasagangotri</w:t>
    </w:r>
    <w:proofErr w:type="spellEnd"/>
    <w:r w:rsidR="003259D4" w:rsidRPr="003259D4">
      <w:rPr>
        <w:rFonts w:ascii="Times New Roman" w:hAnsi="Times New Roman" w:cs="Times New Roman"/>
        <w:sz w:val="20"/>
        <w:szCs w:val="20"/>
      </w:rPr>
      <w:t xml:space="preserve">, Mysuru, Karnataka, India, </w:t>
    </w:r>
    <w:proofErr w:type="gramStart"/>
    <w:r w:rsidR="003259D4" w:rsidRPr="003259D4">
      <w:rPr>
        <w:rFonts w:ascii="Times New Roman" w:hAnsi="Times New Roman" w:cs="Times New Roman"/>
        <w:sz w:val="20"/>
        <w:szCs w:val="20"/>
      </w:rPr>
      <w:t>570006;Email</w:t>
    </w:r>
    <w:proofErr w:type="gramEnd"/>
    <w:r w:rsidR="003259D4" w:rsidRPr="003259D4">
      <w:rPr>
        <w:rFonts w:ascii="Times New Roman" w:hAnsi="Times New Roman" w:cs="Times New Roman"/>
        <w:sz w:val="20"/>
        <w:szCs w:val="20"/>
      </w:rPr>
      <w:t>:shijith@aiishmysore.in, cshijithkumar@gmail.com;Mob.91-8618667835,8904430355</w:t>
    </w:r>
  </w:p>
  <w:p w14:paraId="5D6F25FB" w14:textId="77777777" w:rsidR="003259D4" w:rsidRDefault="00325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4A98E" w14:textId="77777777" w:rsidR="0070456A" w:rsidRDefault="0070456A" w:rsidP="007735B4">
      <w:pPr>
        <w:spacing w:after="0" w:line="240" w:lineRule="auto"/>
      </w:pPr>
      <w:r>
        <w:separator/>
      </w:r>
    </w:p>
  </w:footnote>
  <w:footnote w:type="continuationSeparator" w:id="0">
    <w:p w14:paraId="0FF1BD6C" w14:textId="77777777" w:rsidR="0070456A" w:rsidRDefault="0070456A" w:rsidP="00773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537"/>
    <w:multiLevelType w:val="multilevel"/>
    <w:tmpl w:val="70A2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D22DD"/>
    <w:multiLevelType w:val="hybridMultilevel"/>
    <w:tmpl w:val="3F36551C"/>
    <w:lvl w:ilvl="0" w:tplc="46129F0C">
      <w:start w:val="1"/>
      <w:numFmt w:val="decimal"/>
      <w:lvlText w:val="%1."/>
      <w:lvlJc w:val="left"/>
      <w:pPr>
        <w:ind w:left="720" w:hanging="360"/>
      </w:pPr>
      <w:rPr>
        <w:rFonts w:asciiTheme="minorHAnsi" w:hAnsiTheme="minorHAnsi" w:cstheme="minorHAnsi"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5152AD"/>
    <w:multiLevelType w:val="hybridMultilevel"/>
    <w:tmpl w:val="C1D4574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1E103EF"/>
    <w:multiLevelType w:val="hybridMultilevel"/>
    <w:tmpl w:val="1A9AD9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S0NLY0MTE3NzQzMbVQ0lEKTi0uzszPAykwMq0FAA8R8wYtAAAA"/>
  </w:docVars>
  <w:rsids>
    <w:rsidRoot w:val="00B212A1"/>
    <w:rsid w:val="00015B29"/>
    <w:rsid w:val="000338A6"/>
    <w:rsid w:val="00034234"/>
    <w:rsid w:val="00034D28"/>
    <w:rsid w:val="00052791"/>
    <w:rsid w:val="00060432"/>
    <w:rsid w:val="00071F5C"/>
    <w:rsid w:val="000767D1"/>
    <w:rsid w:val="00081F2A"/>
    <w:rsid w:val="00090C41"/>
    <w:rsid w:val="000A1A97"/>
    <w:rsid w:val="000B0A84"/>
    <w:rsid w:val="000B166F"/>
    <w:rsid w:val="000B7BD5"/>
    <w:rsid w:val="000C0591"/>
    <w:rsid w:val="000C1209"/>
    <w:rsid w:val="000C42EC"/>
    <w:rsid w:val="000D1675"/>
    <w:rsid w:val="000D61E7"/>
    <w:rsid w:val="000D7453"/>
    <w:rsid w:val="000F43EC"/>
    <w:rsid w:val="00102A9D"/>
    <w:rsid w:val="001054C1"/>
    <w:rsid w:val="00107B19"/>
    <w:rsid w:val="00107FF1"/>
    <w:rsid w:val="00111C11"/>
    <w:rsid w:val="001270B4"/>
    <w:rsid w:val="00130378"/>
    <w:rsid w:val="001348F9"/>
    <w:rsid w:val="00152933"/>
    <w:rsid w:val="0015484F"/>
    <w:rsid w:val="001741D2"/>
    <w:rsid w:val="00176F19"/>
    <w:rsid w:val="001842AA"/>
    <w:rsid w:val="00185B86"/>
    <w:rsid w:val="00193CCF"/>
    <w:rsid w:val="001A2EE4"/>
    <w:rsid w:val="001A523B"/>
    <w:rsid w:val="001A5C42"/>
    <w:rsid w:val="001B51E6"/>
    <w:rsid w:val="001C635E"/>
    <w:rsid w:val="001E048A"/>
    <w:rsid w:val="001E19CA"/>
    <w:rsid w:val="001E621F"/>
    <w:rsid w:val="001F723C"/>
    <w:rsid w:val="00204F9C"/>
    <w:rsid w:val="0021302D"/>
    <w:rsid w:val="00225167"/>
    <w:rsid w:val="002343E6"/>
    <w:rsid w:val="002405DB"/>
    <w:rsid w:val="002435E9"/>
    <w:rsid w:val="002451A7"/>
    <w:rsid w:val="00246567"/>
    <w:rsid w:val="00246863"/>
    <w:rsid w:val="0027026D"/>
    <w:rsid w:val="00274A2C"/>
    <w:rsid w:val="0027612C"/>
    <w:rsid w:val="00277796"/>
    <w:rsid w:val="00280BAF"/>
    <w:rsid w:val="00284B7C"/>
    <w:rsid w:val="00286162"/>
    <w:rsid w:val="00290099"/>
    <w:rsid w:val="002B130E"/>
    <w:rsid w:val="002B56A0"/>
    <w:rsid w:val="002B5A9B"/>
    <w:rsid w:val="002B771E"/>
    <w:rsid w:val="002C6A2E"/>
    <w:rsid w:val="002D1669"/>
    <w:rsid w:val="002D52A3"/>
    <w:rsid w:val="002E3DE8"/>
    <w:rsid w:val="002E494B"/>
    <w:rsid w:val="002F3A3B"/>
    <w:rsid w:val="00306513"/>
    <w:rsid w:val="003123B8"/>
    <w:rsid w:val="00321608"/>
    <w:rsid w:val="003259D4"/>
    <w:rsid w:val="00332894"/>
    <w:rsid w:val="00334321"/>
    <w:rsid w:val="0033546C"/>
    <w:rsid w:val="00337FAD"/>
    <w:rsid w:val="00351C8E"/>
    <w:rsid w:val="00362036"/>
    <w:rsid w:val="0036216B"/>
    <w:rsid w:val="0036318C"/>
    <w:rsid w:val="00364AFC"/>
    <w:rsid w:val="003674D0"/>
    <w:rsid w:val="0037468F"/>
    <w:rsid w:val="00375DCF"/>
    <w:rsid w:val="0038033A"/>
    <w:rsid w:val="0039005B"/>
    <w:rsid w:val="003924CA"/>
    <w:rsid w:val="003A6D40"/>
    <w:rsid w:val="003C0D5E"/>
    <w:rsid w:val="003E4C98"/>
    <w:rsid w:val="003E50B5"/>
    <w:rsid w:val="003E6EC9"/>
    <w:rsid w:val="00401B32"/>
    <w:rsid w:val="004042B0"/>
    <w:rsid w:val="00411443"/>
    <w:rsid w:val="00412B1C"/>
    <w:rsid w:val="00416732"/>
    <w:rsid w:val="00421D16"/>
    <w:rsid w:val="0042594F"/>
    <w:rsid w:val="00427004"/>
    <w:rsid w:val="00443E6E"/>
    <w:rsid w:val="004455A9"/>
    <w:rsid w:val="00470DF1"/>
    <w:rsid w:val="00472DF1"/>
    <w:rsid w:val="004803C6"/>
    <w:rsid w:val="00484C5A"/>
    <w:rsid w:val="00484CFD"/>
    <w:rsid w:val="0048655C"/>
    <w:rsid w:val="00486BFA"/>
    <w:rsid w:val="004911CC"/>
    <w:rsid w:val="00492B77"/>
    <w:rsid w:val="004940D1"/>
    <w:rsid w:val="0049672D"/>
    <w:rsid w:val="004A12E6"/>
    <w:rsid w:val="004A6C75"/>
    <w:rsid w:val="004B11AA"/>
    <w:rsid w:val="004B2273"/>
    <w:rsid w:val="004C2B23"/>
    <w:rsid w:val="004C420E"/>
    <w:rsid w:val="004D4EE7"/>
    <w:rsid w:val="004E0393"/>
    <w:rsid w:val="004F776E"/>
    <w:rsid w:val="00501873"/>
    <w:rsid w:val="00502132"/>
    <w:rsid w:val="00507B07"/>
    <w:rsid w:val="005129F3"/>
    <w:rsid w:val="005153C0"/>
    <w:rsid w:val="00523BF1"/>
    <w:rsid w:val="005260F3"/>
    <w:rsid w:val="00530065"/>
    <w:rsid w:val="00531197"/>
    <w:rsid w:val="005400A1"/>
    <w:rsid w:val="00547EAF"/>
    <w:rsid w:val="0055040A"/>
    <w:rsid w:val="00560E6C"/>
    <w:rsid w:val="0057509D"/>
    <w:rsid w:val="0057797F"/>
    <w:rsid w:val="005904A5"/>
    <w:rsid w:val="005A4679"/>
    <w:rsid w:val="005B03D0"/>
    <w:rsid w:val="005B195E"/>
    <w:rsid w:val="005B7958"/>
    <w:rsid w:val="005C00F0"/>
    <w:rsid w:val="005C360E"/>
    <w:rsid w:val="005D68A1"/>
    <w:rsid w:val="005F1C3D"/>
    <w:rsid w:val="005F7AA5"/>
    <w:rsid w:val="00600B86"/>
    <w:rsid w:val="0061551B"/>
    <w:rsid w:val="00616438"/>
    <w:rsid w:val="00623B73"/>
    <w:rsid w:val="00625239"/>
    <w:rsid w:val="00631086"/>
    <w:rsid w:val="006359AC"/>
    <w:rsid w:val="0064003B"/>
    <w:rsid w:val="00642E53"/>
    <w:rsid w:val="00646016"/>
    <w:rsid w:val="00657C4E"/>
    <w:rsid w:val="00662CDF"/>
    <w:rsid w:val="00663D2E"/>
    <w:rsid w:val="00666E2C"/>
    <w:rsid w:val="006824E0"/>
    <w:rsid w:val="0068309A"/>
    <w:rsid w:val="006854C7"/>
    <w:rsid w:val="00691473"/>
    <w:rsid w:val="006921A6"/>
    <w:rsid w:val="0069288C"/>
    <w:rsid w:val="006A0E82"/>
    <w:rsid w:val="006A656B"/>
    <w:rsid w:val="006A6FD6"/>
    <w:rsid w:val="006B5418"/>
    <w:rsid w:val="006C011C"/>
    <w:rsid w:val="006D36E8"/>
    <w:rsid w:val="006D3709"/>
    <w:rsid w:val="006F440E"/>
    <w:rsid w:val="006F4F6A"/>
    <w:rsid w:val="007026BD"/>
    <w:rsid w:val="0070456A"/>
    <w:rsid w:val="0071108A"/>
    <w:rsid w:val="00742C1C"/>
    <w:rsid w:val="00744FC2"/>
    <w:rsid w:val="00746A31"/>
    <w:rsid w:val="00750F87"/>
    <w:rsid w:val="00757F1E"/>
    <w:rsid w:val="00763497"/>
    <w:rsid w:val="00765AFC"/>
    <w:rsid w:val="007664A7"/>
    <w:rsid w:val="007735B4"/>
    <w:rsid w:val="00776037"/>
    <w:rsid w:val="00797894"/>
    <w:rsid w:val="007A21C5"/>
    <w:rsid w:val="007B0CB7"/>
    <w:rsid w:val="007C63CC"/>
    <w:rsid w:val="007C750B"/>
    <w:rsid w:val="007D5B0E"/>
    <w:rsid w:val="007D5EEF"/>
    <w:rsid w:val="007E0060"/>
    <w:rsid w:val="007F2270"/>
    <w:rsid w:val="007F34EA"/>
    <w:rsid w:val="007F3912"/>
    <w:rsid w:val="007F4665"/>
    <w:rsid w:val="007F648C"/>
    <w:rsid w:val="00805D48"/>
    <w:rsid w:val="00811C94"/>
    <w:rsid w:val="0081678C"/>
    <w:rsid w:val="00817807"/>
    <w:rsid w:val="00825C83"/>
    <w:rsid w:val="00843C6A"/>
    <w:rsid w:val="00856D9D"/>
    <w:rsid w:val="00861956"/>
    <w:rsid w:val="00865F59"/>
    <w:rsid w:val="00892EFF"/>
    <w:rsid w:val="008B0E16"/>
    <w:rsid w:val="008C32CA"/>
    <w:rsid w:val="008C5640"/>
    <w:rsid w:val="008C6B9C"/>
    <w:rsid w:val="008D5585"/>
    <w:rsid w:val="008E2ED5"/>
    <w:rsid w:val="008F45EA"/>
    <w:rsid w:val="00912B10"/>
    <w:rsid w:val="0092243E"/>
    <w:rsid w:val="00923A2F"/>
    <w:rsid w:val="009315B1"/>
    <w:rsid w:val="009366CE"/>
    <w:rsid w:val="0094690C"/>
    <w:rsid w:val="0094767F"/>
    <w:rsid w:val="00951A5D"/>
    <w:rsid w:val="009846C0"/>
    <w:rsid w:val="0098522C"/>
    <w:rsid w:val="009866FE"/>
    <w:rsid w:val="00987AE1"/>
    <w:rsid w:val="00997E86"/>
    <w:rsid w:val="009B1B3C"/>
    <w:rsid w:val="009B3BD5"/>
    <w:rsid w:val="009B68D8"/>
    <w:rsid w:val="009B7958"/>
    <w:rsid w:val="009D62E3"/>
    <w:rsid w:val="009E24E4"/>
    <w:rsid w:val="009F34FE"/>
    <w:rsid w:val="009F7A62"/>
    <w:rsid w:val="009F7B6D"/>
    <w:rsid w:val="00A0206F"/>
    <w:rsid w:val="00A048B0"/>
    <w:rsid w:val="00A05279"/>
    <w:rsid w:val="00A109B5"/>
    <w:rsid w:val="00A27D27"/>
    <w:rsid w:val="00A326AC"/>
    <w:rsid w:val="00A43089"/>
    <w:rsid w:val="00A4529E"/>
    <w:rsid w:val="00A63893"/>
    <w:rsid w:val="00A70093"/>
    <w:rsid w:val="00A733C0"/>
    <w:rsid w:val="00A733D7"/>
    <w:rsid w:val="00A773CB"/>
    <w:rsid w:val="00A77F72"/>
    <w:rsid w:val="00A83482"/>
    <w:rsid w:val="00A83F7D"/>
    <w:rsid w:val="00A85906"/>
    <w:rsid w:val="00AA5CD9"/>
    <w:rsid w:val="00AB3058"/>
    <w:rsid w:val="00AB6C64"/>
    <w:rsid w:val="00AC66C0"/>
    <w:rsid w:val="00AC6E0D"/>
    <w:rsid w:val="00AE1CC4"/>
    <w:rsid w:val="00B0175B"/>
    <w:rsid w:val="00B0305E"/>
    <w:rsid w:val="00B115E2"/>
    <w:rsid w:val="00B212A1"/>
    <w:rsid w:val="00B2224D"/>
    <w:rsid w:val="00B32E76"/>
    <w:rsid w:val="00B36F05"/>
    <w:rsid w:val="00B40D78"/>
    <w:rsid w:val="00B45C7B"/>
    <w:rsid w:val="00B465C7"/>
    <w:rsid w:val="00B52194"/>
    <w:rsid w:val="00B66066"/>
    <w:rsid w:val="00B812E9"/>
    <w:rsid w:val="00B94E08"/>
    <w:rsid w:val="00BA1D02"/>
    <w:rsid w:val="00BC120A"/>
    <w:rsid w:val="00BC15D3"/>
    <w:rsid w:val="00BC3B51"/>
    <w:rsid w:val="00BD006B"/>
    <w:rsid w:val="00BE596A"/>
    <w:rsid w:val="00BF5D8B"/>
    <w:rsid w:val="00C0385A"/>
    <w:rsid w:val="00C04D4C"/>
    <w:rsid w:val="00C06951"/>
    <w:rsid w:val="00C131F0"/>
    <w:rsid w:val="00C15B58"/>
    <w:rsid w:val="00C22EEE"/>
    <w:rsid w:val="00C27DA9"/>
    <w:rsid w:val="00C3051C"/>
    <w:rsid w:val="00C34EE6"/>
    <w:rsid w:val="00C41144"/>
    <w:rsid w:val="00C5355A"/>
    <w:rsid w:val="00C53C3C"/>
    <w:rsid w:val="00C612B2"/>
    <w:rsid w:val="00C66F65"/>
    <w:rsid w:val="00C7127E"/>
    <w:rsid w:val="00C86F69"/>
    <w:rsid w:val="00C87C7A"/>
    <w:rsid w:val="00C907A5"/>
    <w:rsid w:val="00C94C3D"/>
    <w:rsid w:val="00C97F0D"/>
    <w:rsid w:val="00CA33EB"/>
    <w:rsid w:val="00CB1D85"/>
    <w:rsid w:val="00CB3A53"/>
    <w:rsid w:val="00CC00B0"/>
    <w:rsid w:val="00CD6E15"/>
    <w:rsid w:val="00CF012E"/>
    <w:rsid w:val="00CF31E9"/>
    <w:rsid w:val="00CF3B56"/>
    <w:rsid w:val="00D0007F"/>
    <w:rsid w:val="00D05319"/>
    <w:rsid w:val="00D16DDB"/>
    <w:rsid w:val="00D2103A"/>
    <w:rsid w:val="00D21B7E"/>
    <w:rsid w:val="00D22CF4"/>
    <w:rsid w:val="00D26686"/>
    <w:rsid w:val="00D2735E"/>
    <w:rsid w:val="00D37AA3"/>
    <w:rsid w:val="00D37F45"/>
    <w:rsid w:val="00D57303"/>
    <w:rsid w:val="00D663F7"/>
    <w:rsid w:val="00D66C44"/>
    <w:rsid w:val="00D906B9"/>
    <w:rsid w:val="00D92659"/>
    <w:rsid w:val="00DA43F9"/>
    <w:rsid w:val="00DC3AF5"/>
    <w:rsid w:val="00DC4959"/>
    <w:rsid w:val="00DC4F3D"/>
    <w:rsid w:val="00DC714E"/>
    <w:rsid w:val="00DD0AFB"/>
    <w:rsid w:val="00DD43DB"/>
    <w:rsid w:val="00DD4C05"/>
    <w:rsid w:val="00DF1A8F"/>
    <w:rsid w:val="00DF4A24"/>
    <w:rsid w:val="00DF7287"/>
    <w:rsid w:val="00E05E80"/>
    <w:rsid w:val="00E20F10"/>
    <w:rsid w:val="00E235D0"/>
    <w:rsid w:val="00E3782E"/>
    <w:rsid w:val="00E40E6A"/>
    <w:rsid w:val="00E47889"/>
    <w:rsid w:val="00E55278"/>
    <w:rsid w:val="00E5607C"/>
    <w:rsid w:val="00E6169A"/>
    <w:rsid w:val="00E669B4"/>
    <w:rsid w:val="00E7255E"/>
    <w:rsid w:val="00E728BD"/>
    <w:rsid w:val="00E72D52"/>
    <w:rsid w:val="00E936E7"/>
    <w:rsid w:val="00E94A61"/>
    <w:rsid w:val="00E953EE"/>
    <w:rsid w:val="00EA03E7"/>
    <w:rsid w:val="00EB3085"/>
    <w:rsid w:val="00EC7E4A"/>
    <w:rsid w:val="00ED23F9"/>
    <w:rsid w:val="00ED26B1"/>
    <w:rsid w:val="00ED4A75"/>
    <w:rsid w:val="00ED74DC"/>
    <w:rsid w:val="00EE3EF8"/>
    <w:rsid w:val="00F00782"/>
    <w:rsid w:val="00F0102F"/>
    <w:rsid w:val="00F12BFC"/>
    <w:rsid w:val="00F13602"/>
    <w:rsid w:val="00F156B7"/>
    <w:rsid w:val="00F15BC2"/>
    <w:rsid w:val="00F205CC"/>
    <w:rsid w:val="00F229F9"/>
    <w:rsid w:val="00F24C0B"/>
    <w:rsid w:val="00F37811"/>
    <w:rsid w:val="00F4088B"/>
    <w:rsid w:val="00F43EB6"/>
    <w:rsid w:val="00F541F7"/>
    <w:rsid w:val="00F54561"/>
    <w:rsid w:val="00F56E5A"/>
    <w:rsid w:val="00F61E4B"/>
    <w:rsid w:val="00F62B89"/>
    <w:rsid w:val="00F639A7"/>
    <w:rsid w:val="00F6681D"/>
    <w:rsid w:val="00F77383"/>
    <w:rsid w:val="00F862A2"/>
    <w:rsid w:val="00F87CF9"/>
    <w:rsid w:val="00F97DD7"/>
    <w:rsid w:val="00FC07D2"/>
    <w:rsid w:val="00FC78CC"/>
    <w:rsid w:val="00FC7E1F"/>
    <w:rsid w:val="00FE2632"/>
    <w:rsid w:val="00FF423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7A88"/>
  <w15:docId w15:val="{46B7CEFA-CA25-4773-B321-68F50F4A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DC"/>
  </w:style>
  <w:style w:type="paragraph" w:styleId="Heading1">
    <w:name w:val="heading 1"/>
    <w:basedOn w:val="Normal"/>
    <w:next w:val="Normal"/>
    <w:link w:val="Heading1Char"/>
    <w:uiPriority w:val="9"/>
    <w:qFormat/>
    <w:rsid w:val="006D370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5">
    <w:name w:val="heading 5"/>
    <w:basedOn w:val="Normal"/>
    <w:link w:val="Heading5Char"/>
    <w:uiPriority w:val="9"/>
    <w:qFormat/>
    <w:rsid w:val="0081678C"/>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4AFC"/>
    <w:rPr>
      <w:color w:val="0000FF"/>
      <w:u w:val="single"/>
    </w:rPr>
  </w:style>
  <w:style w:type="paragraph" w:styleId="Header">
    <w:name w:val="header"/>
    <w:basedOn w:val="Normal"/>
    <w:link w:val="HeaderChar"/>
    <w:uiPriority w:val="99"/>
    <w:unhideWhenUsed/>
    <w:rsid w:val="00773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5B4"/>
  </w:style>
  <w:style w:type="paragraph" w:styleId="Footer">
    <w:name w:val="footer"/>
    <w:basedOn w:val="Normal"/>
    <w:link w:val="FooterChar"/>
    <w:uiPriority w:val="99"/>
    <w:unhideWhenUsed/>
    <w:rsid w:val="00773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5B4"/>
  </w:style>
  <w:style w:type="table" w:styleId="TableGrid">
    <w:name w:val="Table Grid"/>
    <w:basedOn w:val="TableNormal"/>
    <w:uiPriority w:val="39"/>
    <w:rsid w:val="007A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71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C714E"/>
    <w:rPr>
      <w:i/>
      <w:iCs/>
    </w:rPr>
  </w:style>
  <w:style w:type="character" w:customStyle="1" w:styleId="Heading5Char">
    <w:name w:val="Heading 5 Char"/>
    <w:basedOn w:val="DefaultParagraphFont"/>
    <w:link w:val="Heading5"/>
    <w:uiPriority w:val="9"/>
    <w:rsid w:val="0081678C"/>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6D3709"/>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57797F"/>
    <w:pPr>
      <w:ind w:left="720"/>
      <w:contextualSpacing/>
    </w:pPr>
  </w:style>
  <w:style w:type="character" w:customStyle="1" w:styleId="UnresolvedMention1">
    <w:name w:val="Unresolved Mention1"/>
    <w:basedOn w:val="DefaultParagraphFont"/>
    <w:uiPriority w:val="99"/>
    <w:semiHidden/>
    <w:unhideWhenUsed/>
    <w:rsid w:val="003C0D5E"/>
    <w:rPr>
      <w:color w:val="605E5C"/>
      <w:shd w:val="clear" w:color="auto" w:fill="E1DFDD"/>
    </w:rPr>
  </w:style>
  <w:style w:type="paragraph" w:customStyle="1" w:styleId="c-bibliographic-informationcitation">
    <w:name w:val="c-bibliographic-information__citation"/>
    <w:basedOn w:val="Normal"/>
    <w:rsid w:val="006921A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94690C"/>
    <w:pPr>
      <w:spacing w:after="0" w:line="240" w:lineRule="auto"/>
    </w:pPr>
  </w:style>
  <w:style w:type="character" w:styleId="UnresolvedMention">
    <w:name w:val="Unresolved Mention"/>
    <w:basedOn w:val="DefaultParagraphFont"/>
    <w:uiPriority w:val="99"/>
    <w:semiHidden/>
    <w:unhideWhenUsed/>
    <w:rsid w:val="00757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482">
      <w:bodyDiv w:val="1"/>
      <w:marLeft w:val="0"/>
      <w:marRight w:val="0"/>
      <w:marTop w:val="0"/>
      <w:marBottom w:val="0"/>
      <w:divBdr>
        <w:top w:val="none" w:sz="0" w:space="0" w:color="auto"/>
        <w:left w:val="none" w:sz="0" w:space="0" w:color="auto"/>
        <w:bottom w:val="none" w:sz="0" w:space="0" w:color="auto"/>
        <w:right w:val="none" w:sz="0" w:space="0" w:color="auto"/>
      </w:divBdr>
    </w:div>
    <w:div w:id="259803259">
      <w:bodyDiv w:val="1"/>
      <w:marLeft w:val="0"/>
      <w:marRight w:val="0"/>
      <w:marTop w:val="0"/>
      <w:marBottom w:val="0"/>
      <w:divBdr>
        <w:top w:val="none" w:sz="0" w:space="0" w:color="auto"/>
        <w:left w:val="none" w:sz="0" w:space="0" w:color="auto"/>
        <w:bottom w:val="none" w:sz="0" w:space="0" w:color="auto"/>
        <w:right w:val="none" w:sz="0" w:space="0" w:color="auto"/>
      </w:divBdr>
    </w:div>
    <w:div w:id="358896161">
      <w:bodyDiv w:val="1"/>
      <w:marLeft w:val="0"/>
      <w:marRight w:val="0"/>
      <w:marTop w:val="0"/>
      <w:marBottom w:val="0"/>
      <w:divBdr>
        <w:top w:val="none" w:sz="0" w:space="0" w:color="auto"/>
        <w:left w:val="none" w:sz="0" w:space="0" w:color="auto"/>
        <w:bottom w:val="none" w:sz="0" w:space="0" w:color="auto"/>
        <w:right w:val="none" w:sz="0" w:space="0" w:color="auto"/>
      </w:divBdr>
    </w:div>
    <w:div w:id="518005710">
      <w:bodyDiv w:val="1"/>
      <w:marLeft w:val="0"/>
      <w:marRight w:val="0"/>
      <w:marTop w:val="0"/>
      <w:marBottom w:val="0"/>
      <w:divBdr>
        <w:top w:val="none" w:sz="0" w:space="0" w:color="auto"/>
        <w:left w:val="none" w:sz="0" w:space="0" w:color="auto"/>
        <w:bottom w:val="none" w:sz="0" w:space="0" w:color="auto"/>
        <w:right w:val="none" w:sz="0" w:space="0" w:color="auto"/>
      </w:divBdr>
    </w:div>
    <w:div w:id="527375597">
      <w:bodyDiv w:val="1"/>
      <w:marLeft w:val="0"/>
      <w:marRight w:val="0"/>
      <w:marTop w:val="0"/>
      <w:marBottom w:val="0"/>
      <w:divBdr>
        <w:top w:val="none" w:sz="0" w:space="0" w:color="auto"/>
        <w:left w:val="none" w:sz="0" w:space="0" w:color="auto"/>
        <w:bottom w:val="none" w:sz="0" w:space="0" w:color="auto"/>
        <w:right w:val="none" w:sz="0" w:space="0" w:color="auto"/>
      </w:divBdr>
      <w:divsChild>
        <w:div w:id="1547567695">
          <w:marLeft w:val="0"/>
          <w:marRight w:val="0"/>
          <w:marTop w:val="375"/>
          <w:marBottom w:val="0"/>
          <w:divBdr>
            <w:top w:val="none" w:sz="0" w:space="0" w:color="auto"/>
            <w:left w:val="none" w:sz="0" w:space="0" w:color="auto"/>
            <w:bottom w:val="none" w:sz="0" w:space="0" w:color="auto"/>
            <w:right w:val="none" w:sz="0" w:space="0" w:color="auto"/>
          </w:divBdr>
        </w:div>
      </w:divsChild>
    </w:div>
    <w:div w:id="680350752">
      <w:bodyDiv w:val="1"/>
      <w:marLeft w:val="0"/>
      <w:marRight w:val="0"/>
      <w:marTop w:val="0"/>
      <w:marBottom w:val="0"/>
      <w:divBdr>
        <w:top w:val="none" w:sz="0" w:space="0" w:color="auto"/>
        <w:left w:val="none" w:sz="0" w:space="0" w:color="auto"/>
        <w:bottom w:val="none" w:sz="0" w:space="0" w:color="auto"/>
        <w:right w:val="none" w:sz="0" w:space="0" w:color="auto"/>
      </w:divBdr>
    </w:div>
    <w:div w:id="749499295">
      <w:bodyDiv w:val="1"/>
      <w:marLeft w:val="0"/>
      <w:marRight w:val="0"/>
      <w:marTop w:val="0"/>
      <w:marBottom w:val="0"/>
      <w:divBdr>
        <w:top w:val="none" w:sz="0" w:space="0" w:color="auto"/>
        <w:left w:val="none" w:sz="0" w:space="0" w:color="auto"/>
        <w:bottom w:val="none" w:sz="0" w:space="0" w:color="auto"/>
        <w:right w:val="none" w:sz="0" w:space="0" w:color="auto"/>
      </w:divBdr>
    </w:div>
    <w:div w:id="791289198">
      <w:bodyDiv w:val="1"/>
      <w:marLeft w:val="0"/>
      <w:marRight w:val="0"/>
      <w:marTop w:val="0"/>
      <w:marBottom w:val="0"/>
      <w:divBdr>
        <w:top w:val="none" w:sz="0" w:space="0" w:color="auto"/>
        <w:left w:val="none" w:sz="0" w:space="0" w:color="auto"/>
        <w:bottom w:val="none" w:sz="0" w:space="0" w:color="auto"/>
        <w:right w:val="none" w:sz="0" w:space="0" w:color="auto"/>
      </w:divBdr>
    </w:div>
    <w:div w:id="841970259">
      <w:bodyDiv w:val="1"/>
      <w:marLeft w:val="0"/>
      <w:marRight w:val="0"/>
      <w:marTop w:val="0"/>
      <w:marBottom w:val="0"/>
      <w:divBdr>
        <w:top w:val="none" w:sz="0" w:space="0" w:color="auto"/>
        <w:left w:val="none" w:sz="0" w:space="0" w:color="auto"/>
        <w:bottom w:val="none" w:sz="0" w:space="0" w:color="auto"/>
        <w:right w:val="none" w:sz="0" w:space="0" w:color="auto"/>
      </w:divBdr>
    </w:div>
    <w:div w:id="876897490">
      <w:bodyDiv w:val="1"/>
      <w:marLeft w:val="0"/>
      <w:marRight w:val="0"/>
      <w:marTop w:val="0"/>
      <w:marBottom w:val="0"/>
      <w:divBdr>
        <w:top w:val="none" w:sz="0" w:space="0" w:color="auto"/>
        <w:left w:val="none" w:sz="0" w:space="0" w:color="auto"/>
        <w:bottom w:val="none" w:sz="0" w:space="0" w:color="auto"/>
        <w:right w:val="none" w:sz="0" w:space="0" w:color="auto"/>
      </w:divBdr>
    </w:div>
    <w:div w:id="903419411">
      <w:bodyDiv w:val="1"/>
      <w:marLeft w:val="0"/>
      <w:marRight w:val="0"/>
      <w:marTop w:val="0"/>
      <w:marBottom w:val="0"/>
      <w:divBdr>
        <w:top w:val="none" w:sz="0" w:space="0" w:color="auto"/>
        <w:left w:val="none" w:sz="0" w:space="0" w:color="auto"/>
        <w:bottom w:val="none" w:sz="0" w:space="0" w:color="auto"/>
        <w:right w:val="none" w:sz="0" w:space="0" w:color="auto"/>
      </w:divBdr>
    </w:div>
    <w:div w:id="935819873">
      <w:bodyDiv w:val="1"/>
      <w:marLeft w:val="0"/>
      <w:marRight w:val="0"/>
      <w:marTop w:val="0"/>
      <w:marBottom w:val="0"/>
      <w:divBdr>
        <w:top w:val="none" w:sz="0" w:space="0" w:color="auto"/>
        <w:left w:val="none" w:sz="0" w:space="0" w:color="auto"/>
        <w:bottom w:val="none" w:sz="0" w:space="0" w:color="auto"/>
        <w:right w:val="none" w:sz="0" w:space="0" w:color="auto"/>
      </w:divBdr>
      <w:divsChild>
        <w:div w:id="1782802197">
          <w:marLeft w:val="0"/>
          <w:marRight w:val="0"/>
          <w:marTop w:val="0"/>
          <w:marBottom w:val="240"/>
          <w:divBdr>
            <w:top w:val="none" w:sz="0" w:space="0" w:color="auto"/>
            <w:left w:val="none" w:sz="0" w:space="0" w:color="auto"/>
            <w:bottom w:val="none" w:sz="0" w:space="0" w:color="auto"/>
            <w:right w:val="none" w:sz="0" w:space="0" w:color="auto"/>
          </w:divBdr>
          <w:divsChild>
            <w:div w:id="684211911">
              <w:marLeft w:val="0"/>
              <w:marRight w:val="0"/>
              <w:marTop w:val="0"/>
              <w:marBottom w:val="0"/>
              <w:divBdr>
                <w:top w:val="none" w:sz="0" w:space="0" w:color="auto"/>
                <w:left w:val="none" w:sz="0" w:space="0" w:color="auto"/>
                <w:bottom w:val="none" w:sz="0" w:space="0" w:color="auto"/>
                <w:right w:val="none" w:sz="0" w:space="0" w:color="auto"/>
              </w:divBdr>
            </w:div>
          </w:divsChild>
        </w:div>
        <w:div w:id="1807354428">
          <w:marLeft w:val="0"/>
          <w:marRight w:val="0"/>
          <w:marTop w:val="0"/>
          <w:marBottom w:val="240"/>
          <w:divBdr>
            <w:top w:val="none" w:sz="0" w:space="0" w:color="auto"/>
            <w:left w:val="none" w:sz="0" w:space="0" w:color="auto"/>
            <w:bottom w:val="none" w:sz="0" w:space="0" w:color="auto"/>
            <w:right w:val="none" w:sz="0" w:space="0" w:color="auto"/>
          </w:divBdr>
          <w:divsChild>
            <w:div w:id="552086731">
              <w:marLeft w:val="0"/>
              <w:marRight w:val="0"/>
              <w:marTop w:val="0"/>
              <w:marBottom w:val="0"/>
              <w:divBdr>
                <w:top w:val="none" w:sz="0" w:space="0" w:color="auto"/>
                <w:left w:val="none" w:sz="0" w:space="0" w:color="auto"/>
                <w:bottom w:val="none" w:sz="0" w:space="0" w:color="auto"/>
                <w:right w:val="none" w:sz="0" w:space="0" w:color="auto"/>
              </w:divBdr>
            </w:div>
          </w:divsChild>
        </w:div>
        <w:div w:id="1976907267">
          <w:marLeft w:val="0"/>
          <w:marRight w:val="0"/>
          <w:marTop w:val="0"/>
          <w:marBottom w:val="240"/>
          <w:divBdr>
            <w:top w:val="none" w:sz="0" w:space="0" w:color="auto"/>
            <w:left w:val="none" w:sz="0" w:space="0" w:color="auto"/>
            <w:bottom w:val="none" w:sz="0" w:space="0" w:color="auto"/>
            <w:right w:val="none" w:sz="0" w:space="0" w:color="auto"/>
          </w:divBdr>
          <w:divsChild>
            <w:div w:id="10136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7959">
      <w:bodyDiv w:val="1"/>
      <w:marLeft w:val="0"/>
      <w:marRight w:val="0"/>
      <w:marTop w:val="0"/>
      <w:marBottom w:val="0"/>
      <w:divBdr>
        <w:top w:val="none" w:sz="0" w:space="0" w:color="auto"/>
        <w:left w:val="none" w:sz="0" w:space="0" w:color="auto"/>
        <w:bottom w:val="none" w:sz="0" w:space="0" w:color="auto"/>
        <w:right w:val="none" w:sz="0" w:space="0" w:color="auto"/>
      </w:divBdr>
    </w:div>
    <w:div w:id="1084843393">
      <w:bodyDiv w:val="1"/>
      <w:marLeft w:val="0"/>
      <w:marRight w:val="0"/>
      <w:marTop w:val="0"/>
      <w:marBottom w:val="0"/>
      <w:divBdr>
        <w:top w:val="none" w:sz="0" w:space="0" w:color="auto"/>
        <w:left w:val="none" w:sz="0" w:space="0" w:color="auto"/>
        <w:bottom w:val="none" w:sz="0" w:space="0" w:color="auto"/>
        <w:right w:val="none" w:sz="0" w:space="0" w:color="auto"/>
      </w:divBdr>
    </w:div>
    <w:div w:id="1400129695">
      <w:bodyDiv w:val="1"/>
      <w:marLeft w:val="0"/>
      <w:marRight w:val="0"/>
      <w:marTop w:val="0"/>
      <w:marBottom w:val="0"/>
      <w:divBdr>
        <w:top w:val="none" w:sz="0" w:space="0" w:color="auto"/>
        <w:left w:val="none" w:sz="0" w:space="0" w:color="auto"/>
        <w:bottom w:val="none" w:sz="0" w:space="0" w:color="auto"/>
        <w:right w:val="none" w:sz="0" w:space="0" w:color="auto"/>
      </w:divBdr>
    </w:div>
    <w:div w:id="1436437219">
      <w:bodyDiv w:val="1"/>
      <w:marLeft w:val="0"/>
      <w:marRight w:val="0"/>
      <w:marTop w:val="0"/>
      <w:marBottom w:val="0"/>
      <w:divBdr>
        <w:top w:val="none" w:sz="0" w:space="0" w:color="auto"/>
        <w:left w:val="none" w:sz="0" w:space="0" w:color="auto"/>
        <w:bottom w:val="none" w:sz="0" w:space="0" w:color="auto"/>
        <w:right w:val="none" w:sz="0" w:space="0" w:color="auto"/>
      </w:divBdr>
    </w:div>
    <w:div w:id="1588726313">
      <w:bodyDiv w:val="1"/>
      <w:marLeft w:val="0"/>
      <w:marRight w:val="0"/>
      <w:marTop w:val="0"/>
      <w:marBottom w:val="0"/>
      <w:divBdr>
        <w:top w:val="none" w:sz="0" w:space="0" w:color="auto"/>
        <w:left w:val="none" w:sz="0" w:space="0" w:color="auto"/>
        <w:bottom w:val="none" w:sz="0" w:space="0" w:color="auto"/>
        <w:right w:val="none" w:sz="0" w:space="0" w:color="auto"/>
      </w:divBdr>
    </w:div>
    <w:div w:id="1660421850">
      <w:bodyDiv w:val="1"/>
      <w:marLeft w:val="0"/>
      <w:marRight w:val="0"/>
      <w:marTop w:val="0"/>
      <w:marBottom w:val="0"/>
      <w:divBdr>
        <w:top w:val="none" w:sz="0" w:space="0" w:color="auto"/>
        <w:left w:val="none" w:sz="0" w:space="0" w:color="auto"/>
        <w:bottom w:val="none" w:sz="0" w:space="0" w:color="auto"/>
        <w:right w:val="none" w:sz="0" w:space="0" w:color="auto"/>
      </w:divBdr>
      <w:divsChild>
        <w:div w:id="881484568">
          <w:marLeft w:val="0"/>
          <w:marRight w:val="0"/>
          <w:marTop w:val="0"/>
          <w:marBottom w:val="0"/>
          <w:divBdr>
            <w:top w:val="none" w:sz="0" w:space="0" w:color="auto"/>
            <w:left w:val="none" w:sz="0" w:space="0" w:color="auto"/>
            <w:bottom w:val="none" w:sz="0" w:space="0" w:color="auto"/>
            <w:right w:val="none" w:sz="0" w:space="0" w:color="auto"/>
          </w:divBdr>
        </w:div>
        <w:div w:id="744495548">
          <w:marLeft w:val="0"/>
          <w:marRight w:val="0"/>
          <w:marTop w:val="0"/>
          <w:marBottom w:val="0"/>
          <w:divBdr>
            <w:top w:val="none" w:sz="0" w:space="0" w:color="auto"/>
            <w:left w:val="none" w:sz="0" w:space="0" w:color="auto"/>
            <w:bottom w:val="none" w:sz="0" w:space="0" w:color="auto"/>
            <w:right w:val="none" w:sz="0" w:space="0" w:color="auto"/>
          </w:divBdr>
        </w:div>
      </w:divsChild>
    </w:div>
    <w:div w:id="1772896232">
      <w:bodyDiv w:val="1"/>
      <w:marLeft w:val="0"/>
      <w:marRight w:val="0"/>
      <w:marTop w:val="0"/>
      <w:marBottom w:val="0"/>
      <w:divBdr>
        <w:top w:val="none" w:sz="0" w:space="0" w:color="auto"/>
        <w:left w:val="none" w:sz="0" w:space="0" w:color="auto"/>
        <w:bottom w:val="none" w:sz="0" w:space="0" w:color="auto"/>
        <w:right w:val="none" w:sz="0" w:space="0" w:color="auto"/>
      </w:divBdr>
    </w:div>
    <w:div w:id="1795100816">
      <w:bodyDiv w:val="1"/>
      <w:marLeft w:val="0"/>
      <w:marRight w:val="0"/>
      <w:marTop w:val="0"/>
      <w:marBottom w:val="0"/>
      <w:divBdr>
        <w:top w:val="none" w:sz="0" w:space="0" w:color="auto"/>
        <w:left w:val="none" w:sz="0" w:space="0" w:color="auto"/>
        <w:bottom w:val="none" w:sz="0" w:space="0" w:color="auto"/>
        <w:right w:val="none" w:sz="0" w:space="0" w:color="auto"/>
      </w:divBdr>
    </w:div>
    <w:div w:id="1890994537">
      <w:bodyDiv w:val="1"/>
      <w:marLeft w:val="0"/>
      <w:marRight w:val="0"/>
      <w:marTop w:val="0"/>
      <w:marBottom w:val="0"/>
      <w:divBdr>
        <w:top w:val="none" w:sz="0" w:space="0" w:color="auto"/>
        <w:left w:val="none" w:sz="0" w:space="0" w:color="auto"/>
        <w:bottom w:val="none" w:sz="0" w:space="0" w:color="auto"/>
        <w:right w:val="none" w:sz="0" w:space="0" w:color="auto"/>
      </w:divBdr>
    </w:div>
    <w:div w:id="2036225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rxiv.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xiv.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1/2020.05.22.111294" TargetMode="External"/><Relationship Id="rId5" Type="http://schemas.openxmlformats.org/officeDocument/2006/relationships/footnotes" Target="footnotes.xml"/><Relationship Id="rId10" Type="http://schemas.openxmlformats.org/officeDocument/2006/relationships/hyperlink" Target="https://doi.org/10.1177/0741932521996461" TargetMode="External"/><Relationship Id="rId4" Type="http://schemas.openxmlformats.org/officeDocument/2006/relationships/webSettings" Target="webSettings.xml"/><Relationship Id="rId9" Type="http://schemas.openxmlformats.org/officeDocument/2006/relationships/hyperlink" Target="https://doi.org/10.1371/journal.pcbi.100547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3664</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cp:lastPrinted>2022-09-01T06:14:00Z</cp:lastPrinted>
  <dcterms:created xsi:type="dcterms:W3CDTF">2022-09-06T04:32:00Z</dcterms:created>
  <dcterms:modified xsi:type="dcterms:W3CDTF">2022-09-06T04:32:00Z</dcterms:modified>
</cp:coreProperties>
</file>