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A01" w:rsidRDefault="00047A01" w:rsidP="00047A01">
      <w:pPr>
        <w:autoSpaceDE w:val="0"/>
        <w:autoSpaceDN w:val="0"/>
        <w:adjustRightInd w:val="0"/>
        <w:spacing w:after="0" w:line="240" w:lineRule="auto"/>
        <w:rPr>
          <w:rFonts w:ascii="FranklinGothicITCbyBT-Book" w:hAnsi="FranklinGothicITCbyBT-Book" w:cs="FranklinGothicITCbyBT-Book"/>
          <w:color w:val="000000"/>
          <w:sz w:val="28"/>
          <w:szCs w:val="28"/>
        </w:rPr>
      </w:pPr>
      <w:r>
        <w:rPr>
          <w:rFonts w:ascii="FranklinGothicITCbyBT-Book" w:hAnsi="FranklinGothicITCbyBT-Book" w:cs="FranklinGothicITCbyBT-Book"/>
          <w:color w:val="000000"/>
          <w:sz w:val="28"/>
          <w:szCs w:val="28"/>
        </w:rPr>
        <w:t>In this edition, we will share with you examples of acts of misconduct which</w:t>
      </w:r>
    </w:p>
    <w:p w:rsidR="00047A01" w:rsidRDefault="00047A01" w:rsidP="00047A01">
      <w:pPr>
        <w:autoSpaceDE w:val="0"/>
        <w:autoSpaceDN w:val="0"/>
        <w:adjustRightInd w:val="0"/>
        <w:spacing w:after="0" w:line="240" w:lineRule="auto"/>
        <w:rPr>
          <w:rFonts w:ascii="FranklinGothicITCbyBT-Book" w:hAnsi="FranklinGothicITCbyBT-Book" w:cs="FranklinGothicITCbyBT-Book"/>
          <w:color w:val="000000"/>
          <w:sz w:val="28"/>
          <w:szCs w:val="28"/>
        </w:rPr>
      </w:pPr>
      <w:proofErr w:type="gramStart"/>
      <w:r>
        <w:rPr>
          <w:rFonts w:ascii="FranklinGothicITCbyBT-Book" w:hAnsi="FranklinGothicITCbyBT-Book" w:cs="FranklinGothicITCbyBT-Book"/>
          <w:color w:val="000000"/>
          <w:sz w:val="28"/>
          <w:szCs w:val="28"/>
        </w:rPr>
        <w:t>are</w:t>
      </w:r>
      <w:proofErr w:type="gramEnd"/>
      <w:r>
        <w:rPr>
          <w:rFonts w:ascii="FranklinGothicITCbyBT-Book" w:hAnsi="FranklinGothicITCbyBT-Book" w:cs="FranklinGothicITCbyBT-Book"/>
          <w:color w:val="000000"/>
          <w:sz w:val="28"/>
          <w:szCs w:val="28"/>
        </w:rPr>
        <w:t xml:space="preserve"> related to </w:t>
      </w:r>
      <w:proofErr w:type="spellStart"/>
      <w:r>
        <w:rPr>
          <w:rFonts w:ascii="FranklinGothicITCbyBT-Book" w:hAnsi="FranklinGothicITCbyBT-Book" w:cs="FranklinGothicITCbyBT-Book"/>
          <w:color w:val="000000"/>
          <w:sz w:val="28"/>
          <w:szCs w:val="28"/>
        </w:rPr>
        <w:t>unauthorised</w:t>
      </w:r>
      <w:proofErr w:type="spellEnd"/>
      <w:r>
        <w:rPr>
          <w:rFonts w:ascii="FranklinGothicITCbyBT-Book" w:hAnsi="FranklinGothicITCbyBT-Book" w:cs="FranklinGothicITCbyBT-Book"/>
          <w:color w:val="000000"/>
          <w:sz w:val="28"/>
          <w:szCs w:val="28"/>
        </w:rPr>
        <w:t xml:space="preserve"> absence from duty. The cases below are just examples of acts of misconduct for staff’s reference and do not refer to particular staff or particular departments.</w:t>
      </w:r>
    </w:p>
    <w:p w:rsidR="00047A01" w:rsidRDefault="00047A01" w:rsidP="00047A01">
      <w:pPr>
        <w:autoSpaceDE w:val="0"/>
        <w:autoSpaceDN w:val="0"/>
        <w:adjustRightInd w:val="0"/>
        <w:spacing w:after="0" w:line="240" w:lineRule="auto"/>
        <w:rPr>
          <w:rFonts w:ascii="FranklinGothic-Medium" w:hAnsi="FranklinGothic-Medium" w:cs="FranklinGothic-Medium"/>
          <w:color w:val="724250"/>
          <w:sz w:val="30"/>
          <w:szCs w:val="30"/>
        </w:rPr>
      </w:pPr>
      <w:proofErr w:type="spellStart"/>
      <w:r>
        <w:rPr>
          <w:rFonts w:ascii="FranklinGothic-Medium" w:hAnsi="FranklinGothic-Medium" w:cs="FranklinGothic-Medium"/>
          <w:color w:val="724250"/>
          <w:sz w:val="30"/>
          <w:szCs w:val="30"/>
        </w:rPr>
        <w:t>Unauthorised</w:t>
      </w:r>
      <w:proofErr w:type="spellEnd"/>
      <w:r>
        <w:rPr>
          <w:rFonts w:ascii="FranklinGothic-Medium" w:hAnsi="FranklinGothic-Medium" w:cs="FranklinGothic-Medium"/>
          <w:color w:val="724250"/>
          <w:sz w:val="30"/>
          <w:szCs w:val="30"/>
        </w:rPr>
        <w:t xml:space="preserve"> Absence from Duty</w:t>
      </w:r>
    </w:p>
    <w:p w:rsidR="00047A01" w:rsidRDefault="00047A01" w:rsidP="00047A01">
      <w:pPr>
        <w:autoSpaceDE w:val="0"/>
        <w:autoSpaceDN w:val="0"/>
        <w:adjustRightInd w:val="0"/>
        <w:spacing w:after="0" w:line="240" w:lineRule="auto"/>
        <w:rPr>
          <w:rFonts w:ascii="FranklinGothicITCbyBT-Book" w:hAnsi="FranklinGothicITCbyBT-Book" w:cs="FranklinGothicITCbyBT-Book"/>
          <w:color w:val="000000"/>
          <w:sz w:val="28"/>
          <w:szCs w:val="28"/>
        </w:rPr>
      </w:pPr>
      <w:r>
        <w:rPr>
          <w:rFonts w:ascii="FranklinGothicITCbyBT-Book" w:hAnsi="FranklinGothicITCbyBT-Book" w:cs="FranklinGothicITCbyBT-Book"/>
          <w:color w:val="000000"/>
          <w:sz w:val="28"/>
          <w:szCs w:val="28"/>
        </w:rPr>
        <w:t>All civil servants are expected to attend to work punctually and to remain in</w:t>
      </w:r>
    </w:p>
    <w:p w:rsidR="00047A01" w:rsidRDefault="00047A01" w:rsidP="00047A01">
      <w:pPr>
        <w:autoSpaceDE w:val="0"/>
        <w:autoSpaceDN w:val="0"/>
        <w:adjustRightInd w:val="0"/>
        <w:spacing w:after="0" w:line="240" w:lineRule="auto"/>
        <w:rPr>
          <w:rFonts w:ascii="FranklinGothicITCbyBT-Book" w:hAnsi="FranklinGothicITCbyBT-Book" w:cs="FranklinGothicITCbyBT-Book"/>
          <w:color w:val="000000"/>
          <w:sz w:val="28"/>
          <w:szCs w:val="28"/>
        </w:rPr>
      </w:pPr>
      <w:proofErr w:type="gramStart"/>
      <w:r>
        <w:rPr>
          <w:rFonts w:ascii="FranklinGothicITCbyBT-Book" w:hAnsi="FranklinGothicITCbyBT-Book" w:cs="FranklinGothicITCbyBT-Book"/>
          <w:color w:val="000000"/>
          <w:sz w:val="28"/>
          <w:szCs w:val="28"/>
        </w:rPr>
        <w:t>their</w:t>
      </w:r>
      <w:proofErr w:type="gramEnd"/>
      <w:r>
        <w:rPr>
          <w:rFonts w:ascii="FranklinGothicITCbyBT-Book" w:hAnsi="FranklinGothicITCbyBT-Book" w:cs="FranklinGothicITCbyBT-Book"/>
          <w:color w:val="000000"/>
          <w:sz w:val="28"/>
          <w:szCs w:val="28"/>
        </w:rPr>
        <w:t xml:space="preserve"> place of work during working hours. Any absence from duty must be covered by leave or permission. They should comply with departmental rules or instructions pertaining to working hours and procedures in obtaining leave for their </w:t>
      </w:r>
      <w:proofErr w:type="spellStart"/>
      <w:r>
        <w:rPr>
          <w:rFonts w:ascii="FranklinGothicITCbyBT-Book" w:hAnsi="FranklinGothicITCbyBT-Book" w:cs="FranklinGothicITCbyBT-Book"/>
          <w:color w:val="000000"/>
          <w:sz w:val="28"/>
          <w:szCs w:val="28"/>
        </w:rPr>
        <w:t>absence.Habitual</w:t>
      </w:r>
      <w:proofErr w:type="spellEnd"/>
      <w:r>
        <w:rPr>
          <w:rFonts w:ascii="FranklinGothicITCbyBT-Book" w:hAnsi="FranklinGothicITCbyBT-Book" w:cs="FranklinGothicITCbyBT-Book"/>
          <w:color w:val="000000"/>
          <w:sz w:val="28"/>
          <w:szCs w:val="28"/>
        </w:rPr>
        <w:t xml:space="preserve"> lateness of subordinates must not be </w:t>
      </w:r>
      <w:proofErr w:type="spellStart"/>
      <w:r>
        <w:rPr>
          <w:rFonts w:ascii="FranklinGothicITCbyBT-Book" w:hAnsi="FranklinGothicITCbyBT-Book" w:cs="FranklinGothicITCbyBT-Book"/>
          <w:color w:val="000000"/>
          <w:sz w:val="28"/>
          <w:szCs w:val="28"/>
        </w:rPr>
        <w:t>tolerated.Some</w:t>
      </w:r>
      <w:proofErr w:type="spellEnd"/>
      <w:r>
        <w:rPr>
          <w:rFonts w:ascii="FranklinGothicITCbyBT-Book" w:hAnsi="FranklinGothicITCbyBT-Book" w:cs="FranklinGothicITCbyBT-Book"/>
          <w:color w:val="000000"/>
          <w:sz w:val="28"/>
          <w:szCs w:val="28"/>
        </w:rPr>
        <w:t xml:space="preserve"> examples of </w:t>
      </w:r>
      <w:proofErr w:type="spellStart"/>
      <w:r>
        <w:rPr>
          <w:rFonts w:ascii="FranklinGothicITCbyBT-Book" w:hAnsi="FranklinGothicITCbyBT-Book" w:cs="FranklinGothicITCbyBT-Book"/>
          <w:color w:val="000000"/>
          <w:sz w:val="28"/>
          <w:szCs w:val="28"/>
        </w:rPr>
        <w:t>unauthorised</w:t>
      </w:r>
      <w:proofErr w:type="spellEnd"/>
      <w:r>
        <w:rPr>
          <w:rFonts w:ascii="FranklinGothicITCbyBT-Book" w:hAnsi="FranklinGothicITCbyBT-Book" w:cs="FranklinGothicITCbyBT-Book"/>
          <w:color w:val="000000"/>
          <w:sz w:val="28"/>
          <w:szCs w:val="28"/>
        </w:rPr>
        <w:t xml:space="preserve"> absence/unpunctuality that have resulted in formal disciplinary action (including a case of serious nature resulting in removal of the officer from service) are given below.</w:t>
      </w:r>
    </w:p>
    <w:p w:rsidR="00047A01" w:rsidRDefault="00047A01" w:rsidP="00047A01">
      <w:pPr>
        <w:autoSpaceDE w:val="0"/>
        <w:autoSpaceDN w:val="0"/>
        <w:adjustRightInd w:val="0"/>
        <w:spacing w:after="0" w:line="240" w:lineRule="auto"/>
        <w:rPr>
          <w:rFonts w:ascii="ArialNarrow" w:hAnsi="ArialNarrow" w:cs="ArialNarrow"/>
          <w:color w:val="0B3388"/>
          <w:sz w:val="28"/>
          <w:szCs w:val="28"/>
        </w:rPr>
      </w:pPr>
      <w:r>
        <w:rPr>
          <w:rFonts w:ascii="ArialNarrow" w:hAnsi="ArialNarrow" w:cs="ArialNarrow"/>
          <w:color w:val="0B3388"/>
          <w:sz w:val="28"/>
          <w:szCs w:val="28"/>
        </w:rPr>
        <w:t>Case 1</w:t>
      </w:r>
    </w:p>
    <w:p w:rsidR="00047A01" w:rsidRDefault="00047A01" w:rsidP="00047A01">
      <w:pPr>
        <w:autoSpaceDE w:val="0"/>
        <w:autoSpaceDN w:val="0"/>
        <w:adjustRightInd w:val="0"/>
        <w:spacing w:after="0" w:line="240" w:lineRule="auto"/>
        <w:rPr>
          <w:rFonts w:ascii="ArialNarrow" w:hAnsi="ArialNarrow" w:cs="ArialNarrow"/>
          <w:color w:val="000000"/>
          <w:sz w:val="28"/>
          <w:szCs w:val="28"/>
        </w:rPr>
      </w:pPr>
      <w:r>
        <w:rPr>
          <w:rFonts w:ascii="ArialNarrow" w:hAnsi="ArialNarrow" w:cs="ArialNarrow"/>
          <w:color w:val="000000"/>
          <w:sz w:val="28"/>
          <w:szCs w:val="28"/>
        </w:rPr>
        <w:t xml:space="preserve">An </w:t>
      </w:r>
      <w:proofErr w:type="spellStart"/>
      <w:r>
        <w:rPr>
          <w:rFonts w:ascii="ArialNarrow" w:hAnsi="ArialNarrow" w:cs="ArialNarrow"/>
          <w:color w:val="000000"/>
          <w:sz w:val="28"/>
          <w:szCs w:val="28"/>
        </w:rPr>
        <w:t>offi</w:t>
      </w:r>
      <w:proofErr w:type="spellEnd"/>
      <w:r>
        <w:rPr>
          <w:rFonts w:ascii="ArialNarrow" w:hAnsi="ArialNarrow" w:cs="ArialNarrow"/>
          <w:color w:val="000000"/>
          <w:sz w:val="28"/>
          <w:szCs w:val="28"/>
        </w:rPr>
        <w:t xml:space="preserve"> </w:t>
      </w:r>
      <w:proofErr w:type="spellStart"/>
      <w:r>
        <w:rPr>
          <w:rFonts w:ascii="ArialNarrow" w:hAnsi="ArialNarrow" w:cs="ArialNarrow"/>
          <w:color w:val="000000"/>
          <w:sz w:val="28"/>
          <w:szCs w:val="28"/>
        </w:rPr>
        <w:t>cer</w:t>
      </w:r>
      <w:proofErr w:type="spellEnd"/>
      <w:r>
        <w:rPr>
          <w:rFonts w:ascii="ArialNarrow" w:hAnsi="ArialNarrow" w:cs="ArialNarrow"/>
          <w:color w:val="000000"/>
          <w:sz w:val="28"/>
          <w:szCs w:val="28"/>
        </w:rPr>
        <w:t xml:space="preserve"> applied for urgent leave on many occasions, sometimes by leaving a leave application form on the desk of his supervisor, and sometimes by calling his </w:t>
      </w:r>
      <w:proofErr w:type="spellStart"/>
      <w:r>
        <w:rPr>
          <w:rFonts w:ascii="ArialNarrow" w:hAnsi="ArialNarrow" w:cs="ArialNarrow"/>
          <w:color w:val="000000"/>
          <w:sz w:val="28"/>
          <w:szCs w:val="28"/>
        </w:rPr>
        <w:t>offi</w:t>
      </w:r>
      <w:proofErr w:type="spellEnd"/>
      <w:r>
        <w:rPr>
          <w:rFonts w:ascii="ArialNarrow" w:hAnsi="ArialNarrow" w:cs="ArialNarrow"/>
          <w:color w:val="000000"/>
          <w:sz w:val="28"/>
          <w:szCs w:val="28"/>
        </w:rPr>
        <w:t xml:space="preserve"> </w:t>
      </w:r>
      <w:proofErr w:type="spellStart"/>
      <w:proofErr w:type="gramStart"/>
      <w:r>
        <w:rPr>
          <w:rFonts w:ascii="ArialNarrow" w:hAnsi="ArialNarrow" w:cs="ArialNarrow"/>
          <w:color w:val="000000"/>
          <w:sz w:val="28"/>
          <w:szCs w:val="28"/>
        </w:rPr>
        <w:t>ce</w:t>
      </w:r>
      <w:proofErr w:type="spellEnd"/>
      <w:proofErr w:type="gramEnd"/>
      <w:r>
        <w:rPr>
          <w:rFonts w:ascii="ArialNarrow" w:hAnsi="ArialNarrow" w:cs="ArialNarrow"/>
          <w:color w:val="000000"/>
          <w:sz w:val="28"/>
          <w:szCs w:val="28"/>
        </w:rPr>
        <w:t xml:space="preserve"> in the morning. His supervisor instructed him that whenever he wished to take leave, he must seek permission from his supervisor direct, and as far as </w:t>
      </w:r>
      <w:proofErr w:type="spellStart"/>
      <w:r>
        <w:rPr>
          <w:rFonts w:ascii="ArialNarrow" w:hAnsi="ArialNarrow" w:cs="ArialNarrow"/>
          <w:color w:val="000000"/>
          <w:sz w:val="28"/>
          <w:szCs w:val="28"/>
        </w:rPr>
        <w:t>possible</w:t>
      </w:r>
      <w:proofErr w:type="gramStart"/>
      <w:r>
        <w:rPr>
          <w:rFonts w:ascii="ArialNarrow" w:hAnsi="ArialNarrow" w:cs="ArialNarrow"/>
          <w:color w:val="000000"/>
          <w:sz w:val="28"/>
          <w:szCs w:val="28"/>
        </w:rPr>
        <w:t>,his</w:t>
      </w:r>
      <w:proofErr w:type="spellEnd"/>
      <w:proofErr w:type="gramEnd"/>
      <w:r>
        <w:rPr>
          <w:rFonts w:ascii="ArialNarrow" w:hAnsi="ArialNarrow" w:cs="ArialNarrow"/>
          <w:color w:val="000000"/>
          <w:sz w:val="28"/>
          <w:szCs w:val="28"/>
        </w:rPr>
        <w:t xml:space="preserve"> application should be made well in advance to allow re-deployment of </w:t>
      </w:r>
      <w:proofErr w:type="spellStart"/>
      <w:r>
        <w:rPr>
          <w:rFonts w:ascii="ArialNarrow" w:hAnsi="ArialNarrow" w:cs="ArialNarrow"/>
          <w:color w:val="000000"/>
          <w:sz w:val="28"/>
          <w:szCs w:val="28"/>
        </w:rPr>
        <w:t>work.Despite</w:t>
      </w:r>
      <w:proofErr w:type="spellEnd"/>
      <w:r>
        <w:rPr>
          <w:rFonts w:ascii="ArialNarrow" w:hAnsi="ArialNarrow" w:cs="ArialNarrow"/>
          <w:color w:val="000000"/>
          <w:sz w:val="28"/>
          <w:szCs w:val="28"/>
        </w:rPr>
        <w:t xml:space="preserve"> the instruction, the </w:t>
      </w:r>
      <w:proofErr w:type="spellStart"/>
      <w:r>
        <w:rPr>
          <w:rFonts w:ascii="ArialNarrow" w:hAnsi="ArialNarrow" w:cs="ArialNarrow"/>
          <w:color w:val="000000"/>
          <w:sz w:val="28"/>
          <w:szCs w:val="28"/>
        </w:rPr>
        <w:t>offi</w:t>
      </w:r>
      <w:proofErr w:type="spellEnd"/>
      <w:r>
        <w:rPr>
          <w:rFonts w:ascii="ArialNarrow" w:hAnsi="ArialNarrow" w:cs="ArialNarrow"/>
          <w:color w:val="000000"/>
          <w:sz w:val="28"/>
          <w:szCs w:val="28"/>
        </w:rPr>
        <w:t xml:space="preserve"> </w:t>
      </w:r>
      <w:proofErr w:type="spellStart"/>
      <w:r>
        <w:rPr>
          <w:rFonts w:ascii="ArialNarrow" w:hAnsi="ArialNarrow" w:cs="ArialNarrow"/>
          <w:color w:val="000000"/>
          <w:sz w:val="28"/>
          <w:szCs w:val="28"/>
        </w:rPr>
        <w:t>cer</w:t>
      </w:r>
      <w:proofErr w:type="spellEnd"/>
      <w:r>
        <w:rPr>
          <w:rFonts w:ascii="ArialNarrow" w:hAnsi="ArialNarrow" w:cs="ArialNarrow"/>
          <w:color w:val="000000"/>
          <w:sz w:val="28"/>
          <w:szCs w:val="28"/>
        </w:rPr>
        <w:t xml:space="preserve"> called a colleague one morning informing him that he would take urgent leave on that day. His application for leave was rejected and</w:t>
      </w:r>
    </w:p>
    <w:p w:rsidR="00047A01" w:rsidRDefault="00047A01" w:rsidP="00047A01">
      <w:pPr>
        <w:autoSpaceDE w:val="0"/>
        <w:autoSpaceDN w:val="0"/>
        <w:adjustRightInd w:val="0"/>
        <w:spacing w:after="0" w:line="240" w:lineRule="auto"/>
        <w:rPr>
          <w:rFonts w:ascii="ArialNarrow" w:hAnsi="ArialNarrow" w:cs="ArialNarrow"/>
          <w:color w:val="000000"/>
          <w:sz w:val="28"/>
          <w:szCs w:val="28"/>
        </w:rPr>
      </w:pPr>
      <w:proofErr w:type="gramStart"/>
      <w:r>
        <w:rPr>
          <w:rFonts w:ascii="ArialNarrow" w:hAnsi="ArialNarrow" w:cs="ArialNarrow"/>
          <w:color w:val="000000"/>
          <w:sz w:val="28"/>
          <w:szCs w:val="28"/>
        </w:rPr>
        <w:t>his</w:t>
      </w:r>
      <w:proofErr w:type="gramEnd"/>
      <w:r>
        <w:rPr>
          <w:rFonts w:ascii="ArialNarrow" w:hAnsi="ArialNarrow" w:cs="ArialNarrow"/>
          <w:color w:val="000000"/>
          <w:sz w:val="28"/>
          <w:szCs w:val="28"/>
        </w:rPr>
        <w:t xml:space="preserve"> absence was treated as </w:t>
      </w:r>
      <w:proofErr w:type="spellStart"/>
      <w:r>
        <w:rPr>
          <w:rFonts w:ascii="ArialNarrow" w:hAnsi="ArialNarrow" w:cs="ArialNarrow"/>
          <w:color w:val="000000"/>
          <w:sz w:val="28"/>
          <w:szCs w:val="28"/>
        </w:rPr>
        <w:t>unauthorised</w:t>
      </w:r>
      <w:proofErr w:type="spellEnd"/>
      <w:r>
        <w:rPr>
          <w:rFonts w:ascii="ArialNarrow" w:hAnsi="ArialNarrow" w:cs="ArialNarrow"/>
          <w:color w:val="000000"/>
          <w:sz w:val="28"/>
          <w:szCs w:val="28"/>
        </w:rPr>
        <w:t xml:space="preserve"> absence </w:t>
      </w:r>
    </w:p>
    <w:p w:rsidR="00047A01" w:rsidRDefault="00047A01" w:rsidP="00047A01">
      <w:pPr>
        <w:autoSpaceDE w:val="0"/>
        <w:autoSpaceDN w:val="0"/>
        <w:adjustRightInd w:val="0"/>
        <w:spacing w:after="0" w:line="240" w:lineRule="auto"/>
        <w:rPr>
          <w:rFonts w:ascii="ArialNarrow" w:hAnsi="ArialNarrow" w:cs="ArialNarrow"/>
          <w:color w:val="0B3388"/>
          <w:sz w:val="28"/>
          <w:szCs w:val="28"/>
        </w:rPr>
      </w:pPr>
      <w:r>
        <w:rPr>
          <w:rFonts w:ascii="ArialNarrow" w:hAnsi="ArialNarrow" w:cs="ArialNarrow"/>
          <w:color w:val="0B3388"/>
          <w:sz w:val="28"/>
          <w:szCs w:val="28"/>
        </w:rPr>
        <w:t>Case 2</w:t>
      </w:r>
    </w:p>
    <w:p w:rsidR="00047A01" w:rsidRDefault="00047A01" w:rsidP="00047A01">
      <w:pPr>
        <w:autoSpaceDE w:val="0"/>
        <w:autoSpaceDN w:val="0"/>
        <w:adjustRightInd w:val="0"/>
        <w:spacing w:after="0" w:line="240" w:lineRule="auto"/>
        <w:rPr>
          <w:rFonts w:ascii="ArialNarrow" w:hAnsi="ArialNarrow" w:cs="ArialNarrow"/>
          <w:color w:val="000000"/>
          <w:sz w:val="28"/>
          <w:szCs w:val="28"/>
        </w:rPr>
      </w:pPr>
      <w:r>
        <w:rPr>
          <w:rFonts w:ascii="ArialNarrow" w:hAnsi="ArialNarrow" w:cs="ArialNarrow"/>
          <w:color w:val="000000"/>
          <w:sz w:val="28"/>
          <w:szCs w:val="28"/>
        </w:rPr>
        <w:t xml:space="preserve">An officer obtained his supervisor's permission to leave the office for seeking medical </w:t>
      </w:r>
      <w:proofErr w:type="spellStart"/>
      <w:r>
        <w:rPr>
          <w:rFonts w:ascii="ArialNarrow" w:hAnsi="ArialNarrow" w:cs="ArialNarrow"/>
          <w:color w:val="000000"/>
          <w:sz w:val="28"/>
          <w:szCs w:val="28"/>
        </w:rPr>
        <w:t>treatment.It</w:t>
      </w:r>
      <w:proofErr w:type="spellEnd"/>
      <w:r>
        <w:rPr>
          <w:rFonts w:ascii="ArialNarrow" w:hAnsi="ArialNarrow" w:cs="ArialNarrow"/>
          <w:color w:val="000000"/>
          <w:sz w:val="28"/>
          <w:szCs w:val="28"/>
        </w:rPr>
        <w:t xml:space="preserve"> was later found out that he had not attended</w:t>
      </w:r>
    </w:p>
    <w:p w:rsidR="00047A01" w:rsidRDefault="00047A01" w:rsidP="00047A01">
      <w:pPr>
        <w:autoSpaceDE w:val="0"/>
        <w:autoSpaceDN w:val="0"/>
        <w:adjustRightInd w:val="0"/>
        <w:spacing w:after="0" w:line="240" w:lineRule="auto"/>
        <w:rPr>
          <w:rFonts w:ascii="ArialNarrow" w:hAnsi="ArialNarrow" w:cs="ArialNarrow"/>
          <w:color w:val="000000"/>
          <w:sz w:val="28"/>
          <w:szCs w:val="28"/>
        </w:rPr>
      </w:pPr>
      <w:proofErr w:type="gramStart"/>
      <w:r>
        <w:rPr>
          <w:rFonts w:ascii="ArialNarrow" w:hAnsi="ArialNarrow" w:cs="ArialNarrow"/>
          <w:color w:val="000000"/>
          <w:sz w:val="28"/>
          <w:szCs w:val="28"/>
        </w:rPr>
        <w:t>any</w:t>
      </w:r>
      <w:proofErr w:type="gramEnd"/>
      <w:r>
        <w:rPr>
          <w:rFonts w:ascii="ArialNarrow" w:hAnsi="ArialNarrow" w:cs="ArialNarrow"/>
          <w:color w:val="000000"/>
          <w:sz w:val="28"/>
          <w:szCs w:val="28"/>
        </w:rPr>
        <w:t xml:space="preserve"> medical treatment and had gone to the bank to deal with his</w:t>
      </w:r>
    </w:p>
    <w:p w:rsidR="00047A01" w:rsidRDefault="00047A01" w:rsidP="00047A01">
      <w:pPr>
        <w:autoSpaceDE w:val="0"/>
        <w:autoSpaceDN w:val="0"/>
        <w:adjustRightInd w:val="0"/>
        <w:spacing w:after="0" w:line="240" w:lineRule="auto"/>
        <w:rPr>
          <w:rFonts w:ascii="ArialNarrow" w:hAnsi="ArialNarrow" w:cs="ArialNarrow"/>
          <w:color w:val="000000"/>
          <w:sz w:val="28"/>
          <w:szCs w:val="28"/>
        </w:rPr>
      </w:pPr>
      <w:proofErr w:type="gramStart"/>
      <w:r>
        <w:rPr>
          <w:rFonts w:ascii="ArialNarrow" w:hAnsi="ArialNarrow" w:cs="ArialNarrow"/>
          <w:color w:val="000000"/>
          <w:sz w:val="28"/>
          <w:szCs w:val="28"/>
        </w:rPr>
        <w:t>personal</w:t>
      </w:r>
      <w:proofErr w:type="gramEnd"/>
      <w:r>
        <w:rPr>
          <w:rFonts w:ascii="ArialNarrow" w:hAnsi="ArialNarrow" w:cs="ArialNarrow"/>
          <w:color w:val="000000"/>
          <w:sz w:val="28"/>
          <w:szCs w:val="28"/>
        </w:rPr>
        <w:t xml:space="preserve"> matters instead. As his absence was not for the approved</w:t>
      </w:r>
    </w:p>
    <w:p w:rsidR="00047A01" w:rsidRDefault="00047A01" w:rsidP="00047A01">
      <w:pPr>
        <w:autoSpaceDE w:val="0"/>
        <w:autoSpaceDN w:val="0"/>
        <w:adjustRightInd w:val="0"/>
        <w:spacing w:after="0" w:line="240" w:lineRule="auto"/>
        <w:rPr>
          <w:rFonts w:ascii="ArialNarrow" w:hAnsi="ArialNarrow" w:cs="ArialNarrow"/>
          <w:color w:val="000000"/>
          <w:sz w:val="28"/>
          <w:szCs w:val="28"/>
        </w:rPr>
      </w:pPr>
      <w:proofErr w:type="gramStart"/>
      <w:r>
        <w:rPr>
          <w:rFonts w:ascii="ArialNarrow" w:hAnsi="ArialNarrow" w:cs="ArialNarrow"/>
          <w:color w:val="000000"/>
          <w:sz w:val="28"/>
          <w:szCs w:val="28"/>
        </w:rPr>
        <w:t>purpose</w:t>
      </w:r>
      <w:proofErr w:type="gramEnd"/>
      <w:r>
        <w:rPr>
          <w:rFonts w:ascii="ArialNarrow" w:hAnsi="ArialNarrow" w:cs="ArialNarrow"/>
          <w:color w:val="000000"/>
          <w:sz w:val="28"/>
          <w:szCs w:val="28"/>
        </w:rPr>
        <w:t xml:space="preserve">, it was regarded as </w:t>
      </w:r>
      <w:proofErr w:type="spellStart"/>
      <w:r>
        <w:rPr>
          <w:rFonts w:ascii="ArialNarrow" w:hAnsi="ArialNarrow" w:cs="ArialNarrow"/>
          <w:color w:val="000000"/>
          <w:sz w:val="28"/>
          <w:szCs w:val="28"/>
        </w:rPr>
        <w:t>unauthorised</w:t>
      </w:r>
      <w:proofErr w:type="spellEnd"/>
      <w:r>
        <w:rPr>
          <w:rFonts w:ascii="ArialNarrow" w:hAnsi="ArialNarrow" w:cs="ArialNarrow"/>
          <w:color w:val="000000"/>
          <w:sz w:val="28"/>
          <w:szCs w:val="28"/>
        </w:rPr>
        <w:t xml:space="preserve"> absence.</w:t>
      </w:r>
    </w:p>
    <w:p w:rsidR="00047A01" w:rsidRDefault="00047A01" w:rsidP="00047A01">
      <w:pPr>
        <w:autoSpaceDE w:val="0"/>
        <w:autoSpaceDN w:val="0"/>
        <w:adjustRightInd w:val="0"/>
        <w:spacing w:after="0" w:line="240" w:lineRule="auto"/>
        <w:rPr>
          <w:rFonts w:ascii="ArialNarrow" w:hAnsi="ArialNarrow" w:cs="ArialNarrow"/>
          <w:color w:val="0B3388"/>
          <w:sz w:val="28"/>
          <w:szCs w:val="28"/>
        </w:rPr>
      </w:pPr>
      <w:r>
        <w:rPr>
          <w:rFonts w:ascii="ArialNarrow" w:hAnsi="ArialNarrow" w:cs="ArialNarrow"/>
          <w:color w:val="0B3388"/>
          <w:sz w:val="28"/>
          <w:szCs w:val="28"/>
        </w:rPr>
        <w:t>Case 3</w:t>
      </w:r>
    </w:p>
    <w:p w:rsidR="00047A01" w:rsidRDefault="00047A01" w:rsidP="00047A01">
      <w:pPr>
        <w:autoSpaceDE w:val="0"/>
        <w:autoSpaceDN w:val="0"/>
        <w:adjustRightInd w:val="0"/>
        <w:spacing w:after="0" w:line="240" w:lineRule="auto"/>
        <w:rPr>
          <w:rFonts w:ascii="ArialNarrow" w:hAnsi="ArialNarrow" w:cs="ArialNarrow"/>
          <w:color w:val="000000"/>
          <w:sz w:val="28"/>
          <w:szCs w:val="28"/>
        </w:rPr>
      </w:pPr>
      <w:r>
        <w:rPr>
          <w:rFonts w:ascii="ArialNarrow" w:hAnsi="ArialNarrow" w:cs="ArialNarrow"/>
          <w:color w:val="000000"/>
          <w:sz w:val="28"/>
          <w:szCs w:val="28"/>
        </w:rPr>
        <w:t>An officer left his duty earlier than the normal duty time on the ground that he had already completed all his work. The reason given to account for the absence is not acceptable. Staff must remain in their place of work throughout their working hours, even though they may have completed the duties assigned to them. Early departure from the office without permission</w:t>
      </w:r>
    </w:p>
    <w:p w:rsidR="00047A01" w:rsidRDefault="00047A01" w:rsidP="00047A01">
      <w:pPr>
        <w:autoSpaceDE w:val="0"/>
        <w:autoSpaceDN w:val="0"/>
        <w:adjustRightInd w:val="0"/>
        <w:spacing w:after="0" w:line="240" w:lineRule="auto"/>
        <w:rPr>
          <w:rFonts w:ascii="ArialNarrow" w:hAnsi="ArialNarrow" w:cs="ArialNarrow"/>
          <w:color w:val="000000"/>
          <w:sz w:val="28"/>
          <w:szCs w:val="28"/>
        </w:rPr>
      </w:pPr>
      <w:proofErr w:type="gramStart"/>
      <w:r>
        <w:rPr>
          <w:rFonts w:ascii="ArialNarrow" w:hAnsi="ArialNarrow" w:cs="ArialNarrow"/>
          <w:color w:val="000000"/>
          <w:sz w:val="28"/>
          <w:szCs w:val="28"/>
        </w:rPr>
        <w:t>from</w:t>
      </w:r>
      <w:proofErr w:type="gramEnd"/>
      <w:r>
        <w:rPr>
          <w:rFonts w:ascii="ArialNarrow" w:hAnsi="ArialNarrow" w:cs="ArialNarrow"/>
          <w:color w:val="000000"/>
          <w:sz w:val="28"/>
          <w:szCs w:val="28"/>
        </w:rPr>
        <w:t xml:space="preserve"> his supervisor will be regarded as unauthorized absence.</w:t>
      </w:r>
    </w:p>
    <w:p w:rsidR="00047A01" w:rsidRDefault="00047A01" w:rsidP="00047A01">
      <w:pPr>
        <w:autoSpaceDE w:val="0"/>
        <w:autoSpaceDN w:val="0"/>
        <w:adjustRightInd w:val="0"/>
        <w:spacing w:after="0" w:line="240" w:lineRule="auto"/>
        <w:rPr>
          <w:rFonts w:ascii="ArialNarrow" w:hAnsi="ArialNarrow" w:cs="ArialNarrow"/>
          <w:color w:val="0B3388"/>
          <w:sz w:val="28"/>
          <w:szCs w:val="28"/>
        </w:rPr>
      </w:pPr>
      <w:r>
        <w:rPr>
          <w:rFonts w:ascii="ArialNarrow" w:hAnsi="ArialNarrow" w:cs="ArialNarrow"/>
          <w:color w:val="0B3388"/>
          <w:sz w:val="28"/>
          <w:szCs w:val="28"/>
        </w:rPr>
        <w:t>Case 4</w:t>
      </w:r>
    </w:p>
    <w:p w:rsidR="00047A01" w:rsidRDefault="00047A01" w:rsidP="00047A01">
      <w:pPr>
        <w:autoSpaceDE w:val="0"/>
        <w:autoSpaceDN w:val="0"/>
        <w:adjustRightInd w:val="0"/>
        <w:spacing w:after="0" w:line="240" w:lineRule="auto"/>
        <w:rPr>
          <w:rFonts w:ascii="ArialNarrow" w:hAnsi="ArialNarrow" w:cs="ArialNarrow"/>
          <w:color w:val="000000"/>
          <w:sz w:val="28"/>
          <w:szCs w:val="28"/>
        </w:rPr>
      </w:pPr>
      <w:r>
        <w:rPr>
          <w:rFonts w:ascii="ArialNarrow" w:hAnsi="ArialNarrow" w:cs="ArialNarrow"/>
          <w:color w:val="000000"/>
          <w:sz w:val="28"/>
          <w:szCs w:val="28"/>
        </w:rPr>
        <w:t>An officer did not report duty after his vacation leave and phoned his</w:t>
      </w:r>
    </w:p>
    <w:p w:rsidR="00047A01" w:rsidRDefault="00047A01" w:rsidP="00047A01">
      <w:pPr>
        <w:autoSpaceDE w:val="0"/>
        <w:autoSpaceDN w:val="0"/>
        <w:adjustRightInd w:val="0"/>
        <w:spacing w:after="0" w:line="240" w:lineRule="auto"/>
        <w:rPr>
          <w:rFonts w:ascii="ArialNarrow" w:hAnsi="ArialNarrow" w:cs="ArialNarrow"/>
          <w:color w:val="000000"/>
          <w:sz w:val="28"/>
          <w:szCs w:val="28"/>
        </w:rPr>
      </w:pPr>
      <w:r>
        <w:rPr>
          <w:rFonts w:ascii="ArialNarrow" w:hAnsi="ArialNarrow" w:cs="ArialNarrow"/>
          <w:color w:val="000000"/>
          <w:sz w:val="28"/>
          <w:szCs w:val="28"/>
        </w:rPr>
        <w:t xml:space="preserve">supervisor claiming that he was feeling unwell and applied for covering </w:t>
      </w:r>
      <w:proofErr w:type="spellStart"/>
      <w:r>
        <w:rPr>
          <w:rFonts w:ascii="ArialNarrow" w:hAnsi="ArialNarrow" w:cs="ArialNarrow"/>
          <w:color w:val="000000"/>
          <w:sz w:val="28"/>
          <w:szCs w:val="28"/>
        </w:rPr>
        <w:t>leave.Despite</w:t>
      </w:r>
      <w:proofErr w:type="spellEnd"/>
      <w:r>
        <w:rPr>
          <w:rFonts w:ascii="ArialNarrow" w:hAnsi="ArialNarrow" w:cs="ArialNarrow"/>
          <w:color w:val="000000"/>
          <w:sz w:val="28"/>
          <w:szCs w:val="28"/>
        </w:rPr>
        <w:t xml:space="preserve"> the supervisor's instruction that he should report for duty </w:t>
      </w:r>
      <w:r>
        <w:rPr>
          <w:rFonts w:ascii="ArialNarrow" w:hAnsi="ArialNarrow" w:cs="ArialNarrow"/>
          <w:color w:val="000000"/>
          <w:sz w:val="28"/>
          <w:szCs w:val="28"/>
        </w:rPr>
        <w:lastRenderedPageBreak/>
        <w:t>immediately and that approval would not be granted unless he could produce a medical certificate or a reasonable justification for his absence, the officer did not show up for duty until 10 days later. The officer claimed that he had consulted a Chinese medical practitioner in Hong Kong, but had in fact gone to the Mainland during the period according to the Immigration Department's movement records. Although the officer</w:t>
      </w:r>
    </w:p>
    <w:p w:rsidR="00C6507F" w:rsidRDefault="00047A01" w:rsidP="00047A01">
      <w:pPr>
        <w:autoSpaceDE w:val="0"/>
        <w:autoSpaceDN w:val="0"/>
        <w:adjustRightInd w:val="0"/>
        <w:spacing w:after="0" w:line="240" w:lineRule="auto"/>
      </w:pPr>
      <w:r>
        <w:rPr>
          <w:rFonts w:ascii="ArialNarrow" w:hAnsi="ArialNarrow" w:cs="ArialNarrow"/>
          <w:color w:val="000000"/>
          <w:sz w:val="28"/>
          <w:szCs w:val="28"/>
        </w:rPr>
        <w:t xml:space="preserve">subsequently produced two medical certificates issued by a medical practitioner in Shenzhen, he had not provided an acceptable explanation for the belated     submission, the refusal to comply with his supervisor's instruction on sick leave application and the submission of false information. Formal disciplinary action was taken against the officer and he was punished by compulsory retirement. </w:t>
      </w:r>
    </w:p>
    <w:sectPr w:rsidR="00C6507F" w:rsidSect="00C6507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FranklinGothicITCbyBT-Book">
    <w:panose1 w:val="00000000000000000000"/>
    <w:charset w:val="00"/>
    <w:family w:val="swiss"/>
    <w:notTrueType/>
    <w:pitch w:val="default"/>
    <w:sig w:usb0="00000003" w:usb1="00000000" w:usb2="00000000" w:usb3="00000000" w:csb0="00000001" w:csb1="00000000"/>
  </w:font>
  <w:font w:name="FranklinGothic-Medium">
    <w:panose1 w:val="00000000000000000000"/>
    <w:charset w:val="00"/>
    <w:family w:val="swiss"/>
    <w:notTrueType/>
    <w:pitch w:val="default"/>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20"/>
  <w:characterSpacingControl w:val="doNotCompress"/>
  <w:compat/>
  <w:rsids>
    <w:rsidRoot w:val="00047A01"/>
    <w:rsid w:val="00047A01"/>
    <w:rsid w:val="00C650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0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497</Words>
  <Characters>2834</Characters>
  <Application>Microsoft Office Word</Application>
  <DocSecurity>0</DocSecurity>
  <Lines>23</Lines>
  <Paragraphs>6</Paragraphs>
  <ScaleCrop>false</ScaleCrop>
  <Company>Hewlett-Packard Company</Company>
  <LinksUpToDate>false</LinksUpToDate>
  <CharactersWithSpaces>3325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Dr. Shijith Kumar C</cp:lastModifiedBy>
  <cp:revision>1</cp:revision>
  <dcterms:created xsi:type="dcterms:W3CDTF">2012-02-27T18:43:00Z</dcterms:created>
  <dcterms:modified xsi:type="dcterms:W3CDTF">2012-02-27T18:46:00Z</dcterms:modified>
</cp:coreProperties>
</file>