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63F6" w14:textId="77777777" w:rsidR="006F51FD" w:rsidRDefault="006F51FD" w:rsidP="006F51FD">
      <w:pPr>
        <w:pStyle w:val="NormalWeb"/>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The Dalhousie University Libraries provide digital publishing services to the University community and beyond. Our focus is making scholarly content openly available to the public. We host both peer reviewed and student journals, as well as teaching materials and book series.</w:t>
      </w:r>
    </w:p>
    <w:p w14:paraId="558CBC5E" w14:textId="77777777" w:rsidR="006F51FD" w:rsidRDefault="006F51FD" w:rsidP="006F51FD">
      <w:pPr>
        <w:pStyle w:val="NormalWeb"/>
        <w:shd w:val="clear" w:color="auto" w:fill="FFFFFF"/>
        <w:spacing w:before="240" w:beforeAutospacing="0" w:after="240" w:afterAutospacing="0"/>
        <w:rPr>
          <w:rFonts w:ascii="Arial" w:hAnsi="Arial" w:cs="Arial"/>
          <w:color w:val="111111"/>
          <w:sz w:val="27"/>
          <w:szCs w:val="27"/>
        </w:rPr>
      </w:pPr>
      <w:r>
        <w:rPr>
          <w:rFonts w:ascii="Arial" w:hAnsi="Arial" w:cs="Arial"/>
          <w:color w:val="111111"/>
          <w:sz w:val="27"/>
          <w:szCs w:val="27"/>
        </w:rPr>
        <w:t>The software we use is Open Journal Systems (OJS), a collaborative, open source software project maintained by the Public Knowledge Project.</w:t>
      </w:r>
    </w:p>
    <w:p w14:paraId="435410EE" w14:textId="77777777" w:rsidR="00151BCF" w:rsidRDefault="00151BCF" w:rsidP="00151BCF">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 xml:space="preserve">Due to the high </w:t>
      </w:r>
      <w:r>
        <w:rPr>
          <w:rFonts w:ascii="Calibri" w:eastAsia="Calibri" w:hAnsi="Calibri" w:cs="Calibri" w:hint="eastAsia"/>
          <w:color w:val="333333"/>
          <w:sz w:val="24"/>
          <w:szCs w:val="24"/>
        </w:rPr>
        <w:t>􀃓</w:t>
      </w:r>
      <w:proofErr w:type="spellStart"/>
      <w:r>
        <w:rPr>
          <w:rFonts w:ascii="OpenSans-Regular" w:hAnsi="OpenSans-Regular" w:cs="OpenSans-Regular"/>
          <w:color w:val="333333"/>
          <w:sz w:val="24"/>
          <w:szCs w:val="24"/>
        </w:rPr>
        <w:t>exibility</w:t>
      </w:r>
      <w:proofErr w:type="spellEnd"/>
      <w:r>
        <w:rPr>
          <w:rFonts w:ascii="OpenSans-Regular" w:hAnsi="OpenSans-Regular" w:cs="OpenSans-Regular"/>
          <w:color w:val="333333"/>
          <w:sz w:val="24"/>
          <w:szCs w:val="24"/>
        </w:rPr>
        <w:t xml:space="preserve"> of the</w:t>
      </w:r>
    </w:p>
    <w:p w14:paraId="2D8ADB2F" w14:textId="09F058DE" w:rsidR="00B7315B" w:rsidRDefault="00151BCF" w:rsidP="00151BCF">
      <w:pPr>
        <w:rPr>
          <w:rFonts w:ascii="OpenSans-Regular" w:hAnsi="OpenSans-Regular" w:cs="OpenSans-Regular"/>
          <w:color w:val="333333"/>
          <w:sz w:val="24"/>
          <w:szCs w:val="24"/>
        </w:rPr>
      </w:pPr>
      <w:r>
        <w:rPr>
          <w:rFonts w:ascii="OpenSans-Regular" w:hAnsi="OpenSans-Regular" w:cs="OpenSans-Regular"/>
          <w:color w:val="333333"/>
          <w:sz w:val="24"/>
          <w:szCs w:val="24"/>
        </w:rPr>
        <w:t>software use, the di</w:t>
      </w:r>
      <w:r>
        <w:rPr>
          <w:rFonts w:ascii="Calibri" w:eastAsia="Calibri" w:hAnsi="Calibri" w:cs="Calibri" w:hint="eastAsia"/>
          <w:color w:val="333333"/>
          <w:sz w:val="24"/>
          <w:szCs w:val="24"/>
        </w:rPr>
        <w:t>􀃗</w:t>
      </w:r>
      <w:proofErr w:type="spellStart"/>
      <w:r>
        <w:rPr>
          <w:rFonts w:ascii="OpenSans-Regular" w:hAnsi="OpenSans-Regular" w:cs="OpenSans-Regular"/>
          <w:color w:val="333333"/>
          <w:sz w:val="24"/>
          <w:szCs w:val="24"/>
        </w:rPr>
        <w:t>erent</w:t>
      </w:r>
      <w:proofErr w:type="spellEnd"/>
      <w:r>
        <w:rPr>
          <w:rFonts w:ascii="OpenSans-Regular" w:hAnsi="OpenSans-Regular" w:cs="OpenSans-Regular"/>
          <w:color w:val="333333"/>
          <w:sz w:val="24"/>
          <w:szCs w:val="24"/>
        </w:rPr>
        <w:t xml:space="preserve"> composition of editorial teams and the di</w:t>
      </w:r>
      <w:r>
        <w:rPr>
          <w:rFonts w:ascii="Calibri" w:eastAsia="Calibri" w:hAnsi="Calibri" w:cs="Calibri" w:hint="eastAsia"/>
          <w:color w:val="333333"/>
          <w:sz w:val="24"/>
          <w:szCs w:val="24"/>
        </w:rPr>
        <w:t>􀃗</w:t>
      </w:r>
      <w:proofErr w:type="spellStart"/>
      <w:r>
        <w:rPr>
          <w:rFonts w:ascii="OpenSans-Regular" w:hAnsi="OpenSans-Regular" w:cs="OpenSans-Regular"/>
          <w:color w:val="333333"/>
          <w:sz w:val="24"/>
          <w:szCs w:val="24"/>
        </w:rPr>
        <w:t>erent</w:t>
      </w:r>
      <w:proofErr w:type="spellEnd"/>
      <w:r>
        <w:rPr>
          <w:rFonts w:ascii="OpenSans-Regular" w:hAnsi="OpenSans-Regular" w:cs="OpenSans-Regular"/>
          <w:color w:val="333333"/>
          <w:sz w:val="24"/>
          <w:szCs w:val="24"/>
        </w:rPr>
        <w:t xml:space="preserve"> journal concepts</w:t>
      </w:r>
    </w:p>
    <w:p w14:paraId="64455298" w14:textId="77777777" w:rsidR="00151BCF" w:rsidRPr="00085E67" w:rsidRDefault="00151BCF" w:rsidP="00151BCF">
      <w:pPr>
        <w:autoSpaceDE w:val="0"/>
        <w:autoSpaceDN w:val="0"/>
        <w:adjustRightInd w:val="0"/>
        <w:spacing w:after="0" w:line="240" w:lineRule="auto"/>
        <w:rPr>
          <w:rFonts w:ascii="OpenSans-Regular" w:hAnsi="OpenSans-Regular" w:cs="OpenSans-Regular"/>
          <w:b/>
          <w:color w:val="333333"/>
          <w:sz w:val="24"/>
          <w:szCs w:val="24"/>
        </w:rPr>
      </w:pPr>
      <w:r w:rsidRPr="00085E67">
        <w:rPr>
          <w:rFonts w:ascii="OpenSans-Regular" w:hAnsi="OpenSans-Regular" w:cs="OpenSans-Regular"/>
          <w:b/>
          <w:color w:val="333333"/>
          <w:sz w:val="24"/>
          <w:szCs w:val="24"/>
        </w:rPr>
        <w:t>Professional and individual design</w:t>
      </w:r>
    </w:p>
    <w:p w14:paraId="527E7420" w14:textId="77777777" w:rsidR="00151BCF" w:rsidRDefault="00151BCF" w:rsidP="00151BCF">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The layout and design of an OJS journal can be customized. For simple changes of the</w:t>
      </w:r>
    </w:p>
    <w:p w14:paraId="5839C079" w14:textId="77777777" w:rsidR="00151BCF" w:rsidRDefault="00151BCF" w:rsidP="00151BCF">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 xml:space="preserve">appearance, </w:t>
      </w:r>
      <w:proofErr w:type="spellStart"/>
      <w:r>
        <w:rPr>
          <w:rFonts w:ascii="OpenSans-Regular" w:hAnsi="OpenSans-Regular" w:cs="OpenSans-Regular"/>
          <w:color w:val="333333"/>
          <w:sz w:val="24"/>
          <w:szCs w:val="24"/>
        </w:rPr>
        <w:t>eg</w:t>
      </w:r>
      <w:proofErr w:type="spellEnd"/>
      <w:r>
        <w:rPr>
          <w:rFonts w:ascii="OpenSans-Regular" w:hAnsi="OpenSans-Regular" w:cs="OpenSans-Regular"/>
          <w:color w:val="333333"/>
          <w:sz w:val="24"/>
          <w:szCs w:val="24"/>
        </w:rPr>
        <w:t xml:space="preserve"> the adjustment of the journal logo, no comprehensive IT knowledge is</w:t>
      </w:r>
    </w:p>
    <w:p w14:paraId="3A99BB6C" w14:textId="77777777" w:rsidR="00151BCF" w:rsidRDefault="00151BCF" w:rsidP="00151BCF">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 xml:space="preserve">required. For detailed customization, CSS </w:t>
      </w:r>
      <w:r>
        <w:rPr>
          <w:rFonts w:ascii="Calibri" w:eastAsia="Calibri" w:hAnsi="Calibri" w:cs="Calibri" w:hint="eastAsia"/>
          <w:color w:val="333333"/>
          <w:sz w:val="24"/>
          <w:szCs w:val="24"/>
        </w:rPr>
        <w:t>􀃒</w:t>
      </w:r>
      <w:r>
        <w:rPr>
          <w:rFonts w:ascii="OpenSans-Regular" w:hAnsi="OpenSans-Regular" w:cs="OpenSans-Regular"/>
          <w:color w:val="333333"/>
          <w:sz w:val="24"/>
          <w:szCs w:val="24"/>
        </w:rPr>
        <w:t>les are used. Here, individual elements of the</w:t>
      </w:r>
    </w:p>
    <w:p w14:paraId="36B7F36E" w14:textId="77777777" w:rsidR="00151BCF" w:rsidRDefault="00151BCF" w:rsidP="00151BCF">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magazine website can be arranged di</w:t>
      </w:r>
      <w:r>
        <w:rPr>
          <w:rFonts w:ascii="Calibri" w:eastAsia="Calibri" w:hAnsi="Calibri" w:cs="Calibri" w:hint="eastAsia"/>
          <w:color w:val="333333"/>
          <w:sz w:val="24"/>
          <w:szCs w:val="24"/>
        </w:rPr>
        <w:t>􀃗</w:t>
      </w:r>
      <w:proofErr w:type="spellStart"/>
      <w:r>
        <w:rPr>
          <w:rFonts w:ascii="OpenSans-Regular" w:hAnsi="OpenSans-Regular" w:cs="OpenSans-Regular"/>
          <w:color w:val="333333"/>
          <w:sz w:val="24"/>
          <w:szCs w:val="24"/>
        </w:rPr>
        <w:t>erently</w:t>
      </w:r>
      <w:proofErr w:type="spellEnd"/>
      <w:r>
        <w:rPr>
          <w:rFonts w:ascii="OpenSans-Regular" w:hAnsi="OpenSans-Regular" w:cs="OpenSans-Regular"/>
          <w:color w:val="333333"/>
          <w:sz w:val="24"/>
          <w:szCs w:val="24"/>
        </w:rPr>
        <w:t>, represent their own corporate identity or, for</w:t>
      </w:r>
    </w:p>
    <w:p w14:paraId="4A028A98" w14:textId="77777777" w:rsidR="00151BCF" w:rsidRDefault="00151BCF" w:rsidP="00151BCF">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example, use di</w:t>
      </w:r>
      <w:r>
        <w:rPr>
          <w:rFonts w:ascii="Calibri" w:eastAsia="Calibri" w:hAnsi="Calibri" w:cs="Calibri" w:hint="eastAsia"/>
          <w:color w:val="333333"/>
          <w:sz w:val="24"/>
          <w:szCs w:val="24"/>
        </w:rPr>
        <w:t>􀃗</w:t>
      </w:r>
      <w:proofErr w:type="spellStart"/>
      <w:r>
        <w:rPr>
          <w:rFonts w:ascii="OpenSans-Regular" w:hAnsi="OpenSans-Regular" w:cs="OpenSans-Regular"/>
          <w:color w:val="333333"/>
          <w:sz w:val="24"/>
          <w:szCs w:val="24"/>
        </w:rPr>
        <w:t>erent</w:t>
      </w:r>
      <w:proofErr w:type="spellEnd"/>
      <w:r>
        <w:rPr>
          <w:rFonts w:ascii="OpenSans-Regular" w:hAnsi="OpenSans-Regular" w:cs="OpenSans-Regular"/>
          <w:color w:val="333333"/>
          <w:sz w:val="24"/>
          <w:szCs w:val="24"/>
        </w:rPr>
        <w:t xml:space="preserve"> </w:t>
      </w:r>
      <w:proofErr w:type="spellStart"/>
      <w:r>
        <w:rPr>
          <w:rFonts w:ascii="OpenSans-Regular" w:hAnsi="OpenSans-Regular" w:cs="OpenSans-Regular"/>
          <w:color w:val="333333"/>
          <w:sz w:val="24"/>
          <w:szCs w:val="24"/>
        </w:rPr>
        <w:t>preset</w:t>
      </w:r>
      <w:proofErr w:type="spellEnd"/>
      <w:r>
        <w:rPr>
          <w:rFonts w:ascii="OpenSans-Regular" w:hAnsi="OpenSans-Regular" w:cs="OpenSans-Regular"/>
          <w:color w:val="333333"/>
          <w:sz w:val="24"/>
          <w:szCs w:val="24"/>
        </w:rPr>
        <w:t xml:space="preserve"> design templates for </w:t>
      </w:r>
      <w:proofErr w:type="spellStart"/>
      <w:r>
        <w:rPr>
          <w:rFonts w:ascii="OpenSans-Regular" w:hAnsi="OpenSans-Regular" w:cs="OpenSans-Regular"/>
          <w:color w:val="333333"/>
          <w:sz w:val="24"/>
          <w:szCs w:val="24"/>
        </w:rPr>
        <w:t>coloring</w:t>
      </w:r>
      <w:proofErr w:type="spellEnd"/>
      <w:r>
        <w:rPr>
          <w:rFonts w:ascii="OpenSans-Regular" w:hAnsi="OpenSans-Regular" w:cs="OpenSans-Regular"/>
          <w:color w:val="333333"/>
          <w:sz w:val="24"/>
          <w:szCs w:val="24"/>
        </w:rPr>
        <w:t>, font etc. or de</w:t>
      </w:r>
      <w:r>
        <w:rPr>
          <w:rFonts w:ascii="Calibri" w:eastAsia="Calibri" w:hAnsi="Calibri" w:cs="Calibri" w:hint="eastAsia"/>
          <w:color w:val="333333"/>
          <w:sz w:val="24"/>
          <w:szCs w:val="24"/>
        </w:rPr>
        <w:t>􀃒</w:t>
      </w:r>
      <w:r>
        <w:rPr>
          <w:rFonts w:ascii="OpenSans-Regular" w:hAnsi="OpenSans-Regular" w:cs="OpenSans-Regular"/>
          <w:color w:val="333333"/>
          <w:sz w:val="24"/>
          <w:szCs w:val="24"/>
        </w:rPr>
        <w:t>ne one according</w:t>
      </w:r>
    </w:p>
    <w:p w14:paraId="5E8BB592"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OpenSans-Regular" w:hAnsi="OpenSans-Regular" w:cs="OpenSans-Regular"/>
          <w:color w:val="333333"/>
          <w:sz w:val="24"/>
          <w:szCs w:val="24"/>
        </w:rPr>
        <w:t>to individual needs.</w:t>
      </w:r>
    </w:p>
    <w:p w14:paraId="30C17F67" w14:textId="77777777" w:rsidR="00151BCF" w:rsidRDefault="00151BCF" w:rsidP="00151BCF">
      <w:pPr>
        <w:autoSpaceDE w:val="0"/>
        <w:autoSpaceDN w:val="0"/>
        <w:adjustRightInd w:val="0"/>
        <w:spacing w:after="0" w:line="240" w:lineRule="auto"/>
        <w:rPr>
          <w:rFonts w:ascii="ArialMT" w:cs="ArialMT"/>
          <w:color w:val="333333"/>
          <w:sz w:val="20"/>
          <w:szCs w:val="20"/>
        </w:rPr>
      </w:pPr>
    </w:p>
    <w:p w14:paraId="0A415256" w14:textId="77777777" w:rsidR="00151BCF" w:rsidRDefault="00151BCF" w:rsidP="00151BCF">
      <w:pPr>
        <w:autoSpaceDE w:val="0"/>
        <w:autoSpaceDN w:val="0"/>
        <w:adjustRightInd w:val="0"/>
        <w:spacing w:after="0" w:line="240" w:lineRule="auto"/>
        <w:rPr>
          <w:rFonts w:ascii="ArialMT" w:cs="ArialMT"/>
          <w:color w:val="333333"/>
          <w:sz w:val="20"/>
          <w:szCs w:val="20"/>
        </w:rPr>
      </w:pPr>
    </w:p>
    <w:p w14:paraId="07005E66" w14:textId="77777777" w:rsidR="00151BCF" w:rsidRDefault="00151BCF" w:rsidP="00151BCF">
      <w:pPr>
        <w:autoSpaceDE w:val="0"/>
        <w:autoSpaceDN w:val="0"/>
        <w:adjustRightInd w:val="0"/>
        <w:spacing w:after="0" w:line="240" w:lineRule="auto"/>
        <w:rPr>
          <w:rFonts w:ascii="ArialMT" w:cs="ArialMT"/>
          <w:color w:val="333333"/>
          <w:sz w:val="20"/>
          <w:szCs w:val="20"/>
        </w:rPr>
      </w:pPr>
    </w:p>
    <w:p w14:paraId="34322887"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333333"/>
          <w:sz w:val="20"/>
          <w:szCs w:val="20"/>
        </w:rPr>
        <w:t>Now, through the Office of Scholarly Publishing, those services can expand, still at no charge, for those campus OA journals whose operations are consistent with professionally-published scholarly journals.</w:t>
      </w:r>
    </w:p>
    <w:p w14:paraId="034982BC" w14:textId="77777777" w:rsidR="00151BCF" w:rsidRDefault="00151BCF" w:rsidP="00151BCF">
      <w:pPr>
        <w:autoSpaceDE w:val="0"/>
        <w:autoSpaceDN w:val="0"/>
        <w:adjustRightInd w:val="0"/>
        <w:spacing w:after="0" w:line="240" w:lineRule="auto"/>
        <w:rPr>
          <w:rFonts w:ascii="ArialMT" w:cs="ArialMT"/>
          <w:color w:val="333333"/>
          <w:sz w:val="20"/>
          <w:szCs w:val="20"/>
        </w:rPr>
      </w:pPr>
    </w:p>
    <w:p w14:paraId="362928E9"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333333"/>
          <w:sz w:val="20"/>
          <w:szCs w:val="20"/>
        </w:rPr>
        <w:t>. We are committed to</w:t>
      </w:r>
    </w:p>
    <w:p w14:paraId="6413387A" w14:textId="77777777" w:rsidR="00151BCF" w:rsidRDefault="00151BCF" w:rsidP="00151BCF">
      <w:pPr>
        <w:autoSpaceDE w:val="0"/>
        <w:autoSpaceDN w:val="0"/>
        <w:adjustRightInd w:val="0"/>
        <w:spacing w:after="0" w:line="240" w:lineRule="auto"/>
        <w:rPr>
          <w:rFonts w:ascii="ArialMT" w:cs="ArialMT"/>
          <w:color w:val="007ACD"/>
          <w:sz w:val="20"/>
          <w:szCs w:val="20"/>
        </w:rPr>
      </w:pPr>
      <w:r>
        <w:rPr>
          <w:rFonts w:ascii="ArialMT" w:cs="ArialMT"/>
          <w:color w:val="333333"/>
          <w:sz w:val="20"/>
          <w:szCs w:val="20"/>
        </w:rPr>
        <w:t xml:space="preserve">making sure that all content is migrated correctly and efficiently. In addition, we plan to customize </w:t>
      </w:r>
      <w:r>
        <w:rPr>
          <w:rFonts w:ascii="ArialMT" w:cs="ArialMT"/>
          <w:color w:val="007ACD"/>
          <w:sz w:val="20"/>
          <w:szCs w:val="20"/>
        </w:rPr>
        <w:t>PKP</w:t>
      </w:r>
      <w:r>
        <w:rPr>
          <w:rFonts w:ascii="ArialMT" w:cs="ArialMT" w:hint="cs"/>
          <w:color w:val="007ACD"/>
          <w:sz w:val="20"/>
          <w:szCs w:val="20"/>
        </w:rPr>
        <w:t>’</w:t>
      </w:r>
      <w:r>
        <w:rPr>
          <w:rFonts w:ascii="ArialMT" w:cs="ArialMT"/>
          <w:color w:val="007ACD"/>
          <w:sz w:val="20"/>
          <w:szCs w:val="20"/>
        </w:rPr>
        <w:t>s</w:t>
      </w:r>
    </w:p>
    <w:p w14:paraId="506A9C40"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007ACD"/>
          <w:sz w:val="20"/>
          <w:szCs w:val="20"/>
        </w:rPr>
        <w:t xml:space="preserve">extensive documentation </w:t>
      </w:r>
      <w:r>
        <w:rPr>
          <w:rFonts w:ascii="ArialMT" w:cs="ArialMT"/>
          <w:color w:val="333333"/>
          <w:sz w:val="20"/>
          <w:szCs w:val="20"/>
        </w:rPr>
        <w:t>to our specific OJS instance and our editors</w:t>
      </w:r>
      <w:r>
        <w:rPr>
          <w:rFonts w:ascii="ArialMT" w:cs="ArialMT" w:hint="cs"/>
          <w:color w:val="333333"/>
          <w:sz w:val="20"/>
          <w:szCs w:val="20"/>
        </w:rPr>
        <w:t>’</w:t>
      </w:r>
      <w:r>
        <w:rPr>
          <w:rFonts w:ascii="ArialMT" w:cs="ArialMT"/>
          <w:color w:val="333333"/>
          <w:sz w:val="20"/>
          <w:szCs w:val="20"/>
        </w:rPr>
        <w:t xml:space="preserve"> needs.</w:t>
      </w:r>
    </w:p>
    <w:p w14:paraId="24F92DBA" w14:textId="77777777" w:rsidR="00151BCF" w:rsidRDefault="00151BCF" w:rsidP="00151BCF">
      <w:pPr>
        <w:autoSpaceDE w:val="0"/>
        <w:autoSpaceDN w:val="0"/>
        <w:adjustRightInd w:val="0"/>
        <w:spacing w:after="0" w:line="240" w:lineRule="auto"/>
        <w:rPr>
          <w:rFonts w:ascii="ArialMT" w:cs="ArialMT"/>
          <w:color w:val="333333"/>
          <w:sz w:val="20"/>
          <w:szCs w:val="20"/>
        </w:rPr>
      </w:pPr>
    </w:p>
    <w:p w14:paraId="065BF052"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333333"/>
          <w:sz w:val="20"/>
          <w:szCs w:val="20"/>
        </w:rPr>
        <w:t>One of those</w:t>
      </w:r>
    </w:p>
    <w:p w14:paraId="101F32AA" w14:textId="77777777" w:rsidR="00151BCF" w:rsidRDefault="00151BCF" w:rsidP="00151BCF">
      <w:pPr>
        <w:autoSpaceDE w:val="0"/>
        <w:autoSpaceDN w:val="0"/>
        <w:adjustRightInd w:val="0"/>
        <w:spacing w:after="0" w:line="240" w:lineRule="auto"/>
        <w:rPr>
          <w:rFonts w:ascii="ArialMT" w:cs="ArialMT"/>
          <w:color w:val="007ACD"/>
          <w:sz w:val="20"/>
          <w:szCs w:val="20"/>
        </w:rPr>
      </w:pPr>
      <w:r>
        <w:rPr>
          <w:rFonts w:ascii="ArialMT" w:cs="ArialMT"/>
          <w:color w:val="333333"/>
          <w:sz w:val="20"/>
          <w:szCs w:val="20"/>
        </w:rPr>
        <w:t xml:space="preserve">projects </w:t>
      </w:r>
      <w:proofErr w:type="gramStart"/>
      <w:r>
        <w:rPr>
          <w:rFonts w:ascii="ArialMT" w:cs="ArialMT"/>
          <w:color w:val="333333"/>
          <w:sz w:val="20"/>
          <w:szCs w:val="20"/>
        </w:rPr>
        <w:t>is</w:t>
      </w:r>
      <w:proofErr w:type="gramEnd"/>
      <w:r>
        <w:rPr>
          <w:rFonts w:ascii="ArialMT" w:cs="ArialMT"/>
          <w:color w:val="333333"/>
          <w:sz w:val="20"/>
          <w:szCs w:val="20"/>
        </w:rPr>
        <w:t xml:space="preserve"> planning its rollout of Open Journal Systems (OJS) 3. The Public Knowledge Project </w:t>
      </w:r>
      <w:r>
        <w:rPr>
          <w:rFonts w:ascii="ArialMT" w:cs="ArialMT"/>
          <w:color w:val="007ACD"/>
          <w:sz w:val="20"/>
          <w:szCs w:val="20"/>
        </w:rPr>
        <w:t>announced</w:t>
      </w:r>
    </w:p>
    <w:p w14:paraId="17E75211"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333333"/>
          <w:sz w:val="20"/>
          <w:szCs w:val="20"/>
        </w:rPr>
        <w:t>the release of OJS 3 last summer and they have been continually updating and improving the open source</w:t>
      </w:r>
    </w:p>
    <w:p w14:paraId="20441365"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333333"/>
          <w:sz w:val="20"/>
          <w:szCs w:val="20"/>
        </w:rPr>
        <w:t>journals publishing software since the upgrade. The latest version of OJS offers more robust functionality</w:t>
      </w:r>
    </w:p>
    <w:p w14:paraId="6EA8CC86"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333333"/>
          <w:sz w:val="20"/>
          <w:szCs w:val="20"/>
        </w:rPr>
        <w:t xml:space="preserve">and </w:t>
      </w:r>
      <w:r>
        <w:rPr>
          <w:rFonts w:ascii="ArialMT" w:cs="ArialMT"/>
          <w:color w:val="007ACD"/>
          <w:sz w:val="20"/>
          <w:szCs w:val="20"/>
        </w:rPr>
        <w:t>several new features</w:t>
      </w:r>
      <w:r>
        <w:rPr>
          <w:rFonts w:ascii="ArialMT" w:cs="ArialMT"/>
          <w:color w:val="333333"/>
          <w:sz w:val="20"/>
          <w:szCs w:val="20"/>
        </w:rPr>
        <w:t>, making it a major enhancement to the platform we currently provide to over 30</w:t>
      </w:r>
    </w:p>
    <w:p w14:paraId="5CBB31C8" w14:textId="77777777" w:rsidR="00151BCF" w:rsidRDefault="00151BCF" w:rsidP="00151BCF">
      <w:pPr>
        <w:autoSpaceDE w:val="0"/>
        <w:autoSpaceDN w:val="0"/>
        <w:adjustRightInd w:val="0"/>
        <w:spacing w:after="0" w:line="240" w:lineRule="auto"/>
        <w:rPr>
          <w:rFonts w:ascii="ArialMT" w:cs="ArialMT"/>
          <w:color w:val="333333"/>
          <w:sz w:val="20"/>
          <w:szCs w:val="20"/>
        </w:rPr>
      </w:pPr>
      <w:r>
        <w:rPr>
          <w:rFonts w:ascii="ArialMT" w:cs="ArialMT"/>
          <w:color w:val="333333"/>
          <w:sz w:val="20"/>
          <w:szCs w:val="20"/>
        </w:rPr>
        <w:t>journals. We hope to migrate all of our journals to OJS 3 by spring 2018.</w:t>
      </w:r>
    </w:p>
    <w:p w14:paraId="14719E4D" w14:textId="77777777" w:rsidR="00151BCF" w:rsidRDefault="00151BCF" w:rsidP="00151BCF">
      <w:pPr>
        <w:autoSpaceDE w:val="0"/>
        <w:autoSpaceDN w:val="0"/>
        <w:adjustRightInd w:val="0"/>
        <w:spacing w:after="0" w:line="240" w:lineRule="auto"/>
        <w:rPr>
          <w:rFonts w:ascii="ArialMT" w:cs="ArialMT"/>
          <w:color w:val="333333"/>
          <w:sz w:val="20"/>
          <w:szCs w:val="20"/>
        </w:rPr>
      </w:pPr>
    </w:p>
    <w:p w14:paraId="2344D628" w14:textId="77777777" w:rsidR="00955C9A" w:rsidRDefault="00955C9A" w:rsidP="00955C9A">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From submission to appraisal and editing to content composition, publishing and archiving,</w:t>
      </w:r>
    </w:p>
    <w:p w14:paraId="22D892C7" w14:textId="77777777" w:rsidR="00955C9A" w:rsidRDefault="00955C9A" w:rsidP="00955C9A">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publishing with OJS is based on a comprehensive process based on traditional editorial and</w:t>
      </w:r>
    </w:p>
    <w:p w14:paraId="648DEDA6" w14:textId="3BD40BAF" w:rsidR="00151BCF" w:rsidRDefault="00955C9A" w:rsidP="00644D4E">
      <w:pPr>
        <w:autoSpaceDE w:val="0"/>
        <w:autoSpaceDN w:val="0"/>
        <w:adjustRightInd w:val="0"/>
        <w:spacing w:after="0" w:line="240" w:lineRule="auto"/>
        <w:rPr>
          <w:rFonts w:ascii="OpenSans-Regular" w:hAnsi="OpenSans-Regular" w:cs="OpenSans-Regular"/>
          <w:color w:val="333333"/>
          <w:sz w:val="24"/>
          <w:szCs w:val="24"/>
        </w:rPr>
      </w:pPr>
      <w:r>
        <w:rPr>
          <w:rFonts w:ascii="OpenSans-Regular" w:hAnsi="OpenSans-Regular" w:cs="OpenSans-Regular"/>
          <w:color w:val="333333"/>
          <w:sz w:val="24"/>
          <w:szCs w:val="24"/>
        </w:rPr>
        <w:t>editorial activities, organized in such a way that OJS journals can be independently maintained</w:t>
      </w:r>
      <w:r w:rsidR="00644D4E">
        <w:rPr>
          <w:rFonts w:ascii="OpenSans-Regular" w:hAnsi="OpenSans-Regular" w:cs="OpenSans-Regular"/>
          <w:color w:val="333333"/>
          <w:sz w:val="24"/>
          <w:szCs w:val="24"/>
        </w:rPr>
        <w:t xml:space="preserve"> </w:t>
      </w:r>
      <w:r>
        <w:rPr>
          <w:rFonts w:ascii="OpenSans-Regular" w:hAnsi="OpenSans-Regular" w:cs="OpenSans-Regular"/>
          <w:color w:val="333333"/>
          <w:sz w:val="24"/>
          <w:szCs w:val="24"/>
        </w:rPr>
        <w:t>and managed</w:t>
      </w:r>
      <w:r w:rsidR="00AF67AF">
        <w:rPr>
          <w:rFonts w:ascii="OpenSans-Regular" w:hAnsi="OpenSans-Regular" w:cs="OpenSans-Regular"/>
          <w:color w:val="333333"/>
          <w:sz w:val="24"/>
          <w:szCs w:val="24"/>
        </w:rPr>
        <w:t>.</w:t>
      </w:r>
    </w:p>
    <w:p w14:paraId="50D11496" w14:textId="77777777" w:rsidR="00AF67AF" w:rsidRDefault="00AF67AF" w:rsidP="00644D4E">
      <w:pPr>
        <w:autoSpaceDE w:val="0"/>
        <w:autoSpaceDN w:val="0"/>
        <w:adjustRightInd w:val="0"/>
        <w:spacing w:after="0" w:line="240" w:lineRule="auto"/>
        <w:rPr>
          <w:rFonts w:ascii="OpenSans-Regular" w:hAnsi="OpenSans-Regular" w:cs="OpenSans-Regular"/>
          <w:color w:val="333333"/>
          <w:sz w:val="24"/>
          <w:szCs w:val="24"/>
        </w:rPr>
      </w:pPr>
    </w:p>
    <w:p w14:paraId="4DB9F192" w14:textId="77777777" w:rsidR="00AF67AF" w:rsidRDefault="00AF67AF" w:rsidP="00AF67AF">
      <w:pPr>
        <w:autoSpaceDE w:val="0"/>
        <w:autoSpaceDN w:val="0"/>
        <w:adjustRightInd w:val="0"/>
        <w:spacing w:after="0" w:line="240" w:lineRule="auto"/>
        <w:rPr>
          <w:rFonts w:ascii="OpenSans-Regular" w:hAnsi="OpenSans-Regular" w:cs="OpenSans-Regular"/>
          <w:sz w:val="21"/>
          <w:szCs w:val="21"/>
        </w:rPr>
      </w:pPr>
      <w:r>
        <w:rPr>
          <w:rFonts w:ascii="OpenSans-Regular" w:hAnsi="OpenSans-Regular" w:cs="OpenSans-Regular"/>
          <w:sz w:val="21"/>
          <w:szCs w:val="21"/>
        </w:rPr>
        <w:t>Make sure articles are optimized for search engines. Here's a brief explanation and some tips</w:t>
      </w:r>
    </w:p>
    <w:p w14:paraId="71755A3C" w14:textId="77777777" w:rsidR="00AF67AF" w:rsidRDefault="00AF67AF" w:rsidP="00AF67AF">
      <w:pPr>
        <w:autoSpaceDE w:val="0"/>
        <w:autoSpaceDN w:val="0"/>
        <w:adjustRightInd w:val="0"/>
        <w:spacing w:after="0" w:line="240" w:lineRule="auto"/>
        <w:rPr>
          <w:rFonts w:ascii="OpenSans-Regular" w:hAnsi="OpenSans-Regular" w:cs="OpenSans-Regular"/>
          <w:sz w:val="21"/>
          <w:szCs w:val="21"/>
        </w:rPr>
      </w:pPr>
      <w:r>
        <w:rPr>
          <w:rFonts w:ascii="OpenSans-Regular" w:hAnsi="OpenSans-Regular" w:cs="OpenSans-Regular"/>
          <w:sz w:val="17"/>
          <w:szCs w:val="17"/>
        </w:rPr>
        <w:t>(https://us.sagepub.com/en-us/nam/help-readers-</w:t>
      </w:r>
      <w:r>
        <w:rPr>
          <w:rFonts w:ascii="Calibri" w:eastAsia="Calibri" w:hAnsi="Calibri" w:cs="Calibri" w:hint="eastAsia"/>
          <w:sz w:val="17"/>
          <w:szCs w:val="17"/>
        </w:rPr>
        <w:t>􀃒</w:t>
      </w:r>
      <w:r>
        <w:rPr>
          <w:rFonts w:ascii="OpenSans-Regular" w:hAnsi="OpenSans-Regular" w:cs="OpenSans-Regular"/>
          <w:sz w:val="17"/>
          <w:szCs w:val="17"/>
        </w:rPr>
        <w:t xml:space="preserve">nd-your-article) </w:t>
      </w:r>
      <w:r>
        <w:rPr>
          <w:rFonts w:ascii="OpenSans-Regular" w:hAnsi="OpenSans-Regular" w:cs="OpenSans-Regular"/>
          <w:sz w:val="21"/>
          <w:szCs w:val="21"/>
        </w:rPr>
        <w:t>from Sage.</w:t>
      </w:r>
    </w:p>
    <w:p w14:paraId="3E1394BA" w14:textId="77777777" w:rsidR="00AF67AF" w:rsidRDefault="00AF67AF" w:rsidP="00AF67AF">
      <w:pPr>
        <w:autoSpaceDE w:val="0"/>
        <w:autoSpaceDN w:val="0"/>
        <w:adjustRightInd w:val="0"/>
        <w:spacing w:after="0" w:line="240" w:lineRule="auto"/>
        <w:rPr>
          <w:rFonts w:ascii="OpenSans-Regular" w:hAnsi="OpenSans-Regular" w:cs="OpenSans-Regular"/>
          <w:sz w:val="21"/>
          <w:szCs w:val="21"/>
        </w:rPr>
      </w:pPr>
      <w:r>
        <w:rPr>
          <w:rFonts w:ascii="OpenSans-Regular" w:hAnsi="OpenSans-Regular" w:cs="OpenSans-Regular"/>
          <w:sz w:val="21"/>
          <w:szCs w:val="21"/>
        </w:rPr>
        <w:t>Make sure articles have about 4 to 6 relevant keywords and phrases. For assistance, ask your</w:t>
      </w:r>
    </w:p>
    <w:p w14:paraId="510F77D1" w14:textId="41F79988" w:rsidR="00B14CA0" w:rsidRDefault="00AF67AF" w:rsidP="00AF67AF">
      <w:pPr>
        <w:rPr>
          <w:rFonts w:ascii="OpenSans-Regular" w:hAnsi="OpenSans-Regular" w:cs="OpenSans-Regular"/>
          <w:sz w:val="21"/>
          <w:szCs w:val="21"/>
        </w:rPr>
      </w:pPr>
      <w:r>
        <w:rPr>
          <w:rFonts w:ascii="OpenSans-Regular" w:hAnsi="OpenSans-Regular" w:cs="OpenSans-Regular"/>
          <w:sz w:val="21"/>
          <w:szCs w:val="21"/>
        </w:rPr>
        <w:t>subject librarian</w:t>
      </w:r>
    </w:p>
    <w:p w14:paraId="32C2AA9C" w14:textId="77777777" w:rsidR="000C45FD" w:rsidRDefault="000C45FD" w:rsidP="000C45FD">
      <w:pPr>
        <w:autoSpaceDE w:val="0"/>
        <w:autoSpaceDN w:val="0"/>
        <w:adjustRightInd w:val="0"/>
        <w:spacing w:after="0" w:line="240" w:lineRule="auto"/>
        <w:rPr>
          <w:rFonts w:ascii="OpenSans-Regular" w:hAnsi="OpenSans-Regular" w:cs="OpenSans-Regular"/>
          <w:sz w:val="21"/>
          <w:szCs w:val="21"/>
        </w:rPr>
      </w:pPr>
      <w:r>
        <w:rPr>
          <w:rFonts w:ascii="OpenSans-Regular" w:hAnsi="OpenSans-Regular" w:cs="OpenSans-Regular"/>
          <w:sz w:val="21"/>
          <w:szCs w:val="21"/>
        </w:rPr>
        <w:t>Promote your journal via social media and other venues (conferences, workshops, etc.)</w:t>
      </w:r>
    </w:p>
    <w:p w14:paraId="7117ECD9" w14:textId="77777777" w:rsidR="000C45FD" w:rsidRDefault="000C45FD" w:rsidP="000C45FD">
      <w:pPr>
        <w:autoSpaceDE w:val="0"/>
        <w:autoSpaceDN w:val="0"/>
        <w:adjustRightInd w:val="0"/>
        <w:spacing w:after="0" w:line="240" w:lineRule="auto"/>
        <w:rPr>
          <w:rFonts w:ascii="OpenSans-Regular" w:hAnsi="OpenSans-Regular" w:cs="OpenSans-Regular"/>
          <w:sz w:val="21"/>
          <w:szCs w:val="21"/>
        </w:rPr>
      </w:pPr>
      <w:r>
        <w:rPr>
          <w:rFonts w:ascii="OpenSans-Regular" w:hAnsi="OpenSans-Regular" w:cs="OpenSans-Regular"/>
          <w:sz w:val="21"/>
          <w:szCs w:val="21"/>
        </w:rPr>
        <w:lastRenderedPageBreak/>
        <w:t>Encourage authors to promote their articles via social media and other venues (conferences,</w:t>
      </w:r>
    </w:p>
    <w:p w14:paraId="52C9E081" w14:textId="445713A8" w:rsidR="00AF67AF" w:rsidRDefault="000C45FD" w:rsidP="000C45FD">
      <w:pPr>
        <w:rPr>
          <w:rFonts w:ascii="OpenSans-Regular" w:hAnsi="OpenSans-Regular" w:cs="OpenSans-Regular"/>
          <w:sz w:val="21"/>
          <w:szCs w:val="21"/>
        </w:rPr>
      </w:pPr>
      <w:r>
        <w:rPr>
          <w:rFonts w:ascii="OpenSans-Regular" w:hAnsi="OpenSans-Regular" w:cs="OpenSans-Regular"/>
          <w:sz w:val="21"/>
          <w:szCs w:val="21"/>
        </w:rPr>
        <w:t>poster sessions</w:t>
      </w:r>
    </w:p>
    <w:p w14:paraId="3E96DBF8" w14:textId="77777777" w:rsidR="008631AF" w:rsidRDefault="008631AF" w:rsidP="008631AF">
      <w:pPr>
        <w:autoSpaceDE w:val="0"/>
        <w:autoSpaceDN w:val="0"/>
        <w:adjustRightInd w:val="0"/>
        <w:spacing w:after="0" w:line="240" w:lineRule="auto"/>
        <w:rPr>
          <w:rFonts w:ascii="OpenSans-Bold" w:hAnsi="OpenSans-Bold" w:cs="OpenSans-Bold"/>
          <w:b/>
          <w:bCs/>
          <w:sz w:val="26"/>
          <w:szCs w:val="26"/>
        </w:rPr>
      </w:pPr>
      <w:r>
        <w:rPr>
          <w:rFonts w:ascii="OpenSans-Bold" w:hAnsi="OpenSans-Bold" w:cs="OpenSans-Bold"/>
          <w:b/>
          <w:bCs/>
          <w:sz w:val="26"/>
          <w:szCs w:val="26"/>
        </w:rPr>
        <w:t>Google Analytics</w:t>
      </w:r>
    </w:p>
    <w:p w14:paraId="3C8199C0" w14:textId="77777777" w:rsidR="008631AF" w:rsidRDefault="008631AF" w:rsidP="008631AF">
      <w:pPr>
        <w:autoSpaceDE w:val="0"/>
        <w:autoSpaceDN w:val="0"/>
        <w:adjustRightInd w:val="0"/>
        <w:spacing w:after="0" w:line="240" w:lineRule="auto"/>
        <w:rPr>
          <w:rFonts w:ascii="OpenSans-Regular" w:hAnsi="OpenSans-Regular" w:cs="OpenSans-Regular"/>
          <w:sz w:val="21"/>
          <w:szCs w:val="21"/>
        </w:rPr>
      </w:pPr>
      <w:r>
        <w:rPr>
          <w:rFonts w:ascii="OpenSans-Regular" w:hAnsi="OpenSans-Regular" w:cs="OpenSans-Regular"/>
          <w:sz w:val="21"/>
          <w:szCs w:val="21"/>
        </w:rPr>
        <w:t>Our OJS journals are also enrolled in Google Analytics, which collects statistics at the journal</w:t>
      </w:r>
    </w:p>
    <w:p w14:paraId="5B99E7A6" w14:textId="7CC602E9" w:rsidR="000C45FD" w:rsidRDefault="008631AF" w:rsidP="008631AF">
      <w:pPr>
        <w:rPr>
          <w:rFonts w:ascii="OpenSans-Regular" w:hAnsi="OpenSans-Regular" w:cs="OpenSans-Regular"/>
          <w:sz w:val="21"/>
          <w:szCs w:val="21"/>
        </w:rPr>
      </w:pPr>
      <w:r>
        <w:rPr>
          <w:rFonts w:ascii="OpenSans-Regular" w:hAnsi="OpenSans-Regular" w:cs="OpenSans-Regular"/>
          <w:sz w:val="21"/>
          <w:szCs w:val="21"/>
        </w:rPr>
        <w:t>website level, e.g., number of hits; number of countries accessing; sessions, users, page views.</w:t>
      </w:r>
    </w:p>
    <w:p w14:paraId="536AAB11" w14:textId="77777777" w:rsidR="00ED70F4" w:rsidRDefault="00ED70F4" w:rsidP="008631AF">
      <w:pPr>
        <w:rPr>
          <w:rFonts w:ascii="OpenSans-Regular" w:hAnsi="OpenSans-Regular" w:cs="OpenSans-Regular"/>
          <w:sz w:val="21"/>
          <w:szCs w:val="21"/>
        </w:rPr>
      </w:pPr>
    </w:p>
    <w:p w14:paraId="0B55AABB" w14:textId="07F31F40" w:rsidR="00ED70F4" w:rsidRPr="00002465" w:rsidRDefault="00ED70F4" w:rsidP="00002465">
      <w:pPr>
        <w:autoSpaceDE w:val="0"/>
        <w:autoSpaceDN w:val="0"/>
        <w:adjustRightInd w:val="0"/>
        <w:spacing w:after="0" w:line="240" w:lineRule="auto"/>
        <w:jc w:val="both"/>
        <w:rPr>
          <w:rFonts w:ascii="ArialMT" w:cs="ArialMT"/>
          <w:b/>
          <w:sz w:val="24"/>
          <w:szCs w:val="24"/>
        </w:rPr>
      </w:pPr>
      <w:r w:rsidRPr="00002465">
        <w:rPr>
          <w:rFonts w:ascii="ArialMT" w:cs="ArialMT"/>
          <w:b/>
          <w:sz w:val="24"/>
          <w:szCs w:val="24"/>
        </w:rPr>
        <w:t>If you have content hosted on another platform or backfiles in PDF format, it is possible</w:t>
      </w:r>
      <w:r w:rsidR="00002465">
        <w:rPr>
          <w:rFonts w:ascii="ArialMT" w:cs="ArialMT"/>
          <w:b/>
          <w:sz w:val="24"/>
          <w:szCs w:val="24"/>
        </w:rPr>
        <w:t xml:space="preserve"> </w:t>
      </w:r>
    </w:p>
    <w:p w14:paraId="708386A5" w14:textId="77777777" w:rsidR="00ED70F4" w:rsidRPr="00002465" w:rsidRDefault="00ED70F4" w:rsidP="00002465">
      <w:pPr>
        <w:autoSpaceDE w:val="0"/>
        <w:autoSpaceDN w:val="0"/>
        <w:adjustRightInd w:val="0"/>
        <w:spacing w:after="0" w:line="240" w:lineRule="auto"/>
        <w:jc w:val="both"/>
        <w:rPr>
          <w:rFonts w:ascii="ArialMT" w:cs="ArialMT"/>
          <w:b/>
          <w:sz w:val="24"/>
          <w:szCs w:val="24"/>
        </w:rPr>
      </w:pPr>
      <w:r w:rsidRPr="00002465">
        <w:rPr>
          <w:rFonts w:ascii="ArialMT" w:cs="ArialMT"/>
          <w:b/>
          <w:sz w:val="24"/>
          <w:szCs w:val="24"/>
        </w:rPr>
        <w:t>to import the files. We can provide guidance on batch processing if you have a large</w:t>
      </w:r>
    </w:p>
    <w:p w14:paraId="3A9D54B8" w14:textId="7925ABC0" w:rsidR="008631AF" w:rsidRDefault="00ED70F4" w:rsidP="00002465">
      <w:pPr>
        <w:jc w:val="both"/>
        <w:rPr>
          <w:rFonts w:ascii="ArialMT" w:cs="ArialMT"/>
          <w:b/>
          <w:sz w:val="24"/>
          <w:szCs w:val="24"/>
        </w:rPr>
      </w:pPr>
      <w:r w:rsidRPr="00002465">
        <w:rPr>
          <w:rFonts w:ascii="ArialMT" w:cs="ArialMT"/>
          <w:b/>
          <w:sz w:val="24"/>
          <w:szCs w:val="24"/>
        </w:rPr>
        <w:t>number of files. Batch processing requires familiarity with XML.</w:t>
      </w:r>
    </w:p>
    <w:p w14:paraId="353AE148" w14:textId="161EC133" w:rsidR="00002465" w:rsidRDefault="00E01765" w:rsidP="00002465">
      <w:pPr>
        <w:jc w:val="both"/>
      </w:pPr>
      <w:r>
        <w:t>OJS features the ability to directly import metadata describing articles and issues for your journal. This can be extremely useful when you are adding back issues to your journal, and do not want to go through the standard OJS editorial process. The Articles and Issues XML Plugin is the primary method for batch importing and exporting article-level content. It can be used to import and export single or multiple issues and/or articles, including comprehensive metadata</w:t>
      </w:r>
      <w:r w:rsidR="00D53920">
        <w:t>.</w:t>
      </w:r>
    </w:p>
    <w:p w14:paraId="6552DEA8" w14:textId="77777777" w:rsidR="005249EE" w:rsidRDefault="005249EE" w:rsidP="005249EE">
      <w:pPr>
        <w:autoSpaceDE w:val="0"/>
        <w:autoSpaceDN w:val="0"/>
        <w:adjustRightInd w:val="0"/>
        <w:spacing w:after="0" w:line="240" w:lineRule="auto"/>
        <w:rPr>
          <w:rFonts w:ascii="ArialMT" w:cs="ArialMT"/>
          <w:sz w:val="18"/>
          <w:szCs w:val="18"/>
        </w:rPr>
      </w:pPr>
      <w:r>
        <w:rPr>
          <w:rFonts w:ascii="ArialMT" w:cs="ArialMT"/>
          <w:sz w:val="18"/>
          <w:szCs w:val="18"/>
        </w:rPr>
        <w:t xml:space="preserve">You need to create the content that will appear on the journal's </w:t>
      </w:r>
      <w:r>
        <w:rPr>
          <w:rFonts w:ascii="Arial-ItalicMT" w:cs="Arial-ItalicMT"/>
          <w:i/>
          <w:iCs/>
          <w:sz w:val="18"/>
          <w:szCs w:val="18"/>
          <w:lang w:bidi="he-IL"/>
        </w:rPr>
        <w:t xml:space="preserve">About Page </w:t>
      </w:r>
      <w:r>
        <w:rPr>
          <w:rFonts w:ascii="ArialMT" w:cs="ArialMT"/>
          <w:sz w:val="18"/>
          <w:szCs w:val="18"/>
        </w:rPr>
        <w:t>and to define</w:t>
      </w:r>
    </w:p>
    <w:p w14:paraId="3734C18D" w14:textId="77777777" w:rsidR="005249EE" w:rsidRDefault="005249EE" w:rsidP="005249EE">
      <w:pPr>
        <w:autoSpaceDE w:val="0"/>
        <w:autoSpaceDN w:val="0"/>
        <w:adjustRightInd w:val="0"/>
        <w:spacing w:after="0" w:line="240" w:lineRule="auto"/>
        <w:rPr>
          <w:rFonts w:ascii="ArialMT" w:cs="ArialMT"/>
          <w:sz w:val="18"/>
          <w:szCs w:val="18"/>
        </w:rPr>
      </w:pPr>
      <w:r>
        <w:rPr>
          <w:rFonts w:ascii="ArialMT" w:cs="ArialMT"/>
          <w:sz w:val="18"/>
          <w:szCs w:val="18"/>
        </w:rPr>
        <w:t>review policies and procedures.</w:t>
      </w:r>
    </w:p>
    <w:p w14:paraId="7DF214FC" w14:textId="77777777" w:rsidR="005249EE" w:rsidRDefault="005249EE" w:rsidP="005249EE">
      <w:pPr>
        <w:autoSpaceDE w:val="0"/>
        <w:autoSpaceDN w:val="0"/>
        <w:adjustRightInd w:val="0"/>
        <w:spacing w:after="0" w:line="240" w:lineRule="auto"/>
        <w:rPr>
          <w:rFonts w:ascii="ArialMT" w:cs="ArialMT"/>
          <w:sz w:val="18"/>
          <w:szCs w:val="18"/>
        </w:rPr>
      </w:pPr>
      <w:r>
        <w:rPr>
          <w:rFonts w:ascii="ArialMT" w:cs="ArialMT"/>
          <w:sz w:val="18"/>
          <w:szCs w:val="18"/>
        </w:rPr>
        <w:t>Your site will come pre-populated with form letters you can use in managing the review</w:t>
      </w:r>
    </w:p>
    <w:p w14:paraId="34E68FD4" w14:textId="4CA9A922" w:rsidR="00D53920" w:rsidRDefault="005249EE" w:rsidP="005249EE">
      <w:pPr>
        <w:jc w:val="both"/>
        <w:rPr>
          <w:rFonts w:ascii="ArialMT" w:cs="ArialMT"/>
          <w:sz w:val="18"/>
          <w:szCs w:val="18"/>
        </w:rPr>
      </w:pPr>
      <w:r>
        <w:rPr>
          <w:rFonts w:ascii="ArialMT" w:cs="ArialMT"/>
          <w:sz w:val="18"/>
          <w:szCs w:val="18"/>
        </w:rPr>
        <w:t>process. You can modify those letters to suit your needs.</w:t>
      </w:r>
    </w:p>
    <w:p w14:paraId="3733FAC0"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The look and feel of an OJS-based website can be customized by editing one or more</w:t>
      </w:r>
    </w:p>
    <w:p w14:paraId="6027605B"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stylesheets.</w:t>
      </w:r>
    </w:p>
    <w:p w14:paraId="61A85D45"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While fairly complex designs are possible, simpler design will be easier for you and your</w:t>
      </w:r>
    </w:p>
    <w:p w14:paraId="23CA594A" w14:textId="44955CEA" w:rsidR="00A42D62" w:rsidRDefault="00A42D62" w:rsidP="00A42D62">
      <w:pPr>
        <w:jc w:val="both"/>
        <w:rPr>
          <w:rFonts w:ascii="ArialMT" w:cs="ArialMT"/>
          <w:sz w:val="18"/>
          <w:szCs w:val="18"/>
        </w:rPr>
      </w:pPr>
      <w:r>
        <w:rPr>
          <w:rFonts w:ascii="ArialMT" w:cs="ArialMT"/>
          <w:sz w:val="18"/>
          <w:szCs w:val="18"/>
        </w:rPr>
        <w:t>editorial team to maintain.</w:t>
      </w:r>
    </w:p>
    <w:p w14:paraId="73A4BB7A"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Custom Style Sheets (CSS) are used to control the colour, typography, and layout of</w:t>
      </w:r>
    </w:p>
    <w:p w14:paraId="311A4D1B" w14:textId="25731962" w:rsidR="00A42D62" w:rsidRDefault="00A42D62" w:rsidP="00A42D62">
      <w:pPr>
        <w:jc w:val="both"/>
        <w:rPr>
          <w:rFonts w:ascii="ArialMT" w:cs="ArialMT"/>
          <w:sz w:val="18"/>
          <w:szCs w:val="18"/>
        </w:rPr>
      </w:pPr>
      <w:r>
        <w:rPr>
          <w:rFonts w:ascii="ArialMT" w:cs="ArialMT"/>
          <w:sz w:val="18"/>
          <w:szCs w:val="18"/>
        </w:rPr>
        <w:t>W</w:t>
      </w:r>
      <w:r>
        <w:rPr>
          <w:rFonts w:ascii="ArialMT" w:cs="ArialMT"/>
          <w:sz w:val="18"/>
          <w:szCs w:val="18"/>
        </w:rPr>
        <w:t>ebpages</w:t>
      </w:r>
    </w:p>
    <w:p w14:paraId="682C1F3A" w14:textId="6F4DB467" w:rsidR="00A42D62" w:rsidRDefault="00A42D62" w:rsidP="00A42D62">
      <w:pPr>
        <w:jc w:val="both"/>
        <w:rPr>
          <w:rFonts w:ascii="Arial-BoldMT" w:cs="Arial-BoldMT"/>
          <w:b/>
          <w:bCs/>
          <w:sz w:val="30"/>
          <w:szCs w:val="30"/>
        </w:rPr>
      </w:pPr>
      <w:r>
        <w:rPr>
          <w:rFonts w:ascii="Arial-BoldMT" w:cs="Arial-BoldMT"/>
          <w:b/>
          <w:bCs/>
          <w:sz w:val="30"/>
          <w:szCs w:val="30"/>
        </w:rPr>
        <w:t>Scale to Fit Your Organization</w:t>
      </w:r>
    </w:p>
    <w:p w14:paraId="5DF7E650"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You can set up simple or complex workflows with OJS. Much depends on how well-established</w:t>
      </w:r>
    </w:p>
    <w:p w14:paraId="0A4B63EE"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your journal is and how many people you have available to complete various tasks. For</w:t>
      </w:r>
    </w:p>
    <w:p w14:paraId="09456546"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example, there is extensive opportunity for editorial and review tasks online, but some journal</w:t>
      </w:r>
    </w:p>
    <w:p w14:paraId="464AF0AB"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managers prefer a more streamlined approach and thus there is a plugin called "</w:t>
      </w:r>
      <w:proofErr w:type="spellStart"/>
      <w:r>
        <w:rPr>
          <w:rFonts w:ascii="ArialMT" w:cs="ArialMT"/>
          <w:sz w:val="18"/>
          <w:szCs w:val="18"/>
        </w:rPr>
        <w:t>QuickSubmit</w:t>
      </w:r>
      <w:proofErr w:type="spellEnd"/>
      <w:r>
        <w:rPr>
          <w:rFonts w:ascii="ArialMT" w:cs="ArialMT"/>
          <w:sz w:val="18"/>
          <w:szCs w:val="18"/>
        </w:rPr>
        <w:t>"</w:t>
      </w:r>
    </w:p>
    <w:p w14:paraId="43FF997A"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to facilitate this.</w:t>
      </w:r>
    </w:p>
    <w:p w14:paraId="3FAFB07E"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One person with a mix of technical and editorial skills can manage all the operations of a</w:t>
      </w:r>
    </w:p>
    <w:p w14:paraId="52129D13"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journal but we recommend a team of two or three in order to distribute the work more equitably</w:t>
      </w:r>
    </w:p>
    <w:p w14:paraId="130EC5E9" w14:textId="552F7654" w:rsidR="00A42D62" w:rsidRDefault="00A42D62" w:rsidP="00A42D62">
      <w:pPr>
        <w:jc w:val="both"/>
        <w:rPr>
          <w:rFonts w:ascii="ArialMT" w:cs="ArialMT"/>
          <w:sz w:val="18"/>
          <w:szCs w:val="18"/>
        </w:rPr>
      </w:pPr>
      <w:r>
        <w:rPr>
          <w:rFonts w:ascii="ArialMT" w:cs="ArialMT"/>
          <w:sz w:val="18"/>
          <w:szCs w:val="18"/>
        </w:rPr>
        <w:t>and efficiently</w:t>
      </w:r>
      <w:r>
        <w:rPr>
          <w:rFonts w:ascii="ArialMT" w:cs="ArialMT"/>
          <w:sz w:val="18"/>
          <w:szCs w:val="18"/>
        </w:rPr>
        <w:t>.</w:t>
      </w:r>
    </w:p>
    <w:p w14:paraId="350F641B"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Consider having separate people to handle</w:t>
      </w:r>
    </w:p>
    <w:p w14:paraId="2A80420B"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editorial matters and authors</w:t>
      </w:r>
    </w:p>
    <w:p w14:paraId="15726F7F" w14:textId="77777777" w:rsidR="00A42D62" w:rsidRDefault="00A42D62" w:rsidP="00A42D62">
      <w:pPr>
        <w:autoSpaceDE w:val="0"/>
        <w:autoSpaceDN w:val="0"/>
        <w:adjustRightInd w:val="0"/>
        <w:spacing w:after="0" w:line="240" w:lineRule="auto"/>
        <w:rPr>
          <w:rFonts w:ascii="ArialMT" w:cs="ArialMT"/>
          <w:sz w:val="18"/>
          <w:szCs w:val="18"/>
        </w:rPr>
      </w:pPr>
      <w:r>
        <w:rPr>
          <w:rFonts w:ascii="ArialMT" w:cs="ArialMT"/>
          <w:sz w:val="18"/>
          <w:szCs w:val="18"/>
        </w:rPr>
        <w:t>technical matters</w:t>
      </w:r>
    </w:p>
    <w:p w14:paraId="18DB5F4B" w14:textId="535E1EFC" w:rsidR="00A42D62" w:rsidRDefault="00A42D62" w:rsidP="00A42D62">
      <w:pPr>
        <w:jc w:val="both"/>
        <w:rPr>
          <w:rFonts w:ascii="ArialMT" w:cs="ArialMT"/>
          <w:sz w:val="18"/>
          <w:szCs w:val="18"/>
        </w:rPr>
      </w:pPr>
      <w:r>
        <w:rPr>
          <w:rFonts w:ascii="ArialMT" w:cs="ArialMT"/>
          <w:sz w:val="18"/>
          <w:szCs w:val="18"/>
        </w:rPr>
        <w:t>interactions with readers or subscribers</w:t>
      </w:r>
    </w:p>
    <w:p w14:paraId="6CF5826D"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t>And at this point the costs of a print publication far outweigh the benefits.</w:t>
      </w:r>
    </w:p>
    <w:p w14:paraId="21997EB8"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t> </w:t>
      </w:r>
    </w:p>
    <w:p w14:paraId="189F1AB5"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t>Making the move to a quarterly digital publication means that we can:</w:t>
      </w:r>
    </w:p>
    <w:p w14:paraId="2AD05EA2"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lastRenderedPageBreak/>
        <w:t> </w:t>
      </w:r>
    </w:p>
    <w:p w14:paraId="16CB2E44" w14:textId="77777777" w:rsidR="00DC5569" w:rsidRPr="00DC5569" w:rsidRDefault="00DC5569" w:rsidP="00DC5569">
      <w:pPr>
        <w:shd w:val="clear" w:color="auto" w:fill="FFFFFF"/>
        <w:spacing w:beforeAutospacing="1" w:after="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inherit" w:eastAsia="Times New Roman" w:hAnsi="inherit" w:cs="Times New Roman"/>
          <w:b/>
          <w:bCs/>
          <w:color w:val="000000"/>
          <w:sz w:val="32"/>
          <w:szCs w:val="32"/>
          <w:bdr w:val="none" w:sz="0" w:space="0" w:color="auto" w:frame="1"/>
          <w:lang w:eastAsia="en-IN"/>
        </w:rPr>
        <w:t>Lower the cost for our readers. </w:t>
      </w:r>
      <w:r w:rsidRPr="00DC5569">
        <w:rPr>
          <w:rFonts w:ascii="Times New Roman" w:eastAsia="Times New Roman" w:hAnsi="Times New Roman" w:cs="Times New Roman"/>
          <w:color w:val="000000"/>
          <w:sz w:val="32"/>
          <w:szCs w:val="32"/>
          <w:lang w:eastAsia="en-IN"/>
        </w:rPr>
        <w:t>The digital version of the magazine will cost half the price and we can once again offer bundle rates to our subscribers.</w:t>
      </w:r>
    </w:p>
    <w:p w14:paraId="0BBAB023"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t> </w:t>
      </w:r>
    </w:p>
    <w:p w14:paraId="1403E27E" w14:textId="77777777" w:rsidR="00DC5569" w:rsidRPr="00DC5569" w:rsidRDefault="00DC5569" w:rsidP="00DC5569">
      <w:pPr>
        <w:shd w:val="clear" w:color="auto" w:fill="FFFFFF"/>
        <w:spacing w:beforeAutospacing="1" w:after="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inherit" w:eastAsia="Times New Roman" w:hAnsi="inherit" w:cs="Times New Roman"/>
          <w:b/>
          <w:bCs/>
          <w:color w:val="000000"/>
          <w:sz w:val="32"/>
          <w:szCs w:val="32"/>
          <w:bdr w:val="none" w:sz="0" w:space="0" w:color="auto" w:frame="1"/>
          <w:lang w:eastAsia="en-IN"/>
        </w:rPr>
        <w:t>Pay more money to more contributors </w:t>
      </w:r>
      <w:r w:rsidRPr="00DC5569">
        <w:rPr>
          <w:rFonts w:ascii="Times New Roman" w:eastAsia="Times New Roman" w:hAnsi="Times New Roman" w:cs="Times New Roman"/>
          <w:color w:val="000000"/>
          <w:sz w:val="32"/>
          <w:szCs w:val="32"/>
          <w:lang w:eastAsia="en-IN"/>
        </w:rPr>
        <w:t>for creative work.</w:t>
      </w:r>
    </w:p>
    <w:p w14:paraId="7414C2F4"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t> </w:t>
      </w:r>
    </w:p>
    <w:p w14:paraId="5B87F9E8" w14:textId="77777777" w:rsidR="00DC5569" w:rsidRPr="00DC5569" w:rsidRDefault="00DC5569" w:rsidP="00DC5569">
      <w:pPr>
        <w:shd w:val="clear" w:color="auto" w:fill="FFFFFF"/>
        <w:spacing w:beforeAutospacing="1" w:after="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inherit" w:eastAsia="Times New Roman" w:hAnsi="inherit" w:cs="Times New Roman"/>
          <w:b/>
          <w:bCs/>
          <w:color w:val="000000"/>
          <w:sz w:val="32"/>
          <w:szCs w:val="32"/>
          <w:bdr w:val="none" w:sz="0" w:space="0" w:color="auto" w:frame="1"/>
          <w:lang w:eastAsia="en-IN"/>
        </w:rPr>
        <w:t>Save resources</w:t>
      </w:r>
      <w:r w:rsidRPr="00DC5569">
        <w:rPr>
          <w:rFonts w:ascii="Times New Roman" w:eastAsia="Times New Roman" w:hAnsi="Times New Roman" w:cs="Times New Roman"/>
          <w:color w:val="000000"/>
          <w:sz w:val="32"/>
          <w:szCs w:val="32"/>
          <w:lang w:eastAsia="en-IN"/>
        </w:rPr>
        <w:t> by avoiding printing, shipping and postage. It’s more sustainable, financially and environmentally.</w:t>
      </w:r>
    </w:p>
    <w:p w14:paraId="0A8B2F72"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t> </w:t>
      </w:r>
    </w:p>
    <w:p w14:paraId="18A7ED0D" w14:textId="77777777" w:rsidR="00DC5569" w:rsidRPr="00DC5569" w:rsidRDefault="00DC5569" w:rsidP="00DC5569">
      <w:pPr>
        <w:shd w:val="clear" w:color="auto" w:fill="FFFFFF"/>
        <w:spacing w:beforeAutospacing="1" w:after="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inherit" w:eastAsia="Times New Roman" w:hAnsi="inherit" w:cs="Times New Roman"/>
          <w:b/>
          <w:bCs/>
          <w:color w:val="000000"/>
          <w:sz w:val="32"/>
          <w:szCs w:val="32"/>
          <w:bdr w:val="none" w:sz="0" w:space="0" w:color="auto" w:frame="1"/>
          <w:lang w:eastAsia="en-IN"/>
        </w:rPr>
        <w:t>Streamline the workload for our volunteer editors</w:t>
      </w:r>
      <w:r w:rsidRPr="00DC5569">
        <w:rPr>
          <w:rFonts w:ascii="Times New Roman" w:eastAsia="Times New Roman" w:hAnsi="Times New Roman" w:cs="Times New Roman"/>
          <w:color w:val="000000"/>
          <w:sz w:val="32"/>
          <w:szCs w:val="32"/>
          <w:lang w:eastAsia="en-IN"/>
        </w:rPr>
        <w:t>, who work tirelessly and with such enthusiasm alongside work and study.</w:t>
      </w:r>
    </w:p>
    <w:p w14:paraId="7D3DCDE2" w14:textId="77777777" w:rsidR="00DC5569" w:rsidRPr="00DC5569" w:rsidRDefault="00DC5569" w:rsidP="00DC5569">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Times New Roman" w:eastAsia="Times New Roman" w:hAnsi="Times New Roman" w:cs="Times New Roman"/>
          <w:color w:val="000000"/>
          <w:sz w:val="32"/>
          <w:szCs w:val="32"/>
          <w:lang w:eastAsia="en-IN"/>
        </w:rPr>
        <w:t> </w:t>
      </w:r>
    </w:p>
    <w:p w14:paraId="47103FDA" w14:textId="77777777" w:rsidR="00DC5569" w:rsidRPr="00DC5569" w:rsidRDefault="00DC5569" w:rsidP="00DC5569">
      <w:pPr>
        <w:shd w:val="clear" w:color="auto" w:fill="FFFFFF"/>
        <w:spacing w:beforeAutospacing="1" w:after="0" w:afterAutospacing="1" w:line="240" w:lineRule="auto"/>
        <w:textAlignment w:val="baseline"/>
        <w:rPr>
          <w:rFonts w:ascii="Times New Roman" w:eastAsia="Times New Roman" w:hAnsi="Times New Roman" w:cs="Times New Roman"/>
          <w:color w:val="000000"/>
          <w:sz w:val="32"/>
          <w:szCs w:val="32"/>
          <w:lang w:eastAsia="en-IN"/>
        </w:rPr>
      </w:pPr>
      <w:r w:rsidRPr="00DC5569">
        <w:rPr>
          <w:rFonts w:ascii="inherit" w:eastAsia="Times New Roman" w:hAnsi="inherit" w:cs="Times New Roman"/>
          <w:b/>
          <w:bCs/>
          <w:color w:val="000000"/>
          <w:sz w:val="32"/>
          <w:szCs w:val="32"/>
          <w:bdr w:val="none" w:sz="0" w:space="0" w:color="auto" w:frame="1"/>
          <w:lang w:eastAsia="en-IN"/>
        </w:rPr>
        <w:t>Put our energy into using the online space creatively</w:t>
      </w:r>
      <w:r w:rsidRPr="00DC5569">
        <w:rPr>
          <w:rFonts w:ascii="Times New Roman" w:eastAsia="Times New Roman" w:hAnsi="Times New Roman" w:cs="Times New Roman"/>
          <w:color w:val="000000"/>
          <w:sz w:val="32"/>
          <w:szCs w:val="32"/>
          <w:lang w:eastAsia="en-IN"/>
        </w:rPr>
        <w:t>. The journal will be available in epub3 and interactive PDF format, allowing us to experiment with alternative ways of storytelling, while producing beautifully designed digital journals.</w:t>
      </w:r>
    </w:p>
    <w:p w14:paraId="5CD790CC" w14:textId="77777777" w:rsidR="00A42D62" w:rsidRPr="00002465" w:rsidRDefault="00A42D62" w:rsidP="00A42D62">
      <w:pPr>
        <w:jc w:val="both"/>
        <w:rPr>
          <w:b/>
          <w:sz w:val="24"/>
          <w:szCs w:val="24"/>
        </w:rPr>
      </w:pPr>
      <w:bookmarkStart w:id="0" w:name="_GoBack"/>
      <w:bookmarkEnd w:id="0"/>
    </w:p>
    <w:sectPr w:rsidR="00A42D62" w:rsidRPr="00002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B2"/>
    <w:family w:val="auto"/>
    <w:notTrueType/>
    <w:pitch w:val="default"/>
    <w:sig w:usb0="00002001" w:usb1="08070000" w:usb2="00000010" w:usb3="00000000" w:csb0="00020040" w:csb1="00000000"/>
  </w:font>
  <w:font w:name="OpenSans-Bold">
    <w:altName w:val="Calibri"/>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B1"/>
    <w:family w:val="auto"/>
    <w:notTrueType/>
    <w:pitch w:val="default"/>
    <w:sig w:usb0="00000801" w:usb1="00000000" w:usb2="00000000" w:usb3="00000000" w:csb0="00000020" w:csb1="00000000"/>
  </w:font>
  <w:font w:name="Arial-BoldMT">
    <w:altName w:val="Arial"/>
    <w:panose1 w:val="00000000000000000000"/>
    <w:charset w:val="B2"/>
    <w:family w:val="auto"/>
    <w:notTrueType/>
    <w:pitch w:val="default"/>
    <w:sig w:usb0="00002001" w:usb1="00000000" w:usb2="00000000" w:usb3="00000000" w:csb0="0000004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2s7S0MDU1tTA0MTZR0lEKTi0uzszPAykwqgUAb9D8vCwAAAA="/>
  </w:docVars>
  <w:rsids>
    <w:rsidRoot w:val="006F51FD"/>
    <w:rsid w:val="00002465"/>
    <w:rsid w:val="000C45FD"/>
    <w:rsid w:val="00151BCF"/>
    <w:rsid w:val="003701A3"/>
    <w:rsid w:val="005249EE"/>
    <w:rsid w:val="0058131C"/>
    <w:rsid w:val="00644D4E"/>
    <w:rsid w:val="006F51FD"/>
    <w:rsid w:val="008631AF"/>
    <w:rsid w:val="00955C9A"/>
    <w:rsid w:val="00A42D62"/>
    <w:rsid w:val="00AF67AF"/>
    <w:rsid w:val="00B14CA0"/>
    <w:rsid w:val="00B7315B"/>
    <w:rsid w:val="00D53920"/>
    <w:rsid w:val="00DC5569"/>
    <w:rsid w:val="00E01765"/>
    <w:rsid w:val="00ED70F4"/>
    <w:rsid w:val="00FC2A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0A04"/>
  <w15:chartTrackingRefBased/>
  <w15:docId w15:val="{08458B97-1B2C-48B4-868C-D692758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1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C5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458947">
      <w:bodyDiv w:val="1"/>
      <w:marLeft w:val="0"/>
      <w:marRight w:val="0"/>
      <w:marTop w:val="0"/>
      <w:marBottom w:val="0"/>
      <w:divBdr>
        <w:top w:val="none" w:sz="0" w:space="0" w:color="auto"/>
        <w:left w:val="none" w:sz="0" w:space="0" w:color="auto"/>
        <w:bottom w:val="none" w:sz="0" w:space="0" w:color="auto"/>
        <w:right w:val="none" w:sz="0" w:space="0" w:color="auto"/>
      </w:divBdr>
    </w:div>
    <w:div w:id="20537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2018-09-29T18:16:00Z</dcterms:created>
  <dcterms:modified xsi:type="dcterms:W3CDTF">2018-09-29T18:16:00Z</dcterms:modified>
</cp:coreProperties>
</file>