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216F5" w14:textId="3E947852" w:rsidR="00023348" w:rsidRDefault="00023348" w:rsidP="00023348">
      <w:pPr>
        <w:pStyle w:val="Heading1"/>
        <w:rPr>
          <w:rFonts w:ascii="Droid Serif" w:hAnsi="Droid Serif"/>
          <w:color w:val="333333"/>
          <w:sz w:val="50"/>
          <w:szCs w:val="50"/>
        </w:rPr>
      </w:pPr>
      <w:r w:rsidRPr="00023348">
        <w:rPr>
          <w:rFonts w:ascii="Droid Serif" w:hAnsi="Droid Serif"/>
          <w:color w:val="333333"/>
          <w:sz w:val="50"/>
          <w:szCs w:val="50"/>
        </w:rPr>
        <w:t>Authorship Trends of Research Articles Published in Seven Scientific, Technical, Engineering, and Medical (STEM) Library Journals: Analysis of STEM Library Research from 2011–2015</w:t>
      </w:r>
    </w:p>
    <w:p w14:paraId="095745F5" w14:textId="77777777" w:rsidR="00023348" w:rsidRDefault="00023348" w:rsidP="00023348">
      <w:pPr>
        <w:pStyle w:val="NormalWeb"/>
        <w:spacing w:before="240" w:beforeAutospacing="0" w:after="240" w:afterAutospacing="0"/>
        <w:rPr>
          <w:rFonts w:ascii="Arial" w:hAnsi="Arial" w:cs="Arial"/>
          <w:color w:val="333333"/>
          <w:sz w:val="26"/>
          <w:szCs w:val="26"/>
        </w:rPr>
      </w:pPr>
      <w:r>
        <w:rPr>
          <w:rFonts w:ascii="Arial" w:hAnsi="Arial" w:cs="Arial"/>
          <w:color w:val="333333"/>
          <w:sz w:val="26"/>
          <w:szCs w:val="26"/>
        </w:rPr>
        <w:t>The purpose of this study is to examine the authorship patterns of research articles published in seven Scientific, Technical, Engineering, and Medical (STEM) library science journals. The following journals—</w:t>
      </w:r>
      <w:r>
        <w:rPr>
          <w:rFonts w:ascii="Arial" w:hAnsi="Arial" w:cs="Arial"/>
          <w:i/>
          <w:iCs/>
          <w:color w:val="333333"/>
          <w:sz w:val="26"/>
          <w:szCs w:val="26"/>
        </w:rPr>
        <w:t xml:space="preserve">Science &amp; Technology Libraries, Issues in Science &amp; Technology Librarianship, Journal of eScience Librarianship, </w:t>
      </w:r>
      <w:r w:rsidRPr="00D60832">
        <w:rPr>
          <w:rFonts w:ascii="Arial" w:hAnsi="Arial" w:cs="Arial"/>
          <w:b/>
          <w:i/>
          <w:iCs/>
          <w:color w:val="333333"/>
          <w:sz w:val="26"/>
          <w:szCs w:val="26"/>
        </w:rPr>
        <w:t>Journal of Hospital Librarianship</w:t>
      </w:r>
      <w:r>
        <w:rPr>
          <w:rFonts w:ascii="Arial" w:hAnsi="Arial" w:cs="Arial"/>
          <w:i/>
          <w:iCs/>
          <w:color w:val="333333"/>
          <w:sz w:val="26"/>
          <w:szCs w:val="26"/>
        </w:rPr>
        <w:t xml:space="preserve">, </w:t>
      </w:r>
      <w:r w:rsidRPr="00D60832">
        <w:rPr>
          <w:rFonts w:ascii="Arial" w:hAnsi="Arial" w:cs="Arial"/>
          <w:b/>
          <w:i/>
          <w:iCs/>
          <w:color w:val="333333"/>
          <w:sz w:val="26"/>
          <w:szCs w:val="26"/>
        </w:rPr>
        <w:t>Journal of the Medical Library Association</w:t>
      </w:r>
      <w:r>
        <w:rPr>
          <w:rFonts w:ascii="Arial" w:hAnsi="Arial" w:cs="Arial"/>
          <w:i/>
          <w:iCs/>
          <w:color w:val="333333"/>
          <w:sz w:val="26"/>
          <w:szCs w:val="26"/>
        </w:rPr>
        <w:t xml:space="preserve">, </w:t>
      </w:r>
      <w:r w:rsidRPr="00D60832">
        <w:rPr>
          <w:rFonts w:ascii="Arial" w:hAnsi="Arial" w:cs="Arial"/>
          <w:b/>
          <w:i/>
          <w:iCs/>
          <w:color w:val="333333"/>
          <w:sz w:val="26"/>
          <w:szCs w:val="26"/>
        </w:rPr>
        <w:t>Medical Reference Services Quarterly</w:t>
      </w:r>
      <w:r>
        <w:rPr>
          <w:rFonts w:ascii="Arial" w:hAnsi="Arial" w:cs="Arial"/>
          <w:color w:val="333333"/>
          <w:sz w:val="26"/>
          <w:szCs w:val="26"/>
        </w:rPr>
        <w:t>, and </w:t>
      </w:r>
      <w:r w:rsidRPr="00D60832">
        <w:rPr>
          <w:rFonts w:ascii="Arial" w:hAnsi="Arial" w:cs="Arial"/>
          <w:b/>
          <w:i/>
          <w:iCs/>
          <w:color w:val="333333"/>
          <w:sz w:val="26"/>
          <w:szCs w:val="26"/>
        </w:rPr>
        <w:t>Health Information and Libraries Journal</w:t>
      </w:r>
      <w:r>
        <w:rPr>
          <w:rFonts w:ascii="Arial" w:hAnsi="Arial" w:cs="Arial"/>
          <w:color w:val="333333"/>
          <w:sz w:val="26"/>
          <w:szCs w:val="26"/>
        </w:rPr>
        <w:t>—were studied by using bibliometric techniques for the five years from 2011 through 2015. Some of the variables we have examined include (1) authorship, (2) affiliation, (3) country of origin, and (4) topic of the research articles. The findings presented a unique opportunity to determine the current state of art in STEM librarianship research by using the data gathered from seven prominent STEM library science journals.</w:t>
      </w:r>
      <w:bookmarkStart w:id="0" w:name="_GoBack"/>
      <w:bookmarkEnd w:id="0"/>
    </w:p>
    <w:p w14:paraId="60D8AEE3" w14:textId="77777777" w:rsidR="00023348" w:rsidRPr="00023348" w:rsidRDefault="00023348" w:rsidP="00023348">
      <w:pPr>
        <w:pStyle w:val="Heading1"/>
        <w:rPr>
          <w:rFonts w:ascii="Droid Serif" w:hAnsi="Droid Serif"/>
          <w:color w:val="333333"/>
          <w:sz w:val="50"/>
          <w:szCs w:val="50"/>
        </w:rPr>
      </w:pPr>
    </w:p>
    <w:sectPr w:rsidR="00023348" w:rsidRPr="00023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75"/>
    <w:rsid w:val="00023348"/>
    <w:rsid w:val="00435891"/>
    <w:rsid w:val="0058131C"/>
    <w:rsid w:val="00B7315B"/>
    <w:rsid w:val="00D60832"/>
    <w:rsid w:val="00F27A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C35F"/>
  <w15:chartTrackingRefBased/>
  <w15:docId w15:val="{B4AB3A42-1ECF-4304-9042-6CB127BB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33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348"/>
    <w:rPr>
      <w:rFonts w:ascii="Times New Roman" w:eastAsia="Times New Roman" w:hAnsi="Times New Roman" w:cs="Times New Roman"/>
      <w:b/>
      <w:bCs/>
      <w:kern w:val="36"/>
      <w:sz w:val="48"/>
      <w:szCs w:val="48"/>
      <w:lang w:eastAsia="en-IN"/>
    </w:rPr>
  </w:style>
  <w:style w:type="character" w:customStyle="1" w:styleId="nlmarticle-title">
    <w:name w:val="nlm_article-title"/>
    <w:basedOn w:val="DefaultParagraphFont"/>
    <w:rsid w:val="00023348"/>
  </w:style>
  <w:style w:type="paragraph" w:styleId="NormalWeb">
    <w:name w:val="Normal (Web)"/>
    <w:basedOn w:val="Normal"/>
    <w:uiPriority w:val="99"/>
    <w:semiHidden/>
    <w:unhideWhenUsed/>
    <w:rsid w:val="0002334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77646">
      <w:bodyDiv w:val="1"/>
      <w:marLeft w:val="0"/>
      <w:marRight w:val="0"/>
      <w:marTop w:val="0"/>
      <w:marBottom w:val="0"/>
      <w:divBdr>
        <w:top w:val="none" w:sz="0" w:space="0" w:color="auto"/>
        <w:left w:val="none" w:sz="0" w:space="0" w:color="auto"/>
        <w:bottom w:val="none" w:sz="0" w:space="0" w:color="auto"/>
        <w:right w:val="none" w:sz="0" w:space="0" w:color="auto"/>
      </w:divBdr>
    </w:div>
    <w:div w:id="1922451354">
      <w:bodyDiv w:val="1"/>
      <w:marLeft w:val="0"/>
      <w:marRight w:val="0"/>
      <w:marTop w:val="0"/>
      <w:marBottom w:val="0"/>
      <w:divBdr>
        <w:top w:val="none" w:sz="0" w:space="0" w:color="auto"/>
        <w:left w:val="none" w:sz="0" w:space="0" w:color="auto"/>
        <w:bottom w:val="none" w:sz="0" w:space="0" w:color="auto"/>
        <w:right w:val="none" w:sz="0" w:space="0" w:color="auto"/>
      </w:divBdr>
      <w:divsChild>
        <w:div w:id="23516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2018-11-03T12:05:00Z</dcterms:created>
  <dcterms:modified xsi:type="dcterms:W3CDTF">2018-11-04T18:39:00Z</dcterms:modified>
</cp:coreProperties>
</file>