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781FD069" w14:textId="77777777" w:rsidR="001215D7" w:rsidRDefault="001215D7" w:rsidP="006B1C98">
      <w:pPr>
        <w:spacing w:line="360" w:lineRule="auto"/>
        <w:jc w:val="both"/>
        <w:rPr>
          <w:rFonts w:ascii="TimesNewRoman,Bold" w:hAnsi="TimesNewRoman,Bold" w:cs="TimesNewRoman,Bold"/>
          <w:b/>
          <w:bCs/>
          <w:sz w:val="27"/>
          <w:szCs w:val="27"/>
        </w:rPr>
      </w:pPr>
    </w:p>
    <w:p w14:paraId="4116C372" w14:textId="07A24AE4"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4977DD9E"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292954">
        <w:rPr>
          <w:rFonts w:ascii="Alaska" w:hAnsi="Alaska" w:cs="Arial"/>
          <w:b/>
          <w:bCs/>
          <w:sz w:val="24"/>
          <w:szCs w:val="24"/>
        </w:rPr>
        <w:t>1</w:t>
      </w:r>
    </w:p>
    <w:p w14:paraId="5CDE50AD" w14:textId="72C4902D"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292954">
        <w:rPr>
          <w:rFonts w:ascii="Alaska" w:hAnsi="Alaska" w:cs="Arial"/>
          <w:b/>
          <w:sz w:val="24"/>
          <w:szCs w:val="24"/>
        </w:rPr>
        <w:t>1</w:t>
      </w:r>
    </w:p>
    <w:p w14:paraId="698CEAB9" w14:textId="77777777" w:rsidR="00292954" w:rsidRPr="001215D7" w:rsidRDefault="00292954" w:rsidP="00292954">
      <w:pPr>
        <w:pStyle w:val="NormalWeb"/>
        <w:shd w:val="clear" w:color="auto" w:fill="FFFFFF"/>
        <w:spacing w:before="0" w:beforeAutospacing="0" w:after="300" w:afterAutospacing="0" w:line="360" w:lineRule="auto"/>
        <w:ind w:left="2160" w:firstLine="720"/>
        <w:jc w:val="both"/>
        <w:rPr>
          <w:rFonts w:ascii="TimesNewRoman" w:hAnsi="TimesNewRoman" w:cs="TimesNewRoman"/>
          <w:b/>
          <w:sz w:val="28"/>
          <w:szCs w:val="28"/>
        </w:rPr>
      </w:pPr>
      <w:r w:rsidRPr="001215D7">
        <w:rPr>
          <w:rFonts w:ascii="TimesNewRoman" w:hAnsi="TimesNewRoman" w:cs="TimesNewRoman"/>
          <w:b/>
          <w:sz w:val="28"/>
          <w:szCs w:val="28"/>
        </w:rPr>
        <w:t>Explain four stages of Public Relations</w:t>
      </w:r>
    </w:p>
    <w:p w14:paraId="100756AF" w14:textId="43C5CDC6" w:rsidR="004C7A25" w:rsidRDefault="004C7A25" w:rsidP="004C7A25">
      <w:pPr>
        <w:pStyle w:val="NormalWeb"/>
        <w:shd w:val="clear" w:color="auto" w:fill="FFFFFF"/>
        <w:spacing w:before="0" w:beforeAutospacing="0" w:after="300" w:afterAutospacing="0" w:line="360" w:lineRule="auto"/>
        <w:jc w:val="both"/>
        <w:rPr>
          <w:rFonts w:ascii="Alaska" w:hAnsi="Alaska" w:cs="Helvetica"/>
        </w:rPr>
      </w:pPr>
      <w:r>
        <w:rPr>
          <w:rFonts w:ascii="Alaska" w:hAnsi="Alaska" w:cs="Helvetica"/>
        </w:rPr>
        <w:t>Introduction</w:t>
      </w:r>
    </w:p>
    <w:p w14:paraId="499719BB" w14:textId="3FF7F23C" w:rsidR="009A17D0" w:rsidRPr="009A17D0" w:rsidRDefault="008E5275" w:rsidP="008E5275">
      <w:pPr>
        <w:autoSpaceDE w:val="0"/>
        <w:autoSpaceDN w:val="0"/>
        <w:adjustRightInd w:val="0"/>
        <w:spacing w:after="0" w:line="360" w:lineRule="auto"/>
        <w:jc w:val="both"/>
        <w:rPr>
          <w:rFonts w:ascii="Alaska" w:eastAsia="Times New Roman" w:hAnsi="Alaska" w:cs="Helvetica"/>
          <w:sz w:val="24"/>
          <w:szCs w:val="24"/>
          <w:lang w:eastAsia="en-IN"/>
        </w:rPr>
      </w:pPr>
      <w:r w:rsidRPr="008E5275">
        <w:rPr>
          <w:rFonts w:ascii="Alaska" w:eastAsia="Times New Roman" w:hAnsi="Alaska" w:cs="Helvetica"/>
          <w:sz w:val="24"/>
          <w:szCs w:val="24"/>
          <w:lang w:eastAsia="en-IN"/>
        </w:rPr>
        <w:t>An organization must explain to the public what it is doing and how it works to help the public. Otherwise</w:t>
      </w:r>
      <w:r w:rsidR="004273B5">
        <w:rPr>
          <w:rFonts w:ascii="Alaska" w:eastAsia="Times New Roman" w:hAnsi="Alaska" w:cs="Helvetica"/>
          <w:sz w:val="24"/>
          <w:szCs w:val="24"/>
          <w:lang w:eastAsia="en-IN"/>
        </w:rPr>
        <w:t>,</w:t>
      </w:r>
      <w:r w:rsidRPr="008E5275">
        <w:rPr>
          <w:rFonts w:ascii="Alaska" w:eastAsia="Times New Roman" w:hAnsi="Alaska" w:cs="Helvetica"/>
          <w:sz w:val="24"/>
          <w:szCs w:val="24"/>
          <w:lang w:eastAsia="en-IN"/>
        </w:rPr>
        <w:t xml:space="preserve"> people likely will not understand or approve of what the organization is doing. Then the organization will suffer</w:t>
      </w:r>
      <w:r w:rsidRPr="008E5275">
        <w:rPr>
          <w:rFonts w:ascii="Alaska" w:hAnsi="Alaska" w:cs="TimesNewRoman"/>
          <w:sz w:val="24"/>
          <w:szCs w:val="24"/>
        </w:rPr>
        <w:t>.</w:t>
      </w:r>
      <w:r>
        <w:rPr>
          <w:rFonts w:ascii="Alaska" w:eastAsia="Times New Roman" w:hAnsi="Alaska" w:cs="Helvetica"/>
          <w:sz w:val="24"/>
          <w:szCs w:val="24"/>
          <w:lang w:eastAsia="en-IN"/>
        </w:rPr>
        <w:t xml:space="preserve"> </w:t>
      </w:r>
      <w:r w:rsidR="009A17D0" w:rsidRPr="009A17D0">
        <w:rPr>
          <w:rFonts w:ascii="Alaska" w:eastAsia="Times New Roman" w:hAnsi="Alaska" w:cs="Helvetica"/>
          <w:sz w:val="24"/>
          <w:szCs w:val="24"/>
          <w:lang w:eastAsia="en-IN"/>
        </w:rPr>
        <w:t>Public Relations professionals help a</w:t>
      </w:r>
      <w:r w:rsidR="003036F7">
        <w:rPr>
          <w:rFonts w:ascii="Alaska" w:eastAsia="Times New Roman" w:hAnsi="Alaska" w:cs="Helvetica"/>
          <w:sz w:val="24"/>
          <w:szCs w:val="24"/>
          <w:lang w:eastAsia="en-IN"/>
        </w:rPr>
        <w:t xml:space="preserve">n organization to </w:t>
      </w:r>
      <w:r w:rsidR="009A17D0" w:rsidRPr="009A17D0">
        <w:rPr>
          <w:rFonts w:ascii="Alaska" w:eastAsia="Times New Roman" w:hAnsi="Alaska" w:cs="Helvetica"/>
          <w:sz w:val="24"/>
          <w:szCs w:val="24"/>
          <w:lang w:eastAsia="en-IN"/>
        </w:rPr>
        <w:t>cultivate a positive reputation with the public through various unpaid or earned communications, including traditional media, social media, and in-person engagements. They also help clients defend their reputation during a crisis that threatens their credibility.</w:t>
      </w:r>
    </w:p>
    <w:p w14:paraId="1673FF5F" w14:textId="056AE2B4" w:rsidR="009A17D0" w:rsidRPr="004273B5" w:rsidRDefault="004273B5" w:rsidP="004C7A25">
      <w:pPr>
        <w:pStyle w:val="NormalWeb"/>
        <w:shd w:val="clear" w:color="auto" w:fill="FFFFFF"/>
        <w:spacing w:before="0" w:beforeAutospacing="0" w:after="300" w:afterAutospacing="0" w:line="360" w:lineRule="auto"/>
        <w:jc w:val="both"/>
        <w:rPr>
          <w:rFonts w:ascii="Alaska" w:hAnsi="Alaska" w:cs="Helvetica"/>
          <w:b/>
        </w:rPr>
      </w:pPr>
      <w:r w:rsidRPr="004273B5">
        <w:rPr>
          <w:rFonts w:ascii="Alaska" w:hAnsi="Alaska" w:cs="Helvetica"/>
          <w:b/>
        </w:rPr>
        <w:t xml:space="preserve">Stages of Public Relations </w:t>
      </w:r>
    </w:p>
    <w:p w14:paraId="4EF253A7" w14:textId="4665D9CE" w:rsidR="004273B5" w:rsidRPr="00993533" w:rsidRDefault="004273B5" w:rsidP="006B1C98">
      <w:pPr>
        <w:autoSpaceDE w:val="0"/>
        <w:autoSpaceDN w:val="0"/>
        <w:adjustRightInd w:val="0"/>
        <w:spacing w:after="0" w:line="360" w:lineRule="auto"/>
        <w:jc w:val="both"/>
        <w:rPr>
          <w:rFonts w:ascii="Alaska" w:hAnsi="Alaska" w:cs="TimesNewRoman"/>
          <w:sz w:val="24"/>
          <w:szCs w:val="24"/>
        </w:rPr>
      </w:pPr>
      <w:r w:rsidRPr="00993533">
        <w:rPr>
          <w:rFonts w:ascii="Alaska" w:hAnsi="Alaska" w:cs="TimesNewRoman"/>
          <w:sz w:val="24"/>
          <w:szCs w:val="24"/>
        </w:rPr>
        <w:t>Public relations (PR) involves four stages:</w:t>
      </w:r>
    </w:p>
    <w:p w14:paraId="30BCF458" w14:textId="1B7AAE98" w:rsidR="004273B5" w:rsidRPr="00993533" w:rsidRDefault="004273B5" w:rsidP="004273B5">
      <w:pPr>
        <w:pStyle w:val="ListParagraph"/>
        <w:numPr>
          <w:ilvl w:val="0"/>
          <w:numId w:val="31"/>
        </w:numPr>
        <w:autoSpaceDE w:val="0"/>
        <w:autoSpaceDN w:val="0"/>
        <w:adjustRightInd w:val="0"/>
        <w:spacing w:after="0" w:line="360" w:lineRule="auto"/>
        <w:jc w:val="both"/>
        <w:rPr>
          <w:rFonts w:ascii="Alaska" w:hAnsi="Alaska" w:cs="Arial"/>
          <w:b/>
          <w:sz w:val="24"/>
          <w:szCs w:val="24"/>
        </w:rPr>
      </w:pPr>
      <w:r w:rsidRPr="00993533">
        <w:rPr>
          <w:rFonts w:ascii="Alaska" w:hAnsi="Alaska" w:cs="TimesNewRoman"/>
          <w:sz w:val="24"/>
          <w:szCs w:val="24"/>
        </w:rPr>
        <w:t xml:space="preserve">Research and Analysis or </w:t>
      </w:r>
      <w:r w:rsidRPr="00993533">
        <w:rPr>
          <w:rFonts w:ascii="Alaska" w:hAnsi="Alaska" w:cs="TimesNewRoman,Italic"/>
          <w:iCs/>
          <w:sz w:val="24"/>
          <w:szCs w:val="24"/>
        </w:rPr>
        <w:t>Listening Stage</w:t>
      </w:r>
    </w:p>
    <w:p w14:paraId="7EDECA9A" w14:textId="08940E39" w:rsidR="004273B5" w:rsidRPr="00993533" w:rsidRDefault="004273B5" w:rsidP="004273B5">
      <w:pPr>
        <w:pStyle w:val="ListParagraph"/>
        <w:numPr>
          <w:ilvl w:val="0"/>
          <w:numId w:val="31"/>
        </w:numPr>
        <w:autoSpaceDE w:val="0"/>
        <w:autoSpaceDN w:val="0"/>
        <w:adjustRightInd w:val="0"/>
        <w:spacing w:line="360" w:lineRule="auto"/>
        <w:jc w:val="both"/>
        <w:rPr>
          <w:rFonts w:ascii="Alaska" w:hAnsi="Alaska" w:cs="TimesNewRoman,Italic"/>
          <w:iCs/>
          <w:sz w:val="24"/>
          <w:szCs w:val="24"/>
        </w:rPr>
      </w:pPr>
      <w:r w:rsidRPr="00993533">
        <w:rPr>
          <w:rFonts w:ascii="Alaska" w:hAnsi="Alaska" w:cs="TimesNewRoman,Italic"/>
          <w:iCs/>
          <w:sz w:val="24"/>
          <w:szCs w:val="24"/>
          <w:lang w:val="en-US"/>
        </w:rPr>
        <w:t>Action Plan / Objectives / Program Planning Stage</w:t>
      </w:r>
    </w:p>
    <w:p w14:paraId="4C88BB8F" w14:textId="50B8EC8C" w:rsidR="004273B5" w:rsidRPr="00993533" w:rsidRDefault="00AA2B8C" w:rsidP="004273B5">
      <w:pPr>
        <w:pStyle w:val="ListParagraph"/>
        <w:numPr>
          <w:ilvl w:val="0"/>
          <w:numId w:val="31"/>
        </w:numPr>
        <w:autoSpaceDE w:val="0"/>
        <w:autoSpaceDN w:val="0"/>
        <w:adjustRightInd w:val="0"/>
        <w:spacing w:after="0" w:line="360" w:lineRule="auto"/>
        <w:jc w:val="both"/>
        <w:rPr>
          <w:rFonts w:ascii="Alaska" w:hAnsi="Alaska" w:cs="Arial"/>
          <w:b/>
          <w:sz w:val="24"/>
          <w:szCs w:val="24"/>
        </w:rPr>
      </w:pPr>
      <w:r w:rsidRPr="00993533">
        <w:rPr>
          <w:rFonts w:ascii="Alaska" w:hAnsi="Alaska" w:cs="TimesNewRoman,Italic"/>
          <w:iCs/>
          <w:sz w:val="24"/>
          <w:szCs w:val="24"/>
          <w:lang w:val="en-US"/>
        </w:rPr>
        <w:t xml:space="preserve">Implementation / </w:t>
      </w:r>
      <w:r w:rsidRPr="00993533">
        <w:rPr>
          <w:rFonts w:ascii="Alaska" w:hAnsi="Alaska" w:cs="TimesNewRoman,Italic"/>
          <w:iCs/>
          <w:sz w:val="24"/>
          <w:szCs w:val="24"/>
        </w:rPr>
        <w:t xml:space="preserve">Programme </w:t>
      </w:r>
      <w:r w:rsidR="004273B5" w:rsidRPr="00993533">
        <w:rPr>
          <w:rFonts w:ascii="Alaska" w:hAnsi="Alaska" w:cs="TimesNewRoman,Italic"/>
          <w:iCs/>
          <w:sz w:val="24"/>
          <w:szCs w:val="24"/>
        </w:rPr>
        <w:t>Develop</w:t>
      </w:r>
      <w:r w:rsidRPr="00993533">
        <w:rPr>
          <w:rFonts w:ascii="Alaska" w:hAnsi="Alaska" w:cs="TimesNewRoman,Italic"/>
          <w:iCs/>
          <w:sz w:val="24"/>
          <w:szCs w:val="24"/>
        </w:rPr>
        <w:t xml:space="preserve">ment </w:t>
      </w:r>
      <w:r w:rsidR="004273B5" w:rsidRPr="00993533">
        <w:rPr>
          <w:rFonts w:ascii="Alaska" w:hAnsi="Alaska" w:cs="TimesNewRoman,Italic"/>
          <w:iCs/>
          <w:sz w:val="24"/>
          <w:szCs w:val="24"/>
        </w:rPr>
        <w:t xml:space="preserve">and </w:t>
      </w:r>
      <w:r w:rsidRPr="00993533">
        <w:rPr>
          <w:rFonts w:ascii="Alaska" w:hAnsi="Alaska" w:cs="TimesNewRoman,Italic"/>
          <w:iCs/>
          <w:sz w:val="24"/>
          <w:szCs w:val="24"/>
        </w:rPr>
        <w:t>C</w:t>
      </w:r>
      <w:r w:rsidR="004273B5" w:rsidRPr="00993533">
        <w:rPr>
          <w:rFonts w:ascii="Alaska" w:hAnsi="Alaska" w:cs="TimesNewRoman,Italic"/>
          <w:iCs/>
          <w:sz w:val="24"/>
          <w:szCs w:val="24"/>
        </w:rPr>
        <w:t xml:space="preserve">onducting </w:t>
      </w:r>
      <w:r w:rsidRPr="00993533">
        <w:rPr>
          <w:rFonts w:ascii="Alaska" w:hAnsi="Alaska" w:cs="TimesNewRoman,Italic"/>
          <w:iCs/>
          <w:sz w:val="24"/>
          <w:szCs w:val="24"/>
        </w:rPr>
        <w:t>Stage</w:t>
      </w:r>
    </w:p>
    <w:p w14:paraId="61579A5D" w14:textId="5FF80E1E" w:rsidR="00AA2B8C" w:rsidRPr="00993533" w:rsidRDefault="00AA2B8C" w:rsidP="004273B5">
      <w:pPr>
        <w:pStyle w:val="ListParagraph"/>
        <w:numPr>
          <w:ilvl w:val="0"/>
          <w:numId w:val="31"/>
        </w:numPr>
        <w:autoSpaceDE w:val="0"/>
        <w:autoSpaceDN w:val="0"/>
        <w:adjustRightInd w:val="0"/>
        <w:spacing w:after="0" w:line="360" w:lineRule="auto"/>
        <w:jc w:val="both"/>
        <w:rPr>
          <w:rFonts w:ascii="Alaska" w:hAnsi="Alaska" w:cs="Arial"/>
          <w:b/>
          <w:sz w:val="24"/>
          <w:szCs w:val="24"/>
        </w:rPr>
      </w:pPr>
      <w:r w:rsidRPr="00993533">
        <w:rPr>
          <w:rFonts w:ascii="Alaska" w:hAnsi="Alaska" w:cs="TimesNewRoman,Italic"/>
          <w:iCs/>
          <w:sz w:val="24"/>
          <w:szCs w:val="24"/>
        </w:rPr>
        <w:lastRenderedPageBreak/>
        <w:t>Monitoring and Evaluation Stage</w:t>
      </w:r>
    </w:p>
    <w:p w14:paraId="4A428EF5" w14:textId="77777777" w:rsidR="00E71D49" w:rsidRPr="00EA2628" w:rsidRDefault="00E71D49" w:rsidP="00E71D49">
      <w:pPr>
        <w:pStyle w:val="ListParagraph"/>
        <w:autoSpaceDE w:val="0"/>
        <w:autoSpaceDN w:val="0"/>
        <w:adjustRightInd w:val="0"/>
        <w:spacing w:after="0" w:line="360" w:lineRule="auto"/>
        <w:jc w:val="both"/>
        <w:rPr>
          <w:rFonts w:ascii="Alaska" w:hAnsi="Alaska" w:cs="Arial"/>
          <w:b/>
          <w:sz w:val="24"/>
          <w:szCs w:val="24"/>
        </w:rPr>
      </w:pPr>
    </w:p>
    <w:p w14:paraId="1CA3CB65" w14:textId="463C0FC0" w:rsidR="00E71D49" w:rsidRPr="00EA2628" w:rsidRDefault="00E71D49" w:rsidP="00E71D49">
      <w:pPr>
        <w:pStyle w:val="ListParagraph"/>
        <w:numPr>
          <w:ilvl w:val="0"/>
          <w:numId w:val="33"/>
        </w:numPr>
        <w:tabs>
          <w:tab w:val="left" w:pos="284"/>
        </w:tabs>
        <w:autoSpaceDE w:val="0"/>
        <w:autoSpaceDN w:val="0"/>
        <w:adjustRightInd w:val="0"/>
        <w:spacing w:after="0" w:line="360" w:lineRule="auto"/>
        <w:ind w:left="142" w:hanging="142"/>
        <w:jc w:val="both"/>
        <w:rPr>
          <w:rFonts w:ascii="Alaska" w:hAnsi="Alaska" w:cs="Arial"/>
          <w:b/>
          <w:sz w:val="24"/>
          <w:szCs w:val="24"/>
        </w:rPr>
      </w:pPr>
      <w:r w:rsidRPr="00EA2628">
        <w:rPr>
          <w:rFonts w:ascii="Alaska" w:hAnsi="Alaska" w:cs="TimesNewRoman"/>
          <w:b/>
          <w:sz w:val="24"/>
          <w:szCs w:val="24"/>
        </w:rPr>
        <w:t xml:space="preserve">Research and Analysis or </w:t>
      </w:r>
      <w:r w:rsidRPr="00EA2628">
        <w:rPr>
          <w:rFonts w:ascii="Alaska" w:hAnsi="Alaska" w:cs="TimesNewRoman,Italic"/>
          <w:b/>
          <w:iCs/>
          <w:sz w:val="24"/>
          <w:szCs w:val="24"/>
        </w:rPr>
        <w:t>Listening Stage</w:t>
      </w:r>
    </w:p>
    <w:p w14:paraId="68287256" w14:textId="7E852E1A" w:rsidR="004273B5" w:rsidRDefault="00E71D49" w:rsidP="00E71D49">
      <w:pPr>
        <w:autoSpaceDE w:val="0"/>
        <w:autoSpaceDN w:val="0"/>
        <w:adjustRightInd w:val="0"/>
        <w:spacing w:after="0" w:line="240" w:lineRule="auto"/>
        <w:jc w:val="both"/>
        <w:rPr>
          <w:rFonts w:ascii="Alaska" w:hAnsi="Alaska" w:cs="TimesNewRoman"/>
          <w:sz w:val="24"/>
          <w:szCs w:val="24"/>
        </w:rPr>
      </w:pPr>
      <w:r w:rsidRPr="00EA2628">
        <w:rPr>
          <w:rFonts w:ascii="Alaska" w:hAnsi="Alaska" w:cs="TimesNewRoman"/>
          <w:sz w:val="24"/>
          <w:szCs w:val="24"/>
        </w:rPr>
        <w:t>An organization must have systems to tell it what will happen tomorrow and for the next five years. It must anticipate troubles and opportunities and plan for them. The primary job of a public relations person is to keep the senior management aware of what is going on outside. To do this the PR person reads newspapers and magazines, carries out or commissions surveys, uses opinion polls, watches television, and in other ways follows public thinking. The PR person is a bridge between an institution and the public, explaining each to the other.</w:t>
      </w:r>
    </w:p>
    <w:p w14:paraId="5646A2FD" w14:textId="77777777" w:rsidR="00EA2628" w:rsidRPr="00EA2628" w:rsidRDefault="00EA2628" w:rsidP="00E71D49">
      <w:pPr>
        <w:autoSpaceDE w:val="0"/>
        <w:autoSpaceDN w:val="0"/>
        <w:adjustRightInd w:val="0"/>
        <w:spacing w:after="0" w:line="240" w:lineRule="auto"/>
        <w:jc w:val="both"/>
        <w:rPr>
          <w:rFonts w:ascii="Alaska" w:hAnsi="Alaska" w:cs="TimesNewRoman"/>
          <w:sz w:val="24"/>
          <w:szCs w:val="24"/>
        </w:rPr>
      </w:pPr>
    </w:p>
    <w:p w14:paraId="578EA066" w14:textId="16220734" w:rsidR="004273B5" w:rsidRPr="00EA2628" w:rsidRDefault="00CB5CE8" w:rsidP="00EA2628">
      <w:pPr>
        <w:pStyle w:val="ListParagraph"/>
        <w:numPr>
          <w:ilvl w:val="0"/>
          <w:numId w:val="33"/>
        </w:numPr>
        <w:autoSpaceDE w:val="0"/>
        <w:autoSpaceDN w:val="0"/>
        <w:adjustRightInd w:val="0"/>
        <w:spacing w:line="360" w:lineRule="auto"/>
        <w:ind w:left="284" w:hanging="284"/>
        <w:jc w:val="both"/>
        <w:rPr>
          <w:rFonts w:ascii="Alaska" w:hAnsi="Alaska" w:cs="TimesNewRoman,Italic"/>
          <w:iCs/>
          <w:sz w:val="24"/>
          <w:szCs w:val="24"/>
        </w:rPr>
      </w:pPr>
      <w:r w:rsidRPr="00EA2628">
        <w:rPr>
          <w:rFonts w:ascii="Alaska" w:hAnsi="Alaska" w:cs="TimesNewRoman,Italic"/>
          <w:iCs/>
          <w:sz w:val="24"/>
          <w:szCs w:val="24"/>
          <w:lang w:val="en-US"/>
        </w:rPr>
        <w:t>Action Plan / Objectives / Program Planning Stage</w:t>
      </w:r>
    </w:p>
    <w:p w14:paraId="268C86CF" w14:textId="18D079EA" w:rsidR="00E71D49" w:rsidRPr="00EA2628" w:rsidRDefault="00E71D49" w:rsidP="00CB5CE8">
      <w:pPr>
        <w:autoSpaceDE w:val="0"/>
        <w:autoSpaceDN w:val="0"/>
        <w:adjustRightInd w:val="0"/>
        <w:spacing w:after="0" w:line="240" w:lineRule="auto"/>
        <w:rPr>
          <w:rFonts w:ascii="Alaska" w:hAnsi="Alaska" w:cs="TimesNewRoman"/>
          <w:sz w:val="24"/>
          <w:szCs w:val="24"/>
        </w:rPr>
      </w:pPr>
      <w:r w:rsidRPr="00EA2628">
        <w:rPr>
          <w:rFonts w:ascii="Alaska" w:hAnsi="Alaska" w:cs="TimesNewRoman"/>
          <w:sz w:val="24"/>
          <w:szCs w:val="24"/>
        </w:rPr>
        <w:t>Having listened very hard to all the audiences and decided</w:t>
      </w:r>
      <w:r w:rsidR="00CB5CE8" w:rsidRPr="00EA2628">
        <w:rPr>
          <w:rFonts w:ascii="Alaska" w:hAnsi="Alaska" w:cs="TimesNewRoman"/>
          <w:sz w:val="24"/>
          <w:szCs w:val="24"/>
        </w:rPr>
        <w:t xml:space="preserve"> </w:t>
      </w:r>
      <w:r w:rsidRPr="00EA2628">
        <w:rPr>
          <w:rFonts w:ascii="Alaska" w:hAnsi="Alaska" w:cs="TimesNewRoman"/>
          <w:sz w:val="24"/>
          <w:szCs w:val="24"/>
        </w:rPr>
        <w:t>on specific goals, the PR person plans the public relations program for</w:t>
      </w:r>
      <w:r w:rsidR="00CB5CE8" w:rsidRPr="00EA2628">
        <w:rPr>
          <w:rFonts w:ascii="Alaska" w:hAnsi="Alaska" w:cs="TimesNewRoman"/>
          <w:sz w:val="24"/>
          <w:szCs w:val="24"/>
        </w:rPr>
        <w:t xml:space="preserve"> </w:t>
      </w:r>
      <w:r w:rsidRPr="00EA2628">
        <w:rPr>
          <w:rFonts w:ascii="Alaska" w:hAnsi="Alaska" w:cs="TimesNewRoman"/>
          <w:sz w:val="24"/>
          <w:szCs w:val="24"/>
        </w:rPr>
        <w:t>each target audience, decides on budgets, and (very important) gets the</w:t>
      </w:r>
      <w:r w:rsidR="00CB5CE8" w:rsidRPr="00EA2628">
        <w:rPr>
          <w:rFonts w:ascii="Alaska" w:hAnsi="Alaska" w:cs="TimesNewRoman"/>
          <w:sz w:val="24"/>
          <w:szCs w:val="24"/>
        </w:rPr>
        <w:t xml:space="preserve"> </w:t>
      </w:r>
      <w:r w:rsidRPr="00EA2628">
        <w:rPr>
          <w:rFonts w:ascii="Alaska" w:hAnsi="Alaska" w:cs="TimesNewRoman"/>
          <w:sz w:val="24"/>
          <w:szCs w:val="24"/>
        </w:rPr>
        <w:t>plan</w:t>
      </w:r>
      <w:r w:rsidR="00CB5CE8" w:rsidRPr="00EA2628">
        <w:rPr>
          <w:rFonts w:ascii="Alaska" w:hAnsi="Alaska" w:cs="TimesNewRoman"/>
          <w:sz w:val="24"/>
          <w:szCs w:val="24"/>
        </w:rPr>
        <w:t xml:space="preserve"> </w:t>
      </w:r>
      <w:r w:rsidRPr="00EA2628">
        <w:rPr>
          <w:rFonts w:ascii="Alaska" w:hAnsi="Alaska" w:cs="TimesNewRoman"/>
          <w:sz w:val="24"/>
          <w:szCs w:val="24"/>
        </w:rPr>
        <w:t>approved. A good rule at this point is to write everything down,</w:t>
      </w:r>
      <w:r w:rsidR="00CB5CE8" w:rsidRPr="00EA2628">
        <w:rPr>
          <w:rFonts w:ascii="Alaska" w:hAnsi="Alaska" w:cs="TimesNewRoman"/>
          <w:sz w:val="24"/>
          <w:szCs w:val="24"/>
        </w:rPr>
        <w:t xml:space="preserve"> </w:t>
      </w:r>
      <w:r w:rsidRPr="00EA2628">
        <w:rPr>
          <w:rFonts w:ascii="Alaska" w:hAnsi="Alaska" w:cs="TimesNewRoman"/>
          <w:sz w:val="24"/>
          <w:szCs w:val="24"/>
        </w:rPr>
        <w:t>especially the ways the organization will</w:t>
      </w:r>
      <w:r w:rsidR="00CB5CE8" w:rsidRPr="00EA2628">
        <w:rPr>
          <w:rFonts w:ascii="Alaska" w:hAnsi="Alaska" w:cs="TimesNewRoman"/>
          <w:sz w:val="24"/>
          <w:szCs w:val="24"/>
        </w:rPr>
        <w:t xml:space="preserve"> </w:t>
      </w:r>
      <w:r w:rsidRPr="00EA2628">
        <w:rPr>
          <w:rFonts w:ascii="Alaska" w:hAnsi="Alaska" w:cs="TimesNewRoman"/>
          <w:sz w:val="24"/>
          <w:szCs w:val="24"/>
        </w:rPr>
        <w:t>eventually decide whether or</w:t>
      </w:r>
      <w:r w:rsidR="00CB5CE8" w:rsidRPr="00EA2628">
        <w:rPr>
          <w:rFonts w:ascii="Alaska" w:hAnsi="Alaska" w:cs="TimesNewRoman"/>
          <w:sz w:val="24"/>
          <w:szCs w:val="24"/>
        </w:rPr>
        <w:t xml:space="preserve"> </w:t>
      </w:r>
      <w:r w:rsidRPr="00EA2628">
        <w:rPr>
          <w:rFonts w:ascii="Alaska" w:hAnsi="Alaska" w:cs="TimesNewRoman"/>
          <w:sz w:val="24"/>
          <w:szCs w:val="24"/>
        </w:rPr>
        <w:t>not the program is a success. This will help prevent misunderstandings</w:t>
      </w:r>
      <w:r w:rsidR="00CB5CE8" w:rsidRPr="00EA2628">
        <w:rPr>
          <w:rFonts w:ascii="Alaska" w:hAnsi="Alaska" w:cs="TimesNewRoman"/>
          <w:sz w:val="24"/>
          <w:szCs w:val="24"/>
        </w:rPr>
        <w:t xml:space="preserve"> </w:t>
      </w:r>
      <w:r w:rsidRPr="00EA2628">
        <w:rPr>
          <w:rFonts w:ascii="Alaska" w:hAnsi="Alaska" w:cs="TimesNewRoman"/>
          <w:sz w:val="24"/>
          <w:szCs w:val="24"/>
        </w:rPr>
        <w:t>or disputes later.</w:t>
      </w:r>
    </w:p>
    <w:p w14:paraId="10E1B4C4" w14:textId="77777777" w:rsidR="00A9019A" w:rsidRPr="00EA2628" w:rsidRDefault="00A9019A" w:rsidP="00CB5CE8">
      <w:pPr>
        <w:autoSpaceDE w:val="0"/>
        <w:autoSpaceDN w:val="0"/>
        <w:adjustRightInd w:val="0"/>
        <w:spacing w:after="0" w:line="240" w:lineRule="auto"/>
        <w:rPr>
          <w:rFonts w:ascii="Alaska" w:hAnsi="Alaska" w:cs="TimesNewRoman"/>
          <w:sz w:val="24"/>
          <w:szCs w:val="24"/>
        </w:rPr>
      </w:pPr>
    </w:p>
    <w:p w14:paraId="6CE2D629" w14:textId="77777777" w:rsidR="00CB5CE8" w:rsidRPr="00EA2628" w:rsidRDefault="00CB5CE8" w:rsidP="00CB5CE8">
      <w:pPr>
        <w:pStyle w:val="ListParagraph"/>
        <w:numPr>
          <w:ilvl w:val="0"/>
          <w:numId w:val="33"/>
        </w:numPr>
        <w:autoSpaceDE w:val="0"/>
        <w:autoSpaceDN w:val="0"/>
        <w:adjustRightInd w:val="0"/>
        <w:spacing w:after="0" w:line="360" w:lineRule="auto"/>
        <w:jc w:val="both"/>
        <w:rPr>
          <w:rFonts w:ascii="Alaska" w:hAnsi="Alaska" w:cs="Arial"/>
          <w:b/>
          <w:sz w:val="24"/>
          <w:szCs w:val="24"/>
        </w:rPr>
      </w:pPr>
      <w:r w:rsidRPr="00EA2628">
        <w:rPr>
          <w:rFonts w:ascii="Alaska" w:hAnsi="Alaska" w:cs="TimesNewRoman,Italic"/>
          <w:iCs/>
          <w:sz w:val="24"/>
          <w:szCs w:val="24"/>
          <w:lang w:val="en-US"/>
        </w:rPr>
        <w:t xml:space="preserve">Implementation / </w:t>
      </w:r>
      <w:r w:rsidRPr="00EA2628">
        <w:rPr>
          <w:rFonts w:ascii="Alaska" w:hAnsi="Alaska" w:cs="TimesNewRoman,Italic"/>
          <w:iCs/>
          <w:sz w:val="24"/>
          <w:szCs w:val="24"/>
        </w:rPr>
        <w:t>Programme Development and Conducting Stage</w:t>
      </w:r>
    </w:p>
    <w:p w14:paraId="7862F32C" w14:textId="0BC26FD0" w:rsidR="00CB5CE8" w:rsidRPr="00EA2628" w:rsidRDefault="00CB5CE8" w:rsidP="00CB5CE8">
      <w:pPr>
        <w:autoSpaceDE w:val="0"/>
        <w:autoSpaceDN w:val="0"/>
        <w:adjustRightInd w:val="0"/>
        <w:spacing w:after="0" w:line="240" w:lineRule="auto"/>
        <w:rPr>
          <w:rFonts w:ascii="Alaska" w:hAnsi="Alaska" w:cs="TimesNewRoman"/>
          <w:sz w:val="24"/>
          <w:szCs w:val="24"/>
        </w:rPr>
      </w:pPr>
      <w:r w:rsidRPr="00EA2628">
        <w:rPr>
          <w:rFonts w:ascii="Alaska" w:hAnsi="Alaska" w:cs="TimesNewRoman"/>
          <w:sz w:val="24"/>
          <w:szCs w:val="24"/>
        </w:rPr>
        <w:t>This is the time to decide</w:t>
      </w:r>
      <w:r w:rsidR="00A9019A" w:rsidRPr="00EA2628">
        <w:rPr>
          <w:rFonts w:ascii="Alaska" w:hAnsi="Alaska" w:cs="TimesNewRoman"/>
          <w:sz w:val="24"/>
          <w:szCs w:val="24"/>
        </w:rPr>
        <w:t xml:space="preserve"> </w:t>
      </w:r>
      <w:r w:rsidRPr="00EA2628">
        <w:rPr>
          <w:rFonts w:ascii="Alaska" w:hAnsi="Alaska" w:cs="TimesNewRoman"/>
          <w:sz w:val="24"/>
          <w:szCs w:val="24"/>
        </w:rPr>
        <w:t>what is going to be done; to choose the media that will be used to meet</w:t>
      </w:r>
      <w:r w:rsidR="00A9019A" w:rsidRPr="00EA2628">
        <w:rPr>
          <w:rFonts w:ascii="Alaska" w:hAnsi="Alaska" w:cs="TimesNewRoman"/>
          <w:sz w:val="24"/>
          <w:szCs w:val="24"/>
        </w:rPr>
        <w:t xml:space="preserve"> </w:t>
      </w:r>
      <w:r w:rsidRPr="00EA2628">
        <w:rPr>
          <w:rFonts w:ascii="Alaska" w:hAnsi="Alaska" w:cs="TimesNewRoman"/>
          <w:sz w:val="24"/>
          <w:szCs w:val="24"/>
        </w:rPr>
        <w:t>the objective and reach the audiences; and to establish a timetable and a</w:t>
      </w:r>
      <w:r w:rsidR="00A9019A" w:rsidRPr="00EA2628">
        <w:rPr>
          <w:rFonts w:ascii="Alaska" w:hAnsi="Alaska" w:cs="TimesNewRoman"/>
          <w:sz w:val="24"/>
          <w:szCs w:val="24"/>
        </w:rPr>
        <w:t xml:space="preserve"> </w:t>
      </w:r>
      <w:r w:rsidRPr="00EA2628">
        <w:rPr>
          <w:rFonts w:ascii="Alaska" w:hAnsi="Alaska" w:cs="TimesNewRoman"/>
          <w:sz w:val="24"/>
          <w:szCs w:val="24"/>
        </w:rPr>
        <w:t>budget. Then comes the job of creating and distributing the materials</w:t>
      </w:r>
      <w:r w:rsidR="00A9019A" w:rsidRPr="00EA2628">
        <w:rPr>
          <w:rFonts w:ascii="Alaska" w:hAnsi="Alaska" w:cs="TimesNewRoman"/>
          <w:sz w:val="24"/>
          <w:szCs w:val="24"/>
        </w:rPr>
        <w:t xml:space="preserve">. </w:t>
      </w:r>
    </w:p>
    <w:p w14:paraId="78F06FCC" w14:textId="3D482BBF" w:rsidR="00E71D49" w:rsidRPr="00EA2628" w:rsidRDefault="00E71D49" w:rsidP="00E71D49">
      <w:pPr>
        <w:autoSpaceDE w:val="0"/>
        <w:autoSpaceDN w:val="0"/>
        <w:adjustRightInd w:val="0"/>
        <w:spacing w:after="0" w:line="240" w:lineRule="auto"/>
        <w:jc w:val="both"/>
        <w:rPr>
          <w:rFonts w:ascii="Alaska" w:hAnsi="Alaska" w:cs="TimesNewRoman"/>
          <w:sz w:val="24"/>
          <w:szCs w:val="24"/>
        </w:rPr>
      </w:pPr>
    </w:p>
    <w:p w14:paraId="14C3062C" w14:textId="2253E6B1" w:rsidR="00A9019A" w:rsidRPr="00EA2628" w:rsidRDefault="00EA2628" w:rsidP="00EA2628">
      <w:pPr>
        <w:pStyle w:val="ListParagraph"/>
        <w:numPr>
          <w:ilvl w:val="0"/>
          <w:numId w:val="33"/>
        </w:numPr>
        <w:autoSpaceDE w:val="0"/>
        <w:autoSpaceDN w:val="0"/>
        <w:adjustRightInd w:val="0"/>
        <w:spacing w:after="0" w:line="240" w:lineRule="auto"/>
        <w:jc w:val="both"/>
        <w:rPr>
          <w:rFonts w:ascii="Alaska" w:hAnsi="Alaska" w:cs="TimesNewRoman"/>
          <w:sz w:val="24"/>
          <w:szCs w:val="24"/>
        </w:rPr>
      </w:pPr>
      <w:r w:rsidRPr="00EA2628">
        <w:rPr>
          <w:rFonts w:ascii="Alaska" w:hAnsi="Alaska" w:cs="TimesNewRoman,Italic"/>
          <w:iCs/>
          <w:sz w:val="24"/>
          <w:szCs w:val="24"/>
        </w:rPr>
        <w:t>Monitoring and evaluation</w:t>
      </w:r>
    </w:p>
    <w:p w14:paraId="07C5D651" w14:textId="2106EA86" w:rsidR="00EA2628" w:rsidRPr="00EA2628" w:rsidRDefault="00EA2628" w:rsidP="00EA2628">
      <w:pPr>
        <w:autoSpaceDE w:val="0"/>
        <w:autoSpaceDN w:val="0"/>
        <w:adjustRightInd w:val="0"/>
        <w:spacing w:after="0" w:line="240" w:lineRule="auto"/>
        <w:jc w:val="both"/>
        <w:rPr>
          <w:rFonts w:ascii="Alaska" w:hAnsi="Alaska" w:cs="TimesNewRoman"/>
          <w:sz w:val="24"/>
          <w:szCs w:val="24"/>
        </w:rPr>
      </w:pPr>
      <w:r w:rsidRPr="00EA2628">
        <w:rPr>
          <w:rFonts w:ascii="Alaska" w:hAnsi="Alaska" w:cs="TimesNewRoman"/>
          <w:sz w:val="24"/>
          <w:szCs w:val="24"/>
        </w:rPr>
        <w:t>It’s essential to watch all the time to see what works and what doesn’t. This phase cycles back to step 1. Without steps 4 and 1 the organization has no idea what it should be doing or why. Without evaluation, it’s possible to do some things right by luck and judgment, but it’s equally possible that money is being thrown away</w:t>
      </w:r>
    </w:p>
    <w:p w14:paraId="3464F26D" w14:textId="77777777" w:rsidR="00EA2628" w:rsidRDefault="00EA2628" w:rsidP="006B1C98">
      <w:pPr>
        <w:autoSpaceDE w:val="0"/>
        <w:autoSpaceDN w:val="0"/>
        <w:adjustRightInd w:val="0"/>
        <w:spacing w:after="0" w:line="360" w:lineRule="auto"/>
        <w:jc w:val="both"/>
        <w:rPr>
          <w:rFonts w:ascii="Arial" w:hAnsi="Arial" w:cs="Arial"/>
          <w:sz w:val="27"/>
          <w:szCs w:val="27"/>
        </w:rPr>
      </w:pPr>
    </w:p>
    <w:p w14:paraId="49FFB95D" w14:textId="1FB4FD58" w:rsidR="00EA2628" w:rsidRDefault="00EA2628" w:rsidP="006B1C98">
      <w:pPr>
        <w:autoSpaceDE w:val="0"/>
        <w:autoSpaceDN w:val="0"/>
        <w:adjustRightInd w:val="0"/>
        <w:spacing w:after="0" w:line="360" w:lineRule="auto"/>
        <w:jc w:val="both"/>
        <w:rPr>
          <w:rFonts w:ascii="Arial" w:hAnsi="Arial" w:cs="Arial"/>
          <w:b/>
          <w:sz w:val="27"/>
          <w:szCs w:val="27"/>
        </w:rPr>
      </w:pPr>
      <w:r w:rsidRPr="00EA2628">
        <w:rPr>
          <w:rFonts w:ascii="Arial" w:hAnsi="Arial" w:cs="Arial"/>
          <w:b/>
          <w:sz w:val="27"/>
          <w:szCs w:val="27"/>
        </w:rPr>
        <w:t>Reach the public</w:t>
      </w:r>
    </w:p>
    <w:p w14:paraId="0555B5E3"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All significant audiences must be reached in any well-planned public</w:t>
      </w:r>
    </w:p>
    <w:p w14:paraId="7D67D6DB" w14:textId="60F2F807" w:rsidR="00EA2628" w:rsidRDefault="00EA2628" w:rsidP="00EA2628">
      <w:pPr>
        <w:autoSpaceDE w:val="0"/>
        <w:autoSpaceDN w:val="0"/>
        <w:adjustRightInd w:val="0"/>
        <w:spacing w:after="0" w:line="360" w:lineRule="auto"/>
        <w:jc w:val="both"/>
        <w:rPr>
          <w:rFonts w:ascii="TimesNewRoman" w:hAnsi="TimesNewRoman" w:cs="TimesNewRoman"/>
          <w:sz w:val="21"/>
          <w:szCs w:val="21"/>
        </w:rPr>
      </w:pPr>
      <w:r>
        <w:rPr>
          <w:rFonts w:ascii="TimesNewRoman" w:hAnsi="TimesNewRoman" w:cs="TimesNewRoman"/>
          <w:sz w:val="21"/>
          <w:szCs w:val="21"/>
        </w:rPr>
        <w:t xml:space="preserve">relations campaign. </w:t>
      </w:r>
    </w:p>
    <w:p w14:paraId="3FC185E4"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Italic" w:hAnsi="TimesNewRoman,Italic" w:cs="TimesNewRoman,Italic"/>
          <w:i/>
          <w:iCs/>
          <w:sz w:val="21"/>
          <w:szCs w:val="21"/>
        </w:rPr>
        <w:t xml:space="preserve">Mass audiences </w:t>
      </w:r>
      <w:r>
        <w:rPr>
          <w:rFonts w:ascii="TimesNewRoman" w:hAnsi="TimesNewRoman" w:cs="TimesNewRoman"/>
          <w:sz w:val="21"/>
          <w:szCs w:val="21"/>
        </w:rPr>
        <w:t>can be reached through newspapers, magazines, radio,</w:t>
      </w:r>
    </w:p>
    <w:p w14:paraId="7E3A4AF3"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and television. This takes time and effort. It works best when the</w:t>
      </w:r>
    </w:p>
    <w:p w14:paraId="1D5A454A"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editors and staff of the media feel friendly toward the institution and its</w:t>
      </w:r>
    </w:p>
    <w:p w14:paraId="2B20E8D9"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public relations person. For that to happen, however, the institution and</w:t>
      </w:r>
    </w:p>
    <w:p w14:paraId="289192D1"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lastRenderedPageBreak/>
        <w:t>its staff must be friendly toward the media. They must answer the</w:t>
      </w:r>
    </w:p>
    <w:p w14:paraId="73BA286D"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media’s requests if they expect the media to respond to theirs. Too</w:t>
      </w:r>
    </w:p>
    <w:p w14:paraId="47ADC8E5"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often, institutions seem to expect good relations with the press as a right,</w:t>
      </w:r>
    </w:p>
    <w:p w14:paraId="7100D739"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rather than as something to be achieved. They approach the press only</w:t>
      </w:r>
    </w:p>
    <w:p w14:paraId="484DA456"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when they want something good reported, and then are angry when it</w:t>
      </w:r>
    </w:p>
    <w:p w14:paraId="65A6502E"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isn’t. An organization must also be prepared to deal promptly with bad</w:t>
      </w:r>
    </w:p>
    <w:p w14:paraId="64220413" w14:textId="2BA4C0AD" w:rsidR="00EA2628" w:rsidRDefault="00EA2628" w:rsidP="00EA2628">
      <w:pPr>
        <w:autoSpaceDE w:val="0"/>
        <w:autoSpaceDN w:val="0"/>
        <w:adjustRightInd w:val="0"/>
        <w:spacing w:after="0" w:line="360" w:lineRule="auto"/>
        <w:jc w:val="both"/>
        <w:rPr>
          <w:rFonts w:ascii="TimesNewRoman" w:hAnsi="TimesNewRoman" w:cs="TimesNewRoman"/>
          <w:sz w:val="21"/>
          <w:szCs w:val="21"/>
        </w:rPr>
      </w:pPr>
      <w:r>
        <w:rPr>
          <w:rFonts w:ascii="TimesNewRoman" w:hAnsi="TimesNewRoman" w:cs="TimesNewRoman"/>
          <w:sz w:val="21"/>
          <w:szCs w:val="21"/>
        </w:rPr>
        <w:t>news.</w:t>
      </w:r>
    </w:p>
    <w:p w14:paraId="6793D8B4"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Italic" w:hAnsi="TimesNewRoman,Italic" w:cs="TimesNewRoman,Italic"/>
          <w:i/>
          <w:iCs/>
          <w:sz w:val="21"/>
          <w:szCs w:val="21"/>
        </w:rPr>
        <w:t xml:space="preserve">Specific audiences </w:t>
      </w:r>
      <w:r>
        <w:rPr>
          <w:rFonts w:ascii="TimesNewRoman" w:hAnsi="TimesNewRoman" w:cs="TimesNewRoman"/>
          <w:sz w:val="21"/>
          <w:szCs w:val="21"/>
        </w:rPr>
        <w:t>can be reached in a number of ways:</w:t>
      </w:r>
    </w:p>
    <w:p w14:paraId="2DED4F94"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BoldItalic" w:hAnsi="TimesNewRoman,BoldItalic" w:cs="TimesNewRoman,BoldItalic"/>
          <w:b/>
          <w:bCs/>
          <w:i/>
          <w:iCs/>
          <w:sz w:val="21"/>
          <w:szCs w:val="21"/>
        </w:rPr>
        <w:t xml:space="preserve">• </w:t>
      </w:r>
      <w:r>
        <w:rPr>
          <w:rFonts w:ascii="TimesNewRoman,Italic" w:hAnsi="TimesNewRoman,Italic" w:cs="TimesNewRoman,Italic"/>
          <w:i/>
          <w:iCs/>
          <w:sz w:val="21"/>
          <w:szCs w:val="21"/>
        </w:rPr>
        <w:t xml:space="preserve">spoken word: </w:t>
      </w:r>
      <w:r>
        <w:rPr>
          <w:rFonts w:ascii="TimesNewRoman" w:hAnsi="TimesNewRoman" w:cs="TimesNewRoman"/>
          <w:sz w:val="21"/>
          <w:szCs w:val="21"/>
        </w:rPr>
        <w:t>meetings, speakers’ bureaus, the grapevine. The most</w:t>
      </w:r>
    </w:p>
    <w:p w14:paraId="0412A09C"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effective public relations </w:t>
      </w:r>
      <w:proofErr w:type="gramStart"/>
      <w:r>
        <w:rPr>
          <w:rFonts w:ascii="TimesNewRoman" w:hAnsi="TimesNewRoman" w:cs="TimesNewRoman"/>
          <w:sz w:val="21"/>
          <w:szCs w:val="21"/>
        </w:rPr>
        <w:t>is</w:t>
      </w:r>
      <w:proofErr w:type="gramEnd"/>
      <w:r>
        <w:rPr>
          <w:rFonts w:ascii="TimesNewRoman" w:hAnsi="TimesNewRoman" w:cs="TimesNewRoman"/>
          <w:sz w:val="21"/>
          <w:szCs w:val="21"/>
        </w:rPr>
        <w:t xml:space="preserve"> face-to-face contact, People decide what to</w:t>
      </w:r>
    </w:p>
    <w:p w14:paraId="59A82ADB"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think by listening and talking to other people more than by any other</w:t>
      </w:r>
    </w:p>
    <w:p w14:paraId="2380F784"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means.</w:t>
      </w:r>
    </w:p>
    <w:p w14:paraId="25A44245"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publications, pamphlets, booklets, manuals, books, letters, bulletins,</w:t>
      </w:r>
    </w:p>
    <w:p w14:paraId="298F1733"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newsletters, inserts in the institution’s mail, printed speeches, bulletin</w:t>
      </w:r>
    </w:p>
    <w:p w14:paraId="7179D9F7" w14:textId="77777777" w:rsidR="00EA2628" w:rsidRDefault="00EA2628" w:rsidP="00EA2628">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boards, posters, advertising, annual reports.</w:t>
      </w:r>
    </w:p>
    <w:p w14:paraId="6A807693" w14:textId="6A422BCC" w:rsidR="00EA2628" w:rsidRDefault="00EA2628" w:rsidP="00EA2628">
      <w:pPr>
        <w:autoSpaceDE w:val="0"/>
        <w:autoSpaceDN w:val="0"/>
        <w:adjustRightInd w:val="0"/>
        <w:spacing w:after="0" w:line="360" w:lineRule="auto"/>
        <w:jc w:val="both"/>
        <w:rPr>
          <w:rFonts w:ascii="TimesNewRoman" w:hAnsi="TimesNewRoman" w:cs="TimesNewRoman"/>
          <w:sz w:val="21"/>
          <w:szCs w:val="21"/>
        </w:rPr>
      </w:pPr>
      <w:r>
        <w:rPr>
          <w:rFonts w:ascii="TimesNewRoman" w:hAnsi="TimesNewRoman" w:cs="TimesNewRoman"/>
          <w:sz w:val="21"/>
          <w:szCs w:val="21"/>
        </w:rPr>
        <w:t>events and celebrations, open houses.</w:t>
      </w:r>
    </w:p>
    <w:p w14:paraId="0797252D" w14:textId="77777777" w:rsidR="00EA2628" w:rsidRPr="00EA2628" w:rsidRDefault="00EA2628" w:rsidP="00EA2628">
      <w:pPr>
        <w:autoSpaceDE w:val="0"/>
        <w:autoSpaceDN w:val="0"/>
        <w:adjustRightInd w:val="0"/>
        <w:spacing w:after="0" w:line="360" w:lineRule="auto"/>
        <w:jc w:val="both"/>
        <w:rPr>
          <w:rFonts w:ascii="Alaska" w:hAnsi="Alaska" w:cs="Arial"/>
          <w:b/>
          <w:sz w:val="24"/>
          <w:szCs w:val="24"/>
        </w:rPr>
      </w:pPr>
    </w:p>
    <w:p w14:paraId="3744C435" w14:textId="6EE7B460"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7D135265" w14:textId="1597FAC0" w:rsidR="00EA2628" w:rsidRDefault="008E5275" w:rsidP="001032C2">
      <w:pPr>
        <w:autoSpaceDE w:val="0"/>
        <w:autoSpaceDN w:val="0"/>
        <w:adjustRightInd w:val="0"/>
        <w:spacing w:after="0" w:line="240" w:lineRule="auto"/>
        <w:jc w:val="both"/>
        <w:rPr>
          <w:rFonts w:ascii="Alaska" w:hAnsi="Alaska" w:cs="TimesNewRoman"/>
          <w:sz w:val="24"/>
          <w:szCs w:val="24"/>
        </w:rPr>
      </w:pPr>
      <w:r w:rsidRPr="00EB0D56">
        <w:rPr>
          <w:rFonts w:ascii="Alaska" w:hAnsi="Alaska" w:cs="TimesNewRoman"/>
          <w:sz w:val="24"/>
          <w:szCs w:val="24"/>
        </w:rPr>
        <w:t>A good public image cannot be turned on like an electric light. Building a good reputation takes</w:t>
      </w:r>
      <w:r w:rsidR="004273B5" w:rsidRPr="00EB0D56">
        <w:rPr>
          <w:rFonts w:ascii="Alaska" w:hAnsi="Alaska" w:cs="TimesNewRoman"/>
          <w:sz w:val="24"/>
          <w:szCs w:val="24"/>
        </w:rPr>
        <w:t xml:space="preserve"> </w:t>
      </w:r>
      <w:r w:rsidRPr="00EB0D56">
        <w:rPr>
          <w:rFonts w:ascii="Alaska" w:hAnsi="Alaska" w:cs="TimesNewRoman"/>
          <w:sz w:val="24"/>
          <w:szCs w:val="24"/>
        </w:rPr>
        <w:t xml:space="preserve">long-term planning, continuing attention, the involvement of senior management, a large enough budget, and actual achievements. </w:t>
      </w:r>
      <w:r w:rsidR="00EA2628" w:rsidRPr="00EB0D56">
        <w:rPr>
          <w:rFonts w:ascii="Alaska" w:hAnsi="Alaska" w:cs="TimesNewRoman"/>
          <w:sz w:val="24"/>
          <w:szCs w:val="24"/>
        </w:rPr>
        <w:t>All significant audiences must be reached in any well-planned public relations campaign.</w:t>
      </w:r>
      <w:r w:rsidR="001032C2" w:rsidRPr="00EB0D56">
        <w:rPr>
          <w:rFonts w:ascii="Alaska" w:hAnsi="Alaska" w:cs="TimesNewRoman"/>
          <w:sz w:val="24"/>
          <w:szCs w:val="24"/>
        </w:rPr>
        <w:t xml:space="preserve"> </w:t>
      </w:r>
      <w:r w:rsidR="00EA2628" w:rsidRPr="00EB0D56">
        <w:rPr>
          <w:rFonts w:ascii="Alaska" w:hAnsi="Alaska" w:cs="TimesNewRoman"/>
          <w:sz w:val="24"/>
          <w:szCs w:val="24"/>
        </w:rPr>
        <w:t>An organization that is not concerned about its public invites that public</w:t>
      </w:r>
      <w:r w:rsidR="001032C2" w:rsidRPr="00EB0D56">
        <w:rPr>
          <w:rFonts w:ascii="Alaska" w:hAnsi="Alaska" w:cs="TimesNewRoman"/>
          <w:sz w:val="24"/>
          <w:szCs w:val="24"/>
        </w:rPr>
        <w:t xml:space="preserve"> </w:t>
      </w:r>
      <w:r w:rsidR="00EA2628" w:rsidRPr="00EB0D56">
        <w:rPr>
          <w:rFonts w:ascii="Alaska" w:hAnsi="Alaska" w:cs="TimesNewRoman"/>
          <w:sz w:val="24"/>
          <w:szCs w:val="24"/>
        </w:rPr>
        <w:t>to misunderstand it. Such misunderstanding may lead to action that will</w:t>
      </w:r>
      <w:r w:rsidR="001032C2" w:rsidRPr="00EB0D56">
        <w:rPr>
          <w:rFonts w:ascii="Alaska" w:hAnsi="Alaska" w:cs="TimesNewRoman"/>
          <w:sz w:val="24"/>
          <w:szCs w:val="24"/>
        </w:rPr>
        <w:t xml:space="preserve"> </w:t>
      </w:r>
      <w:r w:rsidR="00EA2628" w:rsidRPr="00EB0D56">
        <w:rPr>
          <w:rFonts w:ascii="Alaska" w:hAnsi="Alaska" w:cs="TimesNewRoman"/>
          <w:sz w:val="24"/>
          <w:szCs w:val="24"/>
        </w:rPr>
        <w:t xml:space="preserve">hurt the organization. </w:t>
      </w:r>
    </w:p>
    <w:p w14:paraId="027B6215" w14:textId="77777777" w:rsidR="00EB0D56" w:rsidRPr="00EB0D56" w:rsidRDefault="00EB0D56" w:rsidP="001032C2">
      <w:pPr>
        <w:autoSpaceDE w:val="0"/>
        <w:autoSpaceDN w:val="0"/>
        <w:adjustRightInd w:val="0"/>
        <w:spacing w:after="0" w:line="240" w:lineRule="auto"/>
        <w:jc w:val="both"/>
        <w:rPr>
          <w:rFonts w:ascii="Alaska" w:hAnsi="Alaska" w:cs="TimesNewRoman"/>
          <w:sz w:val="24"/>
          <w:szCs w:val="24"/>
        </w:rPr>
      </w:pPr>
    </w:p>
    <w:p w14:paraId="6427FD5E" w14:textId="4C79F0AF" w:rsidR="00C0096F" w:rsidRDefault="00C0096F" w:rsidP="00773DF8">
      <w:pPr>
        <w:pStyle w:val="Default"/>
        <w:rPr>
          <w:rFonts w:ascii="Alaska" w:hAnsi="Alaska" w:cs="Arial"/>
          <w:b/>
        </w:rPr>
      </w:pPr>
      <w:r w:rsidRPr="006B1C98">
        <w:rPr>
          <w:rFonts w:ascii="Alaska" w:hAnsi="Alaska" w:cs="Arial"/>
          <w:b/>
        </w:rPr>
        <w:t>References</w:t>
      </w:r>
    </w:p>
    <w:p w14:paraId="716BB423" w14:textId="77777777" w:rsidR="001032C2" w:rsidRDefault="001032C2" w:rsidP="001032C2">
      <w:pPr>
        <w:autoSpaceDE w:val="0"/>
        <w:autoSpaceDN w:val="0"/>
        <w:adjustRightInd w:val="0"/>
        <w:spacing w:after="0" w:line="240" w:lineRule="auto"/>
        <w:rPr>
          <w:rFonts w:ascii="Arial-Black" w:hAnsi="Arial-Black" w:cs="Arial-Black"/>
          <w:sz w:val="130"/>
          <w:szCs w:val="130"/>
        </w:rPr>
      </w:pPr>
      <w:proofErr w:type="spellStart"/>
      <w:r>
        <w:rPr>
          <w:rFonts w:ascii="Arial-BoldMT" w:hAnsi="Arial-BoldMT" w:cs="Arial-BoldMT"/>
          <w:b/>
          <w:bCs/>
          <w:sz w:val="35"/>
          <w:szCs w:val="35"/>
        </w:rPr>
        <w:t>Montagnes</w:t>
      </w:r>
      <w:proofErr w:type="spellEnd"/>
      <w:r>
        <w:rPr>
          <w:rFonts w:ascii="Arial-BoldMT" w:hAnsi="Arial-BoldMT" w:cs="Arial-BoldMT"/>
          <w:b/>
          <w:bCs/>
          <w:sz w:val="35"/>
          <w:szCs w:val="35"/>
        </w:rPr>
        <w:t xml:space="preserve">, I. </w:t>
      </w:r>
      <w:r>
        <w:rPr>
          <w:rFonts w:ascii="Arial-Black" w:hAnsi="Arial-Black" w:cs="Arial-Black"/>
          <w:sz w:val="130"/>
          <w:szCs w:val="130"/>
        </w:rPr>
        <w:t>Editing and</w:t>
      </w:r>
    </w:p>
    <w:p w14:paraId="4BEA8D1D" w14:textId="77777777" w:rsidR="001032C2" w:rsidRDefault="001032C2" w:rsidP="001032C2">
      <w:pPr>
        <w:autoSpaceDE w:val="0"/>
        <w:autoSpaceDN w:val="0"/>
        <w:adjustRightInd w:val="0"/>
        <w:spacing w:after="0" w:line="240" w:lineRule="auto"/>
        <w:rPr>
          <w:rFonts w:ascii="Arial-Black" w:hAnsi="Arial-Black" w:cs="Arial-Black"/>
          <w:sz w:val="130"/>
          <w:szCs w:val="130"/>
        </w:rPr>
      </w:pPr>
      <w:r>
        <w:rPr>
          <w:rFonts w:ascii="Arial-Black" w:hAnsi="Arial-Black" w:cs="Arial-Black"/>
          <w:sz w:val="130"/>
          <w:szCs w:val="130"/>
        </w:rPr>
        <w:t>Publication</w:t>
      </w:r>
    </w:p>
    <w:p w14:paraId="6518DE0B" w14:textId="4736060E" w:rsidR="00512C65" w:rsidRDefault="001032C2" w:rsidP="001032C2">
      <w:pPr>
        <w:rPr>
          <w:rFonts w:ascii="ArialMT" w:hAnsi="ArialMT" w:cs="ArialMT"/>
          <w:sz w:val="64"/>
          <w:szCs w:val="64"/>
        </w:rPr>
      </w:pPr>
      <w:r>
        <w:rPr>
          <w:rFonts w:ascii="ArialMT" w:hAnsi="ArialMT" w:cs="ArialMT"/>
          <w:sz w:val="64"/>
          <w:szCs w:val="64"/>
        </w:rPr>
        <w:t xml:space="preserve">A training manual: </w:t>
      </w:r>
      <w:proofErr w:type="spellStart"/>
      <w:r>
        <w:rPr>
          <w:rFonts w:ascii="ArialMT" w:hAnsi="ArialMT" w:cs="ArialMT"/>
          <w:sz w:val="64"/>
          <w:szCs w:val="64"/>
        </w:rPr>
        <w:t>Philipenes</w:t>
      </w:r>
      <w:proofErr w:type="spellEnd"/>
      <w:r>
        <w:rPr>
          <w:rFonts w:ascii="ArialMT" w:hAnsi="ArialMT" w:cs="ArialMT"/>
          <w:sz w:val="64"/>
          <w:szCs w:val="64"/>
        </w:rPr>
        <w:t>: International Rice Research Institute.</w:t>
      </w:r>
    </w:p>
    <w:p w14:paraId="7E932052" w14:textId="77777777" w:rsidR="001032C2" w:rsidRPr="00512C65" w:rsidRDefault="001032C2" w:rsidP="001032C2">
      <w:pPr>
        <w:rPr>
          <w:lang w:val="en"/>
        </w:rPr>
      </w:pPr>
    </w:p>
    <w:p w14:paraId="222F45B4" w14:textId="6DC5E946" w:rsidR="00512C65" w:rsidRPr="00512C65" w:rsidRDefault="00512C65" w:rsidP="00773DF8">
      <w:pPr>
        <w:pStyle w:val="Default"/>
        <w:rPr>
          <w:rFonts w:ascii="Alaska" w:hAnsi="Alaska" w:cs="Arial"/>
          <w:b/>
          <w:color w:val="auto"/>
        </w:rPr>
      </w:pPr>
      <w:bookmarkStart w:id="0" w:name="_GoBack"/>
      <w:bookmarkEnd w:id="0"/>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32"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2"/>
  </w:num>
  <w:num w:numId="3">
    <w:abstractNumId w:val="16"/>
  </w:num>
  <w:num w:numId="4">
    <w:abstractNumId w:val="17"/>
  </w:num>
  <w:num w:numId="5">
    <w:abstractNumId w:val="22"/>
  </w:num>
  <w:num w:numId="6">
    <w:abstractNumId w:val="13"/>
  </w:num>
  <w:num w:numId="7">
    <w:abstractNumId w:val="29"/>
  </w:num>
  <w:num w:numId="8">
    <w:abstractNumId w:val="15"/>
  </w:num>
  <w:num w:numId="9">
    <w:abstractNumId w:val="34"/>
  </w:num>
  <w:num w:numId="10">
    <w:abstractNumId w:val="2"/>
  </w:num>
  <w:num w:numId="11">
    <w:abstractNumId w:val="11"/>
  </w:num>
  <w:num w:numId="12">
    <w:abstractNumId w:val="1"/>
  </w:num>
  <w:num w:numId="13">
    <w:abstractNumId w:val="3"/>
  </w:num>
  <w:num w:numId="14">
    <w:abstractNumId w:val="6"/>
  </w:num>
  <w:num w:numId="15">
    <w:abstractNumId w:val="12"/>
  </w:num>
  <w:num w:numId="16">
    <w:abstractNumId w:val="19"/>
  </w:num>
  <w:num w:numId="17">
    <w:abstractNumId w:val="24"/>
  </w:num>
  <w:num w:numId="18">
    <w:abstractNumId w:val="33"/>
  </w:num>
  <w:num w:numId="19">
    <w:abstractNumId w:val="18"/>
  </w:num>
  <w:num w:numId="20">
    <w:abstractNumId w:val="21"/>
  </w:num>
  <w:num w:numId="21">
    <w:abstractNumId w:val="9"/>
  </w:num>
  <w:num w:numId="22">
    <w:abstractNumId w:val="7"/>
  </w:num>
  <w:num w:numId="23">
    <w:abstractNumId w:val="8"/>
  </w:num>
  <w:num w:numId="24">
    <w:abstractNumId w:val="27"/>
  </w:num>
  <w:num w:numId="25">
    <w:abstractNumId w:val="30"/>
  </w:num>
  <w:num w:numId="26">
    <w:abstractNumId w:val="20"/>
  </w:num>
  <w:num w:numId="27">
    <w:abstractNumId w:val="14"/>
  </w:num>
  <w:num w:numId="28">
    <w:abstractNumId w:val="10"/>
  </w:num>
  <w:num w:numId="29">
    <w:abstractNumId w:val="26"/>
  </w:num>
  <w:num w:numId="30">
    <w:abstractNumId w:val="28"/>
  </w:num>
  <w:num w:numId="31">
    <w:abstractNumId w:val="25"/>
  </w:num>
  <w:num w:numId="32">
    <w:abstractNumId w:val="31"/>
  </w:num>
  <w:num w:numId="33">
    <w:abstractNumId w:val="0"/>
  </w:num>
  <w:num w:numId="34">
    <w:abstractNumId w:val="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gFAG80WxQtAAAA"/>
  </w:docVars>
  <w:rsids>
    <w:rsidRoot w:val="00955250"/>
    <w:rsid w:val="00023646"/>
    <w:rsid w:val="00035A16"/>
    <w:rsid w:val="00047C1B"/>
    <w:rsid w:val="00055DB9"/>
    <w:rsid w:val="00076912"/>
    <w:rsid w:val="0008368E"/>
    <w:rsid w:val="0009494F"/>
    <w:rsid w:val="000B6F62"/>
    <w:rsid w:val="000D0A01"/>
    <w:rsid w:val="000D69CB"/>
    <w:rsid w:val="001032C2"/>
    <w:rsid w:val="0010512B"/>
    <w:rsid w:val="00116638"/>
    <w:rsid w:val="001215D7"/>
    <w:rsid w:val="00141DD4"/>
    <w:rsid w:val="001558BC"/>
    <w:rsid w:val="00172737"/>
    <w:rsid w:val="0018375D"/>
    <w:rsid w:val="00185AC9"/>
    <w:rsid w:val="001D5831"/>
    <w:rsid w:val="001E780C"/>
    <w:rsid w:val="001F2998"/>
    <w:rsid w:val="002077B4"/>
    <w:rsid w:val="00234337"/>
    <w:rsid w:val="00240FFF"/>
    <w:rsid w:val="002856EF"/>
    <w:rsid w:val="00292954"/>
    <w:rsid w:val="002C093A"/>
    <w:rsid w:val="002C6BD1"/>
    <w:rsid w:val="002D05E8"/>
    <w:rsid w:val="002F1C8F"/>
    <w:rsid w:val="003013CC"/>
    <w:rsid w:val="003036F7"/>
    <w:rsid w:val="00324E02"/>
    <w:rsid w:val="0032767B"/>
    <w:rsid w:val="0034040E"/>
    <w:rsid w:val="00376A24"/>
    <w:rsid w:val="00376CCC"/>
    <w:rsid w:val="003960AC"/>
    <w:rsid w:val="003B3595"/>
    <w:rsid w:val="003B69C8"/>
    <w:rsid w:val="00410596"/>
    <w:rsid w:val="00426A9B"/>
    <w:rsid w:val="004273B5"/>
    <w:rsid w:val="004303F9"/>
    <w:rsid w:val="00434F52"/>
    <w:rsid w:val="0047253A"/>
    <w:rsid w:val="00481392"/>
    <w:rsid w:val="00481EA0"/>
    <w:rsid w:val="004B1A7A"/>
    <w:rsid w:val="004B456A"/>
    <w:rsid w:val="004C7399"/>
    <w:rsid w:val="004C7A25"/>
    <w:rsid w:val="004D1C2E"/>
    <w:rsid w:val="004D6C7C"/>
    <w:rsid w:val="004E0FFA"/>
    <w:rsid w:val="004E1151"/>
    <w:rsid w:val="004E32B9"/>
    <w:rsid w:val="004F0A20"/>
    <w:rsid w:val="00512C65"/>
    <w:rsid w:val="00514639"/>
    <w:rsid w:val="00541FB3"/>
    <w:rsid w:val="005771DA"/>
    <w:rsid w:val="00584B9F"/>
    <w:rsid w:val="00590924"/>
    <w:rsid w:val="00597BDA"/>
    <w:rsid w:val="005A0E66"/>
    <w:rsid w:val="005A17F6"/>
    <w:rsid w:val="005B6A58"/>
    <w:rsid w:val="005E6610"/>
    <w:rsid w:val="005F1A29"/>
    <w:rsid w:val="005F3C77"/>
    <w:rsid w:val="005F78D6"/>
    <w:rsid w:val="006036F0"/>
    <w:rsid w:val="006222B3"/>
    <w:rsid w:val="006543F7"/>
    <w:rsid w:val="00667873"/>
    <w:rsid w:val="006728FC"/>
    <w:rsid w:val="006B1C98"/>
    <w:rsid w:val="006C19B5"/>
    <w:rsid w:val="006E2AFA"/>
    <w:rsid w:val="007015B2"/>
    <w:rsid w:val="007126EA"/>
    <w:rsid w:val="0072626C"/>
    <w:rsid w:val="00751E5C"/>
    <w:rsid w:val="00763845"/>
    <w:rsid w:val="00773DF8"/>
    <w:rsid w:val="007B35C9"/>
    <w:rsid w:val="007D1E36"/>
    <w:rsid w:val="007D2ABE"/>
    <w:rsid w:val="007F77FF"/>
    <w:rsid w:val="00856DE8"/>
    <w:rsid w:val="00877C5C"/>
    <w:rsid w:val="008900EC"/>
    <w:rsid w:val="008917A6"/>
    <w:rsid w:val="008A2BBE"/>
    <w:rsid w:val="008B2AD7"/>
    <w:rsid w:val="008D5BCF"/>
    <w:rsid w:val="008D6B52"/>
    <w:rsid w:val="008E0605"/>
    <w:rsid w:val="008E5275"/>
    <w:rsid w:val="0091193E"/>
    <w:rsid w:val="00955250"/>
    <w:rsid w:val="00993533"/>
    <w:rsid w:val="009A17D0"/>
    <w:rsid w:val="009A3BAD"/>
    <w:rsid w:val="00A02A06"/>
    <w:rsid w:val="00A10FEA"/>
    <w:rsid w:val="00A14A8A"/>
    <w:rsid w:val="00A51642"/>
    <w:rsid w:val="00A56B3E"/>
    <w:rsid w:val="00A61A45"/>
    <w:rsid w:val="00A61C67"/>
    <w:rsid w:val="00A9019A"/>
    <w:rsid w:val="00AA06FB"/>
    <w:rsid w:val="00AA2B8C"/>
    <w:rsid w:val="00AA46BB"/>
    <w:rsid w:val="00AA57A1"/>
    <w:rsid w:val="00AE1337"/>
    <w:rsid w:val="00B137DC"/>
    <w:rsid w:val="00B23340"/>
    <w:rsid w:val="00B4637B"/>
    <w:rsid w:val="00B51E81"/>
    <w:rsid w:val="00B52CF0"/>
    <w:rsid w:val="00B72475"/>
    <w:rsid w:val="00B82591"/>
    <w:rsid w:val="00B828E1"/>
    <w:rsid w:val="00B94E0F"/>
    <w:rsid w:val="00BA4897"/>
    <w:rsid w:val="00BA7966"/>
    <w:rsid w:val="00BB0D4D"/>
    <w:rsid w:val="00BB4791"/>
    <w:rsid w:val="00C0096F"/>
    <w:rsid w:val="00C0589F"/>
    <w:rsid w:val="00C24CD5"/>
    <w:rsid w:val="00C347EC"/>
    <w:rsid w:val="00C44A9B"/>
    <w:rsid w:val="00C74739"/>
    <w:rsid w:val="00C77551"/>
    <w:rsid w:val="00CB0B47"/>
    <w:rsid w:val="00CB5CE8"/>
    <w:rsid w:val="00CF455A"/>
    <w:rsid w:val="00D12387"/>
    <w:rsid w:val="00D1260B"/>
    <w:rsid w:val="00D26399"/>
    <w:rsid w:val="00D6202D"/>
    <w:rsid w:val="00D83C7E"/>
    <w:rsid w:val="00D93C5B"/>
    <w:rsid w:val="00D96052"/>
    <w:rsid w:val="00DA0367"/>
    <w:rsid w:val="00DA179B"/>
    <w:rsid w:val="00DA54E1"/>
    <w:rsid w:val="00DE45C1"/>
    <w:rsid w:val="00DE4C6F"/>
    <w:rsid w:val="00DF2344"/>
    <w:rsid w:val="00E05F33"/>
    <w:rsid w:val="00E14815"/>
    <w:rsid w:val="00E32668"/>
    <w:rsid w:val="00E622EA"/>
    <w:rsid w:val="00E6332B"/>
    <w:rsid w:val="00E71D49"/>
    <w:rsid w:val="00E86650"/>
    <w:rsid w:val="00E870BC"/>
    <w:rsid w:val="00EA2628"/>
    <w:rsid w:val="00EB0D56"/>
    <w:rsid w:val="00EB3BE4"/>
    <w:rsid w:val="00ED05EB"/>
    <w:rsid w:val="00EF1721"/>
    <w:rsid w:val="00F16617"/>
    <w:rsid w:val="00F208A4"/>
    <w:rsid w:val="00F31DEF"/>
    <w:rsid w:val="00F3274C"/>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6</cp:revision>
  <dcterms:created xsi:type="dcterms:W3CDTF">2019-11-22T03:39:00Z</dcterms:created>
  <dcterms:modified xsi:type="dcterms:W3CDTF">2019-12-07T15:53:00Z</dcterms:modified>
</cp:coreProperties>
</file>