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69EF" w14:textId="77777777" w:rsidR="00D10DB4" w:rsidRPr="005A3939" w:rsidRDefault="00D10DB4" w:rsidP="005A3939">
      <w:pPr>
        <w:pStyle w:val="NormalWeb"/>
        <w:shd w:val="clear" w:color="auto" w:fill="F7F7F7"/>
        <w:spacing w:before="0" w:beforeAutospacing="0" w:after="300" w:afterAutospacing="0" w:line="360" w:lineRule="auto"/>
        <w:jc w:val="both"/>
        <w:rPr>
          <w:rFonts w:ascii="Book Antiqua" w:hAnsi="Book Antiqua" w:cs="Open Sans"/>
          <w:sz w:val="28"/>
          <w:szCs w:val="28"/>
        </w:rPr>
      </w:pPr>
      <w:r w:rsidRPr="005A3939">
        <w:rPr>
          <w:rFonts w:ascii="Book Antiqua" w:hAnsi="Book Antiqua" w:cs="Open Sans"/>
          <w:sz w:val="28"/>
          <w:szCs w:val="28"/>
        </w:rPr>
        <w:t xml:space="preserve">The International Press Institute (IPI) is a global network of editors, media executives and leading journalists who share a common dedication to quality, independent journalism. Together, we promote the conditions that allow journalism to </w:t>
      </w:r>
      <w:proofErr w:type="spellStart"/>
      <w:r w:rsidRPr="005A3939">
        <w:rPr>
          <w:rFonts w:ascii="Book Antiqua" w:hAnsi="Book Antiqua" w:cs="Open Sans"/>
          <w:sz w:val="28"/>
          <w:szCs w:val="28"/>
        </w:rPr>
        <w:t>fulfill</w:t>
      </w:r>
      <w:proofErr w:type="spellEnd"/>
      <w:r w:rsidRPr="005A3939">
        <w:rPr>
          <w:rFonts w:ascii="Book Antiqua" w:hAnsi="Book Antiqua" w:cs="Open Sans"/>
          <w:sz w:val="28"/>
          <w:szCs w:val="28"/>
        </w:rPr>
        <w:t xml:space="preserve"> its public function, the most important of which is the media’s ability to operate free from interference and without fear of retaliation.</w:t>
      </w:r>
    </w:p>
    <w:p w14:paraId="0EC6CDDE" w14:textId="77777777" w:rsidR="00D10DB4" w:rsidRPr="005A3939" w:rsidRDefault="00D10DB4" w:rsidP="005A3939">
      <w:pPr>
        <w:pStyle w:val="NormalWeb"/>
        <w:shd w:val="clear" w:color="auto" w:fill="F7F7F7"/>
        <w:spacing w:before="0" w:beforeAutospacing="0" w:after="300" w:afterAutospacing="0" w:line="360" w:lineRule="auto"/>
        <w:jc w:val="both"/>
        <w:rPr>
          <w:rFonts w:ascii="Book Antiqua" w:hAnsi="Book Antiqua" w:cs="Open Sans"/>
          <w:sz w:val="28"/>
          <w:szCs w:val="28"/>
        </w:rPr>
      </w:pPr>
      <w:r w:rsidRPr="005A3939">
        <w:rPr>
          <w:rFonts w:ascii="Book Antiqua" w:hAnsi="Book Antiqua" w:cs="Open Sans"/>
          <w:sz w:val="28"/>
          <w:szCs w:val="28"/>
        </w:rPr>
        <w:t>Our mission is to defend media freedom and the free flow of news wherever they are threatened.</w:t>
      </w:r>
    </w:p>
    <w:p w14:paraId="4CEA34A1" w14:textId="77777777" w:rsidR="00D10DB4" w:rsidRPr="005A3939" w:rsidRDefault="00D10DB4" w:rsidP="005A3939">
      <w:pPr>
        <w:shd w:val="clear" w:color="auto" w:fill="E6EEF0"/>
        <w:spacing w:line="360" w:lineRule="auto"/>
        <w:jc w:val="both"/>
        <w:textAlignment w:val="center"/>
        <w:outlineLvl w:val="2"/>
        <w:rPr>
          <w:rFonts w:ascii="Book Antiqua" w:eastAsia="Times New Roman" w:hAnsi="Book Antiqua" w:cs="Open Sans"/>
          <w:b/>
          <w:bCs/>
          <w:sz w:val="28"/>
          <w:szCs w:val="28"/>
          <w:lang w:eastAsia="en-IN"/>
        </w:rPr>
      </w:pPr>
      <w:r w:rsidRPr="005A3939">
        <w:rPr>
          <w:rFonts w:ascii="Book Antiqua" w:eastAsia="Times New Roman" w:hAnsi="Book Antiqua" w:cs="Open Sans"/>
          <w:b/>
          <w:bCs/>
          <w:sz w:val="28"/>
          <w:szCs w:val="28"/>
          <w:lang w:eastAsia="en-IN"/>
        </w:rPr>
        <w:t>HOW WE WORK</w:t>
      </w:r>
    </w:p>
    <w:p w14:paraId="4FF1EAB1" w14:textId="77777777" w:rsidR="00D10DB4" w:rsidRPr="005A3939" w:rsidRDefault="00D10DB4" w:rsidP="005A3939">
      <w:pPr>
        <w:shd w:val="clear" w:color="auto" w:fill="F7F7F7"/>
        <w:spacing w:after="300" w:line="360" w:lineRule="auto"/>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Supported by a professional secretariat in Vienna, IPI works by:</w:t>
      </w:r>
    </w:p>
    <w:p w14:paraId="0EC558DA"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conducting direct </w:t>
      </w:r>
      <w:r w:rsidRPr="005A3939">
        <w:rPr>
          <w:rFonts w:ascii="Book Antiqua" w:eastAsia="Times New Roman" w:hAnsi="Book Antiqua" w:cs="Open Sans"/>
          <w:b/>
          <w:bCs/>
          <w:sz w:val="28"/>
          <w:szCs w:val="28"/>
          <w:lang w:eastAsia="en-IN"/>
        </w:rPr>
        <w:t>advocacy</w:t>
      </w:r>
      <w:r w:rsidRPr="005A3939">
        <w:rPr>
          <w:rFonts w:ascii="Book Antiqua" w:eastAsia="Times New Roman" w:hAnsi="Book Antiqua" w:cs="Open Sans"/>
          <w:sz w:val="28"/>
          <w:szCs w:val="28"/>
          <w:lang w:eastAsia="en-IN"/>
        </w:rPr>
        <w:t> with governments</w:t>
      </w:r>
    </w:p>
    <w:p w14:paraId="43EE60C9"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b/>
          <w:bCs/>
          <w:sz w:val="28"/>
          <w:szCs w:val="28"/>
          <w:lang w:eastAsia="en-IN"/>
        </w:rPr>
        <w:t>raising awareness</w:t>
      </w:r>
      <w:r w:rsidRPr="005A3939">
        <w:rPr>
          <w:rFonts w:ascii="Book Antiqua" w:eastAsia="Times New Roman" w:hAnsi="Book Antiqua" w:cs="Open Sans"/>
          <w:sz w:val="28"/>
          <w:szCs w:val="28"/>
          <w:lang w:eastAsia="en-IN"/>
        </w:rPr>
        <w:t> on violations of media freedom through news coverage, research and analysis</w:t>
      </w:r>
    </w:p>
    <w:p w14:paraId="2B03E4B3"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leading </w:t>
      </w:r>
      <w:r w:rsidRPr="005A3939">
        <w:rPr>
          <w:rFonts w:ascii="Book Antiqua" w:eastAsia="Times New Roman" w:hAnsi="Book Antiqua" w:cs="Open Sans"/>
          <w:b/>
          <w:bCs/>
          <w:sz w:val="28"/>
          <w:szCs w:val="28"/>
          <w:lang w:eastAsia="en-IN"/>
        </w:rPr>
        <w:t>programmes and campaigns</w:t>
      </w:r>
      <w:r w:rsidRPr="005A3939">
        <w:rPr>
          <w:rFonts w:ascii="Book Antiqua" w:eastAsia="Times New Roman" w:hAnsi="Book Antiqua" w:cs="Open Sans"/>
          <w:sz w:val="28"/>
          <w:szCs w:val="28"/>
          <w:lang w:eastAsia="en-IN"/>
        </w:rPr>
        <w:t> to further change</w:t>
      </w:r>
    </w:p>
    <w:p w14:paraId="4F696D29"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offering platforms for </w:t>
      </w:r>
      <w:r w:rsidRPr="005A3939">
        <w:rPr>
          <w:rFonts w:ascii="Book Antiqua" w:eastAsia="Times New Roman" w:hAnsi="Book Antiqua" w:cs="Open Sans"/>
          <w:b/>
          <w:bCs/>
          <w:sz w:val="28"/>
          <w:szCs w:val="28"/>
          <w:lang w:eastAsia="en-IN"/>
        </w:rPr>
        <w:t>cooperation, networking and skills exchange</w:t>
      </w:r>
      <w:r w:rsidRPr="005A3939">
        <w:rPr>
          <w:rFonts w:ascii="Book Antiqua" w:eastAsia="Times New Roman" w:hAnsi="Book Antiqua" w:cs="Open Sans"/>
          <w:sz w:val="28"/>
          <w:szCs w:val="28"/>
          <w:lang w:eastAsia="en-IN"/>
        </w:rPr>
        <w:t> among our members</w:t>
      </w:r>
    </w:p>
    <w:p w14:paraId="1A8D9856"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promoting high-quality, independent journalism through the </w:t>
      </w:r>
      <w:r w:rsidRPr="005A3939">
        <w:rPr>
          <w:rFonts w:ascii="Book Antiqua" w:eastAsia="Times New Roman" w:hAnsi="Book Antiqua" w:cs="Open Sans"/>
          <w:b/>
          <w:bCs/>
          <w:sz w:val="28"/>
          <w:szCs w:val="28"/>
          <w:lang w:eastAsia="en-IN"/>
        </w:rPr>
        <w:t>development of best practices</w:t>
      </w:r>
      <w:r w:rsidRPr="005A3939">
        <w:rPr>
          <w:rFonts w:ascii="Book Antiqua" w:eastAsia="Times New Roman" w:hAnsi="Book Antiqua" w:cs="Open Sans"/>
          <w:sz w:val="28"/>
          <w:szCs w:val="28"/>
          <w:lang w:eastAsia="en-IN"/>
        </w:rPr>
        <w:t> at the global level</w:t>
      </w:r>
    </w:p>
    <w:p w14:paraId="4519D7EF" w14:textId="77777777" w:rsidR="00D10DB4" w:rsidRPr="005A3939" w:rsidRDefault="00D10DB4" w:rsidP="005A3939">
      <w:pPr>
        <w:numPr>
          <w:ilvl w:val="0"/>
          <w:numId w:val="1"/>
        </w:numPr>
        <w:shd w:val="clear" w:color="auto" w:fill="F7F7F7"/>
        <w:spacing w:before="100" w:beforeAutospacing="1" w:after="100" w:afterAutospacing="1" w:line="360" w:lineRule="auto"/>
        <w:ind w:left="973"/>
        <w:jc w:val="both"/>
        <w:rPr>
          <w:rFonts w:ascii="Book Antiqua" w:eastAsia="Times New Roman" w:hAnsi="Book Antiqua" w:cs="Open Sans"/>
          <w:sz w:val="28"/>
          <w:szCs w:val="28"/>
          <w:lang w:eastAsia="en-IN"/>
        </w:rPr>
      </w:pPr>
      <w:r w:rsidRPr="005A3939">
        <w:rPr>
          <w:rFonts w:ascii="Book Antiqua" w:eastAsia="Times New Roman" w:hAnsi="Book Antiqua" w:cs="Open Sans"/>
          <w:sz w:val="28"/>
          <w:szCs w:val="28"/>
          <w:lang w:eastAsia="en-IN"/>
        </w:rPr>
        <w:t>providing opportunities for </w:t>
      </w:r>
      <w:r w:rsidRPr="005A3939">
        <w:rPr>
          <w:rFonts w:ascii="Book Antiqua" w:eastAsia="Times New Roman" w:hAnsi="Book Antiqua" w:cs="Open Sans"/>
          <w:b/>
          <w:bCs/>
          <w:sz w:val="28"/>
          <w:szCs w:val="28"/>
          <w:lang w:eastAsia="en-IN"/>
        </w:rPr>
        <w:t>dialogue</w:t>
      </w:r>
      <w:r w:rsidRPr="005A3939">
        <w:rPr>
          <w:rFonts w:ascii="Book Antiqua" w:eastAsia="Times New Roman" w:hAnsi="Book Antiqua" w:cs="Open Sans"/>
          <w:sz w:val="28"/>
          <w:szCs w:val="28"/>
          <w:lang w:eastAsia="en-IN"/>
        </w:rPr>
        <w:t> among diverse journalistic communities, in line with IPI’s founding principles</w:t>
      </w:r>
    </w:p>
    <w:p w14:paraId="22C02A55" w14:textId="77777777" w:rsidR="00D10DB4" w:rsidRPr="005A3939" w:rsidRDefault="00D10DB4" w:rsidP="005A3939">
      <w:pPr>
        <w:pStyle w:val="Heading3"/>
        <w:shd w:val="clear" w:color="auto" w:fill="E6EEF0"/>
        <w:spacing w:before="0" w:beforeAutospacing="0" w:after="0" w:afterAutospacing="0" w:line="360" w:lineRule="auto"/>
        <w:jc w:val="both"/>
        <w:textAlignment w:val="center"/>
        <w:rPr>
          <w:rFonts w:ascii="Book Antiqua" w:hAnsi="Book Antiqua" w:cs="Open Sans"/>
          <w:sz w:val="28"/>
          <w:szCs w:val="28"/>
        </w:rPr>
      </w:pPr>
      <w:r w:rsidRPr="005A3939">
        <w:rPr>
          <w:rFonts w:ascii="Book Antiqua" w:hAnsi="Book Antiqua" w:cs="Open Sans"/>
          <w:sz w:val="28"/>
          <w:szCs w:val="28"/>
        </w:rPr>
        <w:t xml:space="preserve">WHO WE </w:t>
      </w:r>
      <w:proofErr w:type="gramStart"/>
      <w:r w:rsidRPr="005A3939">
        <w:rPr>
          <w:rFonts w:ascii="Book Antiqua" w:hAnsi="Book Antiqua" w:cs="Open Sans"/>
          <w:sz w:val="28"/>
          <w:szCs w:val="28"/>
        </w:rPr>
        <w:t>ARE</w:t>
      </w:r>
      <w:proofErr w:type="gramEnd"/>
    </w:p>
    <w:p w14:paraId="4124C516" w14:textId="77777777" w:rsidR="00D10DB4" w:rsidRPr="005A3939" w:rsidRDefault="00D10DB4" w:rsidP="005A3939">
      <w:pPr>
        <w:pStyle w:val="NormalWeb"/>
        <w:shd w:val="clear" w:color="auto" w:fill="F7F7F7"/>
        <w:spacing w:before="0" w:beforeAutospacing="0" w:after="300" w:afterAutospacing="0" w:line="360" w:lineRule="auto"/>
        <w:jc w:val="both"/>
        <w:rPr>
          <w:rFonts w:ascii="Book Antiqua" w:hAnsi="Book Antiqua" w:cs="Open Sans"/>
          <w:sz w:val="28"/>
          <w:szCs w:val="28"/>
        </w:rPr>
      </w:pPr>
      <w:r w:rsidRPr="005A3939">
        <w:rPr>
          <w:rFonts w:ascii="Book Antiqua" w:hAnsi="Book Antiqua" w:cs="Open Sans"/>
          <w:sz w:val="28"/>
          <w:szCs w:val="28"/>
        </w:rPr>
        <w:t xml:space="preserve">IPI is an association of media professionals representing leading digital, print and broadcast news outlets in nearly 100 countries. Our </w:t>
      </w:r>
      <w:r w:rsidRPr="005A3939">
        <w:rPr>
          <w:rFonts w:ascii="Book Antiqua" w:hAnsi="Book Antiqua" w:cs="Open Sans"/>
          <w:sz w:val="28"/>
          <w:szCs w:val="28"/>
        </w:rPr>
        <w:lastRenderedPageBreak/>
        <w:t>membership provides the clearest evidence possible of the universality of media freedom and the basic values of journalism.</w:t>
      </w:r>
    </w:p>
    <w:p w14:paraId="3AA9BE66" w14:textId="77777777" w:rsidR="00D10DB4" w:rsidRPr="005A3939" w:rsidRDefault="00D10DB4" w:rsidP="005A3939">
      <w:pPr>
        <w:pStyle w:val="NormalWeb"/>
        <w:shd w:val="clear" w:color="auto" w:fill="F7F7F7"/>
        <w:spacing w:before="0" w:beforeAutospacing="0" w:after="300" w:afterAutospacing="0" w:line="360" w:lineRule="auto"/>
        <w:jc w:val="both"/>
        <w:rPr>
          <w:rFonts w:ascii="Book Antiqua" w:hAnsi="Book Antiqua" w:cs="Open Sans"/>
          <w:sz w:val="28"/>
          <w:szCs w:val="28"/>
        </w:rPr>
      </w:pPr>
      <w:r w:rsidRPr="005A3939">
        <w:rPr>
          <w:rFonts w:ascii="Book Antiqua" w:hAnsi="Book Antiqua" w:cs="Open Sans"/>
          <w:sz w:val="28"/>
          <w:szCs w:val="28"/>
        </w:rPr>
        <w:t>Thanks to its members, IPI speaks with a unique and powerful voice on behalf of media freedom.</w:t>
      </w:r>
    </w:p>
    <w:p w14:paraId="1CFA2DFE" w14:textId="77777777" w:rsidR="00D10DB4" w:rsidRPr="005A3939" w:rsidRDefault="00D10DB4" w:rsidP="005A3939">
      <w:pPr>
        <w:pStyle w:val="NormalWeb"/>
        <w:shd w:val="clear" w:color="auto" w:fill="F7F7F7"/>
        <w:spacing w:before="0" w:beforeAutospacing="0" w:after="300" w:afterAutospacing="0" w:line="360" w:lineRule="auto"/>
        <w:jc w:val="both"/>
        <w:rPr>
          <w:rFonts w:ascii="Book Antiqua" w:hAnsi="Book Antiqua" w:cs="Open Sans"/>
          <w:sz w:val="28"/>
          <w:szCs w:val="28"/>
        </w:rPr>
      </w:pPr>
      <w:r w:rsidRPr="005A3939">
        <w:rPr>
          <w:rFonts w:ascii="Book Antiqua" w:hAnsi="Book Antiqua" w:cs="Open Sans"/>
          <w:sz w:val="28"/>
          <w:szCs w:val="28"/>
        </w:rPr>
        <w:t>IPI members work cooperatively to shape debate on policies affecting the media and to push back against those seeking to restrict the free flow of news and information in order to protect political, economic or other interests. Equally important, IPI membership offers solidarity in the face of oppression. Throughout its decades-long history, the strength of IPI’s network has shielded journalists from attack or forced violators of media freedom to backtrack amid global exposure of their actions.</w:t>
      </w:r>
    </w:p>
    <w:p w14:paraId="0E343811" w14:textId="77777777" w:rsidR="00D10DB4" w:rsidRPr="005A3939" w:rsidRDefault="00D10DB4" w:rsidP="005A3939">
      <w:pPr>
        <w:spacing w:line="360" w:lineRule="auto"/>
        <w:jc w:val="both"/>
        <w:rPr>
          <w:rFonts w:ascii="Book Antiqua" w:hAnsi="Book Antiqua"/>
          <w:sz w:val="28"/>
          <w:szCs w:val="28"/>
        </w:rPr>
      </w:pPr>
    </w:p>
    <w:sectPr w:rsidR="00D10DB4" w:rsidRPr="005A3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6570F"/>
    <w:multiLevelType w:val="multilevel"/>
    <w:tmpl w:val="46D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NTMwNzcxNbQ0NTNR0lEKTi0uzszPAykwqgUAkzikxywAAAA="/>
  </w:docVars>
  <w:rsids>
    <w:rsidRoot w:val="00D10DB4"/>
    <w:rsid w:val="004E79BB"/>
    <w:rsid w:val="005A3939"/>
    <w:rsid w:val="00D10D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BF"/>
  <w15:chartTrackingRefBased/>
  <w15:docId w15:val="{1BEE657D-0C46-4502-9D3A-2A216335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0DB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D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D10DB4"/>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10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8837">
      <w:bodyDiv w:val="1"/>
      <w:marLeft w:val="0"/>
      <w:marRight w:val="0"/>
      <w:marTop w:val="0"/>
      <w:marBottom w:val="0"/>
      <w:divBdr>
        <w:top w:val="none" w:sz="0" w:space="0" w:color="auto"/>
        <w:left w:val="none" w:sz="0" w:space="0" w:color="auto"/>
        <w:bottom w:val="none" w:sz="0" w:space="0" w:color="auto"/>
        <w:right w:val="none" w:sz="0" w:space="0" w:color="auto"/>
      </w:divBdr>
      <w:divsChild>
        <w:div w:id="1428234370">
          <w:marLeft w:val="126"/>
          <w:marRight w:val="126"/>
          <w:marTop w:val="0"/>
          <w:marBottom w:val="225"/>
          <w:divBdr>
            <w:top w:val="none" w:sz="0" w:space="0" w:color="auto"/>
            <w:left w:val="none" w:sz="0" w:space="0" w:color="auto"/>
            <w:bottom w:val="none" w:sz="0" w:space="0" w:color="auto"/>
            <w:right w:val="none" w:sz="0" w:space="0" w:color="auto"/>
          </w:divBdr>
        </w:div>
        <w:div w:id="1100442963">
          <w:marLeft w:val="253"/>
          <w:marRight w:val="253"/>
          <w:marTop w:val="0"/>
          <w:marBottom w:val="0"/>
          <w:divBdr>
            <w:top w:val="none" w:sz="0" w:space="0" w:color="auto"/>
            <w:left w:val="none" w:sz="0" w:space="0" w:color="auto"/>
            <w:bottom w:val="none" w:sz="0" w:space="0" w:color="auto"/>
            <w:right w:val="none" w:sz="0" w:space="0" w:color="auto"/>
          </w:divBdr>
        </w:div>
      </w:divsChild>
    </w:div>
    <w:div w:id="727993949">
      <w:bodyDiv w:val="1"/>
      <w:marLeft w:val="0"/>
      <w:marRight w:val="0"/>
      <w:marTop w:val="0"/>
      <w:marBottom w:val="0"/>
      <w:divBdr>
        <w:top w:val="none" w:sz="0" w:space="0" w:color="auto"/>
        <w:left w:val="none" w:sz="0" w:space="0" w:color="auto"/>
        <w:bottom w:val="none" w:sz="0" w:space="0" w:color="auto"/>
        <w:right w:val="none" w:sz="0" w:space="0" w:color="auto"/>
      </w:divBdr>
    </w:div>
    <w:div w:id="1398749029">
      <w:bodyDiv w:val="1"/>
      <w:marLeft w:val="0"/>
      <w:marRight w:val="0"/>
      <w:marTop w:val="0"/>
      <w:marBottom w:val="0"/>
      <w:divBdr>
        <w:top w:val="none" w:sz="0" w:space="0" w:color="auto"/>
        <w:left w:val="none" w:sz="0" w:space="0" w:color="auto"/>
        <w:bottom w:val="none" w:sz="0" w:space="0" w:color="auto"/>
        <w:right w:val="none" w:sz="0" w:space="0" w:color="auto"/>
      </w:divBdr>
      <w:divsChild>
        <w:div w:id="359745330">
          <w:marLeft w:val="0"/>
          <w:marRight w:val="0"/>
          <w:marTop w:val="0"/>
          <w:marBottom w:val="0"/>
          <w:divBdr>
            <w:top w:val="single" w:sz="2" w:space="15" w:color="EAE9E9"/>
            <w:left w:val="none" w:sz="0" w:space="0" w:color="EAE9E9"/>
            <w:bottom w:val="single" w:sz="2" w:space="15" w:color="EAE9E9"/>
            <w:right w:val="none" w:sz="0" w:space="0" w:color="EAE9E9"/>
          </w:divBdr>
          <w:divsChild>
            <w:div w:id="362632665">
              <w:marLeft w:val="0"/>
              <w:marRight w:val="0"/>
              <w:marTop w:val="0"/>
              <w:marBottom w:val="0"/>
              <w:divBdr>
                <w:top w:val="none" w:sz="0" w:space="0" w:color="auto"/>
                <w:left w:val="none" w:sz="0" w:space="0" w:color="auto"/>
                <w:bottom w:val="none" w:sz="0" w:space="0" w:color="auto"/>
                <w:right w:val="none" w:sz="0" w:space="0" w:color="auto"/>
              </w:divBdr>
              <w:divsChild>
                <w:div w:id="1563638795">
                  <w:marLeft w:val="0"/>
                  <w:marRight w:val="0"/>
                  <w:marTop w:val="0"/>
                  <w:marBottom w:val="300"/>
                  <w:divBdr>
                    <w:top w:val="none" w:sz="0" w:space="0" w:color="auto"/>
                    <w:left w:val="none" w:sz="0" w:space="0" w:color="auto"/>
                    <w:bottom w:val="none" w:sz="0" w:space="0" w:color="auto"/>
                    <w:right w:val="none" w:sz="0" w:space="0" w:color="auto"/>
                  </w:divBdr>
                  <w:divsChild>
                    <w:div w:id="190605068">
                      <w:marLeft w:val="0"/>
                      <w:marRight w:val="0"/>
                      <w:marTop w:val="0"/>
                      <w:marBottom w:val="0"/>
                      <w:divBdr>
                        <w:top w:val="none" w:sz="0" w:space="0" w:color="auto"/>
                        <w:left w:val="none" w:sz="0" w:space="0" w:color="auto"/>
                        <w:bottom w:val="none" w:sz="0" w:space="0" w:color="auto"/>
                        <w:right w:val="none" w:sz="0" w:space="0" w:color="auto"/>
                      </w:divBdr>
                      <w:divsChild>
                        <w:div w:id="657728866">
                          <w:marLeft w:val="126"/>
                          <w:marRight w:val="126"/>
                          <w:marTop w:val="0"/>
                          <w:marBottom w:val="225"/>
                          <w:divBdr>
                            <w:top w:val="none" w:sz="0" w:space="0" w:color="auto"/>
                            <w:left w:val="none" w:sz="0" w:space="0" w:color="auto"/>
                            <w:bottom w:val="none" w:sz="0" w:space="0" w:color="auto"/>
                            <w:right w:val="none" w:sz="0" w:space="0" w:color="auto"/>
                          </w:divBdr>
                        </w:div>
                        <w:div w:id="882671171">
                          <w:marLeft w:val="253"/>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2021-10-02T13:47:00Z</dcterms:created>
  <dcterms:modified xsi:type="dcterms:W3CDTF">2021-11-04T17:09:00Z</dcterms:modified>
</cp:coreProperties>
</file>