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3A69" w14:textId="3584E21E" w:rsidR="00E63C15" w:rsidRPr="00E63C15" w:rsidRDefault="00E63C15" w:rsidP="00E63C15">
      <w:pPr>
        <w:shd w:val="clear" w:color="auto" w:fill="FFFFFF"/>
        <w:spacing w:after="0" w:line="300" w:lineRule="atLeast"/>
        <w:jc w:val="center"/>
        <w:rPr>
          <w:rFonts w:eastAsia="Times New Roman" w:cs="Latha"/>
          <w:b/>
          <w:bCs/>
          <w:color w:val="333333"/>
          <w:sz w:val="28"/>
          <w:szCs w:val="28"/>
          <w:lang w:eastAsia="en-IN"/>
        </w:rPr>
      </w:pPr>
      <w:r w:rsidRPr="005F250C">
        <w:rPr>
          <w:rFonts w:eastAsia="Times New Roman" w:cs="Latha"/>
          <w:b/>
          <w:bCs/>
          <w:color w:val="333333"/>
          <w:sz w:val="28"/>
          <w:szCs w:val="28"/>
          <w:lang w:eastAsia="en-IN"/>
        </w:rPr>
        <w:t>User Guidelines</w:t>
      </w:r>
    </w:p>
    <w:p w14:paraId="232E934E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</w:p>
    <w:p w14:paraId="4CD5E3EA" w14:textId="4E0175F1" w:rsidR="00E63C15" w:rsidRPr="00E63C15" w:rsidRDefault="00E63C15" w:rsidP="00E63C15">
      <w:p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E63C15">
        <w:rPr>
          <w:rFonts w:eastAsia="Times New Roman" w:cs="Latha"/>
          <w:szCs w:val="24"/>
          <w:lang w:eastAsia="en-IN"/>
        </w:rPr>
        <w:t xml:space="preserve">The </w:t>
      </w:r>
      <w:r>
        <w:rPr>
          <w:rFonts w:eastAsia="Times New Roman" w:cs="Latha"/>
          <w:szCs w:val="24"/>
          <w:lang w:eastAsia="en-IN"/>
        </w:rPr>
        <w:t>guidelines</w:t>
      </w:r>
      <w:r w:rsidRPr="00E63C15">
        <w:rPr>
          <w:rFonts w:eastAsia="Times New Roman" w:cs="Latha"/>
          <w:szCs w:val="24"/>
          <w:lang w:eastAsia="en-IN"/>
        </w:rPr>
        <w:t xml:space="preserve"> mentioned below are in place to ensure that an equitable service is provided to all users of the library facilities and to maintain a</w:t>
      </w:r>
      <w:r>
        <w:rPr>
          <w:rFonts w:eastAsia="Times New Roman" w:cs="Latha"/>
          <w:szCs w:val="24"/>
          <w:lang w:eastAsia="en-IN"/>
        </w:rPr>
        <w:t>n</w:t>
      </w:r>
      <w:r w:rsidRPr="00E63C15">
        <w:rPr>
          <w:rFonts w:eastAsia="Times New Roman" w:cs="Latha"/>
          <w:szCs w:val="24"/>
          <w:lang w:eastAsia="en-IN"/>
        </w:rPr>
        <w:t xml:space="preserve"> environment that is conducive to study.</w:t>
      </w:r>
      <w:r w:rsidRPr="00E63C15">
        <w:rPr>
          <w:rFonts w:ascii="Calibri" w:eastAsia="Times New Roman" w:hAnsi="Calibri" w:cs="Calibri"/>
          <w:szCs w:val="24"/>
          <w:lang w:eastAsia="en-IN"/>
        </w:rPr>
        <w:t> </w:t>
      </w:r>
    </w:p>
    <w:p w14:paraId="449553E9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</w:p>
    <w:p w14:paraId="2FC0EB8F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b/>
          <w:bCs/>
          <w:szCs w:val="24"/>
          <w:lang w:eastAsia="en-IN"/>
        </w:rPr>
      </w:pPr>
      <w:r w:rsidRPr="00E63C15">
        <w:rPr>
          <w:rFonts w:eastAsia="Times New Roman" w:cs="Latha"/>
          <w:b/>
          <w:bCs/>
          <w:szCs w:val="24"/>
          <w:lang w:eastAsia="en-IN"/>
        </w:rPr>
        <w:t>Hours of Opening</w:t>
      </w:r>
    </w:p>
    <w:p w14:paraId="1719A598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</w:p>
    <w:p w14:paraId="676B0539" w14:textId="0A4D8ACA" w:rsidR="00E63C15" w:rsidRPr="00E63C15" w:rsidRDefault="00E63C15" w:rsidP="00E63C15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E63C15">
        <w:rPr>
          <w:rFonts w:eastAsia="Times New Roman" w:cs="Latha"/>
          <w:szCs w:val="24"/>
          <w:lang w:eastAsia="en-IN"/>
        </w:rPr>
        <w:t>The Library and Information Centre (</w:t>
      </w:r>
      <w:r w:rsidR="005F250C" w:rsidRPr="000B5368">
        <w:rPr>
          <w:rFonts w:eastAsia="Times New Roman" w:cs="Latha"/>
          <w:szCs w:val="24"/>
          <w:lang w:eastAsia="en-IN"/>
        </w:rPr>
        <w:t>L</w:t>
      </w:r>
      <w:r w:rsidR="005F250C">
        <w:rPr>
          <w:rFonts w:eastAsia="Times New Roman" w:cs="Latha"/>
          <w:szCs w:val="24"/>
          <w:lang w:eastAsia="en-IN"/>
        </w:rPr>
        <w:t>&amp;</w:t>
      </w:r>
      <w:r w:rsidR="005F250C" w:rsidRPr="000B5368">
        <w:rPr>
          <w:rFonts w:eastAsia="Times New Roman" w:cs="Latha"/>
          <w:szCs w:val="24"/>
          <w:lang w:eastAsia="en-IN"/>
        </w:rPr>
        <w:t>IC</w:t>
      </w:r>
      <w:r w:rsidRPr="00E63C15">
        <w:rPr>
          <w:rFonts w:eastAsia="Times New Roman" w:cs="Latha"/>
          <w:szCs w:val="24"/>
          <w:lang w:eastAsia="en-IN"/>
        </w:rPr>
        <w:t>) functions from 8.30 am to 8.00 pm from Monday to Friday and from 9.00 am to 5. 00 pm on Saturdays. It remains closed on Sunday and other public holidays.</w:t>
      </w:r>
      <w:r w:rsidRPr="00E63C15">
        <w:rPr>
          <w:rFonts w:eastAsia="Times New Roman" w:cs="Latha"/>
          <w:szCs w:val="24"/>
          <w:lang w:eastAsia="en-IN"/>
        </w:rPr>
        <w:t xml:space="preserve"> </w:t>
      </w:r>
      <w:r w:rsidRPr="00E63C15">
        <w:rPr>
          <w:rFonts w:eastAsia="Times New Roman" w:cs="Latha"/>
          <w:szCs w:val="24"/>
          <w:lang w:eastAsia="en-IN"/>
        </w:rPr>
        <w:t>All the patrons must vacate the premise ten minutes before closing time, upon hearing the alarm bell.</w:t>
      </w:r>
    </w:p>
    <w:p w14:paraId="0FB44A4E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  <w:r w:rsidRPr="00E63C15">
        <w:rPr>
          <w:rFonts w:ascii="Calibri" w:eastAsia="Times New Roman" w:hAnsi="Calibri" w:cs="Calibri"/>
          <w:szCs w:val="24"/>
          <w:lang w:eastAsia="en-IN"/>
        </w:rPr>
        <w:t> </w:t>
      </w:r>
    </w:p>
    <w:p w14:paraId="129349B6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b/>
          <w:bCs/>
          <w:szCs w:val="24"/>
          <w:lang w:eastAsia="en-IN"/>
        </w:rPr>
      </w:pPr>
      <w:r w:rsidRPr="00E63C15">
        <w:rPr>
          <w:rFonts w:eastAsia="Times New Roman" w:cs="Latha"/>
          <w:b/>
          <w:bCs/>
          <w:szCs w:val="24"/>
          <w:lang w:eastAsia="en-IN"/>
        </w:rPr>
        <w:t>Membership</w:t>
      </w:r>
    </w:p>
    <w:p w14:paraId="377F8783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  <w:r w:rsidRPr="00E63C15">
        <w:rPr>
          <w:rFonts w:ascii="Calibri" w:eastAsia="Times New Roman" w:hAnsi="Calibri" w:cs="Calibri"/>
          <w:szCs w:val="24"/>
          <w:lang w:eastAsia="en-IN"/>
        </w:rPr>
        <w:t> </w:t>
      </w:r>
    </w:p>
    <w:p w14:paraId="269998E1" w14:textId="77777777" w:rsidR="005F250C" w:rsidRDefault="00E63C15" w:rsidP="000B5368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The Library and Information Centre provides two categories of membership, regular and temporary.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="000B5368">
        <w:rPr>
          <w:rFonts w:ascii="Calibri" w:eastAsia="Times New Roman" w:hAnsi="Calibri" w:cs="Calibri"/>
          <w:szCs w:val="24"/>
          <w:lang w:eastAsia="en-IN"/>
        </w:rPr>
        <w:t xml:space="preserve"> </w:t>
      </w:r>
      <w:r w:rsidRPr="000B5368">
        <w:rPr>
          <w:rFonts w:eastAsia="Times New Roman" w:cs="Latha"/>
          <w:szCs w:val="24"/>
          <w:lang w:eastAsia="en-IN"/>
        </w:rPr>
        <w:t>The students, research scholars, permanent and contract staff of the institute are entitled to enrol as regular members of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ab/>
        <w:t>the Library and Information Centre.</w:t>
      </w:r>
    </w:p>
    <w:p w14:paraId="3886BFA8" w14:textId="77777777" w:rsidR="005F250C" w:rsidRDefault="00E63C15" w:rsidP="000B5368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The regular membership is valid till the end of the course in case of students, expiry of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 xml:space="preserve">the term of contract in case of contract staff and service retirement in case of permanent staff. </w:t>
      </w:r>
    </w:p>
    <w:p w14:paraId="7225B76A" w14:textId="55A86EDC" w:rsidR="005F250C" w:rsidRPr="005F250C" w:rsidRDefault="005F250C" w:rsidP="000B5368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5F250C">
        <w:rPr>
          <w:rFonts w:eastAsia="Times New Roman" w:cs="Latha"/>
          <w:szCs w:val="24"/>
          <w:lang w:eastAsia="en-IN"/>
        </w:rPr>
        <w:t xml:space="preserve">The eligible persons can apply for membership online at the web portal of the L&amp;IC at </w:t>
      </w:r>
      <w:hyperlink r:id="rId5" w:history="1">
        <w:r w:rsidRPr="005F250C">
          <w:rPr>
            <w:rStyle w:val="Hyperlink"/>
            <w:rFonts w:eastAsia="Times New Roman" w:cs="Latha"/>
            <w:color w:val="auto"/>
            <w:szCs w:val="24"/>
            <w:lang w:eastAsia="en-IN"/>
          </w:rPr>
          <w:t>www.aiish.ac.in</w:t>
        </w:r>
      </w:hyperlink>
      <w:r w:rsidRPr="005F250C">
        <w:rPr>
          <w:rFonts w:eastAsia="Times New Roman" w:cs="Latha"/>
          <w:szCs w:val="24"/>
          <w:lang w:eastAsia="en-IN"/>
        </w:rPr>
        <w:t xml:space="preserve">  </w:t>
      </w:r>
    </w:p>
    <w:p w14:paraId="6C811E80" w14:textId="77777777" w:rsidR="005F250C" w:rsidRDefault="005F250C" w:rsidP="000B5368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eastAsia="Times New Roman" w:cs="Latha"/>
          <w:color w:val="FF0000"/>
          <w:szCs w:val="24"/>
          <w:lang w:eastAsia="en-IN"/>
        </w:rPr>
      </w:pPr>
      <w:r>
        <w:rPr>
          <w:rFonts w:eastAsia="Times New Roman" w:cs="Latha"/>
          <w:color w:val="FF0000"/>
          <w:szCs w:val="24"/>
          <w:lang w:eastAsia="en-IN"/>
        </w:rPr>
        <w:t>Passport size photo in JPEG format needs to be uploaded along with the application form.</w:t>
      </w:r>
    </w:p>
    <w:p w14:paraId="7C522EEE" w14:textId="49F01337" w:rsidR="005F250C" w:rsidRPr="005F250C" w:rsidRDefault="005F250C" w:rsidP="000B5368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eastAsia="Times New Roman" w:cs="Latha"/>
          <w:color w:val="FF0000"/>
          <w:szCs w:val="24"/>
          <w:lang w:eastAsia="en-IN"/>
        </w:rPr>
      </w:pPr>
      <w:r>
        <w:rPr>
          <w:rFonts w:eastAsia="Times New Roman" w:cs="Latha"/>
          <w:color w:val="FF0000"/>
          <w:szCs w:val="24"/>
          <w:lang w:eastAsia="en-IN"/>
        </w:rPr>
        <w:t xml:space="preserve">In case of staff, a copy of </w:t>
      </w:r>
      <w:r w:rsidR="00E63C15" w:rsidRPr="005F250C">
        <w:rPr>
          <w:rFonts w:eastAsia="Times New Roman" w:cs="Latha"/>
          <w:color w:val="FF0000"/>
          <w:szCs w:val="24"/>
          <w:lang w:eastAsia="en-IN"/>
        </w:rPr>
        <w:t>No recommendation is needed in case of students. The student membership forms are issued based upon</w:t>
      </w:r>
      <w:r w:rsidR="00E63C15" w:rsidRPr="005F250C">
        <w:rPr>
          <w:rFonts w:ascii="Calibri" w:eastAsia="Times New Roman" w:hAnsi="Calibri" w:cs="Calibri"/>
          <w:color w:val="FF0000"/>
          <w:szCs w:val="24"/>
          <w:lang w:eastAsia="en-IN"/>
        </w:rPr>
        <w:t> </w:t>
      </w:r>
      <w:r w:rsidR="00E63C15" w:rsidRPr="005F250C">
        <w:rPr>
          <w:rFonts w:eastAsia="Times New Roman" w:cs="Latha"/>
          <w:color w:val="FF0000"/>
          <w:szCs w:val="24"/>
          <w:lang w:eastAsia="en-IN"/>
        </w:rPr>
        <w:t>the list of admitted students issued by the Academic Section during the commencement of each academic programme. The</w:t>
      </w:r>
      <w:r w:rsidR="00E63C15" w:rsidRPr="005F250C">
        <w:rPr>
          <w:rFonts w:ascii="Calibri" w:eastAsia="Times New Roman" w:hAnsi="Calibri" w:cs="Calibri"/>
          <w:color w:val="FF0000"/>
          <w:szCs w:val="24"/>
          <w:lang w:eastAsia="en-IN"/>
        </w:rPr>
        <w:t> </w:t>
      </w:r>
      <w:r w:rsidR="00E63C15" w:rsidRPr="005F250C">
        <w:rPr>
          <w:rFonts w:eastAsia="Times New Roman" w:cs="Latha"/>
          <w:color w:val="FF0000"/>
          <w:szCs w:val="24"/>
          <w:lang w:eastAsia="en-IN"/>
        </w:rPr>
        <w:tab/>
        <w:t xml:space="preserve">filled-in application must be accompanied by two recent photographs. </w:t>
      </w:r>
    </w:p>
    <w:p w14:paraId="48DA5E5C" w14:textId="247374BD" w:rsidR="000B5368" w:rsidRDefault="00E63C15" w:rsidP="000B5368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Membership is granted on the express understanding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ab/>
        <w:t>that the members legally bind themselves to return all documents issued to them (which are the property of the institute) on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ab/>
        <w:t>their own and obtain a ‘No-Dues Certificate’ at the time of relief from the institute.</w:t>
      </w:r>
    </w:p>
    <w:p w14:paraId="7296BA9E" w14:textId="77777777" w:rsidR="000B5368" w:rsidRDefault="000B5368" w:rsidP="000B5368">
      <w:pPr>
        <w:pStyle w:val="ListParagraph"/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</w:p>
    <w:p w14:paraId="14823D25" w14:textId="77777777" w:rsidR="000B5368" w:rsidRPr="000B5368" w:rsidRDefault="00E63C15" w:rsidP="00E63C15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 xml:space="preserve">The contract staffs have to remit a caution deposit of Rs.4000/- for getting membership. 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</w:p>
    <w:p w14:paraId="6370770D" w14:textId="77777777" w:rsidR="000B5368" w:rsidRPr="000B5368" w:rsidRDefault="000B5368" w:rsidP="000B5368">
      <w:pPr>
        <w:pStyle w:val="ListParagraph"/>
        <w:rPr>
          <w:rFonts w:eastAsia="Times New Roman" w:cs="Latha"/>
          <w:sz w:val="10"/>
          <w:szCs w:val="10"/>
          <w:lang w:eastAsia="en-IN"/>
        </w:rPr>
      </w:pPr>
    </w:p>
    <w:p w14:paraId="2F1DEDB4" w14:textId="18FF0D9A" w:rsidR="00E63C15" w:rsidRPr="000B5368" w:rsidRDefault="00E63C15" w:rsidP="000B5368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The staff and students of other institutions who visit library for reference purpose are given a temporary membership with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>the approval of the Director.</w:t>
      </w:r>
    </w:p>
    <w:p w14:paraId="2A34E197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</w:p>
    <w:p w14:paraId="49BF3778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b/>
          <w:bCs/>
          <w:szCs w:val="24"/>
          <w:lang w:eastAsia="en-IN"/>
        </w:rPr>
      </w:pPr>
      <w:r w:rsidRPr="00E63C15">
        <w:rPr>
          <w:rFonts w:eastAsia="Times New Roman" w:cs="Latha"/>
          <w:b/>
          <w:bCs/>
          <w:szCs w:val="24"/>
          <w:lang w:eastAsia="en-IN"/>
        </w:rPr>
        <w:lastRenderedPageBreak/>
        <w:t>Personal Belongings</w:t>
      </w:r>
      <w:r w:rsidRPr="00E63C15">
        <w:rPr>
          <w:rFonts w:ascii="Calibri" w:eastAsia="Times New Roman" w:hAnsi="Calibri" w:cs="Calibri"/>
          <w:b/>
          <w:bCs/>
          <w:szCs w:val="24"/>
          <w:lang w:eastAsia="en-IN"/>
        </w:rPr>
        <w:t> </w:t>
      </w:r>
    </w:p>
    <w:p w14:paraId="47BFD9B9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  <w:r w:rsidRPr="00E63C15">
        <w:rPr>
          <w:rFonts w:ascii="Calibri" w:eastAsia="Times New Roman" w:hAnsi="Calibri" w:cs="Calibri"/>
          <w:szCs w:val="24"/>
          <w:lang w:eastAsia="en-IN"/>
        </w:rPr>
        <w:t> </w:t>
      </w:r>
    </w:p>
    <w:p w14:paraId="261073F6" w14:textId="4E82BAB3" w:rsidR="00E63C15" w:rsidRPr="000B5368" w:rsidRDefault="00E63C15" w:rsidP="000B5368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The patrons are not allowed to bring personal books or any printed material and other personal belongings like bags,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>umbrellas, etc. inside the LIC. These are to be kept at the property counter outside, at their own risk. Only loose sheets of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 xml:space="preserve">papers for purpose of taking notes may be taken inside the </w:t>
      </w:r>
      <w:r w:rsidR="005F250C" w:rsidRPr="000B5368">
        <w:rPr>
          <w:rFonts w:eastAsia="Times New Roman" w:cs="Latha"/>
          <w:szCs w:val="24"/>
          <w:lang w:eastAsia="en-IN"/>
        </w:rPr>
        <w:t>L</w:t>
      </w:r>
      <w:r w:rsidR="005F250C">
        <w:rPr>
          <w:rFonts w:eastAsia="Times New Roman" w:cs="Latha"/>
          <w:szCs w:val="24"/>
          <w:lang w:eastAsia="en-IN"/>
        </w:rPr>
        <w:t>&amp;</w:t>
      </w:r>
      <w:r w:rsidR="005F250C" w:rsidRPr="000B5368">
        <w:rPr>
          <w:rFonts w:eastAsia="Times New Roman" w:cs="Latha"/>
          <w:szCs w:val="24"/>
          <w:lang w:eastAsia="en-IN"/>
        </w:rPr>
        <w:t>IC</w:t>
      </w:r>
      <w:r w:rsidRPr="000B5368">
        <w:rPr>
          <w:rFonts w:eastAsia="Times New Roman" w:cs="Latha"/>
          <w:szCs w:val="24"/>
          <w:lang w:eastAsia="en-IN"/>
        </w:rPr>
        <w:t>. However, the users are advised not to leave their precious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>and valuable items like money, credit card, mobile phones etc. at the property counter.</w:t>
      </w:r>
    </w:p>
    <w:p w14:paraId="603D7177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</w:p>
    <w:p w14:paraId="3036DEEA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b/>
          <w:bCs/>
          <w:szCs w:val="24"/>
          <w:lang w:eastAsia="en-IN"/>
        </w:rPr>
      </w:pPr>
      <w:r w:rsidRPr="00E63C15">
        <w:rPr>
          <w:rFonts w:eastAsia="Times New Roman" w:cs="Latha"/>
          <w:b/>
          <w:bCs/>
          <w:szCs w:val="24"/>
          <w:lang w:eastAsia="en-IN"/>
        </w:rPr>
        <w:t>Reception Desk Verification</w:t>
      </w:r>
    </w:p>
    <w:p w14:paraId="44127413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  <w:r w:rsidRPr="00E63C15">
        <w:rPr>
          <w:rFonts w:ascii="Calibri" w:eastAsia="Times New Roman" w:hAnsi="Calibri" w:cs="Calibri"/>
          <w:szCs w:val="24"/>
          <w:lang w:eastAsia="en-IN"/>
        </w:rPr>
        <w:t> </w:t>
      </w:r>
    </w:p>
    <w:p w14:paraId="12FBD82B" w14:textId="01B3240C" w:rsidR="00E63C15" w:rsidRPr="000B5368" w:rsidRDefault="00E63C15" w:rsidP="000B5368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The Attendant at the reception desk is empowered to examine everything that passes into/</w:t>
      </w:r>
      <w:r w:rsidR="000B5368">
        <w:rPr>
          <w:rFonts w:eastAsia="Times New Roman" w:cs="Latha"/>
          <w:szCs w:val="24"/>
          <w:lang w:eastAsia="en-IN"/>
        </w:rPr>
        <w:t xml:space="preserve"> </w:t>
      </w:r>
      <w:r w:rsidRPr="000B5368">
        <w:rPr>
          <w:rFonts w:eastAsia="Times New Roman" w:cs="Latha"/>
          <w:szCs w:val="24"/>
          <w:lang w:eastAsia="en-IN"/>
        </w:rPr>
        <w:t>out of the L</w:t>
      </w:r>
      <w:r w:rsidR="005F250C">
        <w:rPr>
          <w:rFonts w:eastAsia="Times New Roman" w:cs="Latha"/>
          <w:szCs w:val="24"/>
          <w:lang w:eastAsia="en-IN"/>
        </w:rPr>
        <w:t>&amp;</w:t>
      </w:r>
      <w:r w:rsidRPr="000B5368">
        <w:rPr>
          <w:rFonts w:eastAsia="Times New Roman" w:cs="Latha"/>
          <w:szCs w:val="24"/>
          <w:lang w:eastAsia="en-IN"/>
        </w:rPr>
        <w:t>IC. Patrons are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ab/>
        <w:t>requested to give their full cooperation in this matter. On leaving, all users are required to produce all books and items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ab/>
        <w:t>taken out for inspection.</w:t>
      </w:r>
    </w:p>
    <w:p w14:paraId="62A0A63C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</w:p>
    <w:p w14:paraId="481649FA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b/>
          <w:bCs/>
          <w:szCs w:val="24"/>
          <w:lang w:eastAsia="en-IN"/>
        </w:rPr>
      </w:pPr>
      <w:r w:rsidRPr="00E63C15">
        <w:rPr>
          <w:rFonts w:eastAsia="Times New Roman" w:cs="Latha"/>
          <w:b/>
          <w:bCs/>
          <w:szCs w:val="24"/>
          <w:lang w:eastAsia="en-IN"/>
        </w:rPr>
        <w:t>Re-shelving of Books</w:t>
      </w:r>
    </w:p>
    <w:p w14:paraId="1A20D12B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  <w:r w:rsidRPr="00E63C15">
        <w:rPr>
          <w:rFonts w:ascii="Calibri" w:eastAsia="Times New Roman" w:hAnsi="Calibri" w:cs="Calibri"/>
          <w:szCs w:val="24"/>
          <w:lang w:eastAsia="en-IN"/>
        </w:rPr>
        <w:t> </w:t>
      </w:r>
    </w:p>
    <w:p w14:paraId="78050DD3" w14:textId="5F55C25A" w:rsidR="00E63C15" w:rsidRPr="000B5368" w:rsidRDefault="00E63C15" w:rsidP="000B5368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The patrons are advised not to re-shelve the books and journals taken out from shelves for consultation. They should be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ab/>
        <w:t xml:space="preserve">left on the reading tables or at the free space on the shelves for re-shelving by </w:t>
      </w:r>
      <w:r w:rsidR="005F250C" w:rsidRPr="000B5368">
        <w:rPr>
          <w:rFonts w:eastAsia="Times New Roman" w:cs="Latha"/>
          <w:szCs w:val="24"/>
          <w:lang w:eastAsia="en-IN"/>
        </w:rPr>
        <w:t>L</w:t>
      </w:r>
      <w:r w:rsidR="005F250C">
        <w:rPr>
          <w:rFonts w:eastAsia="Times New Roman" w:cs="Latha"/>
          <w:szCs w:val="24"/>
          <w:lang w:eastAsia="en-IN"/>
        </w:rPr>
        <w:t>&amp;</w:t>
      </w:r>
      <w:r w:rsidR="005F250C" w:rsidRPr="000B5368">
        <w:rPr>
          <w:rFonts w:eastAsia="Times New Roman" w:cs="Latha"/>
          <w:szCs w:val="24"/>
          <w:lang w:eastAsia="en-IN"/>
        </w:rPr>
        <w:t>IC</w:t>
      </w:r>
      <w:r w:rsidR="005F250C" w:rsidRPr="000B5368">
        <w:rPr>
          <w:rFonts w:eastAsia="Times New Roman" w:cs="Latha"/>
          <w:szCs w:val="24"/>
          <w:lang w:eastAsia="en-IN"/>
        </w:rPr>
        <w:t xml:space="preserve"> </w:t>
      </w:r>
      <w:r w:rsidRPr="000B5368">
        <w:rPr>
          <w:rFonts w:eastAsia="Times New Roman" w:cs="Latha"/>
          <w:szCs w:val="24"/>
          <w:lang w:eastAsia="en-IN"/>
        </w:rPr>
        <w:t>staff.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</w:p>
    <w:p w14:paraId="74F0421F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</w:p>
    <w:p w14:paraId="7F0A2279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b/>
          <w:bCs/>
          <w:szCs w:val="24"/>
          <w:lang w:eastAsia="en-IN"/>
        </w:rPr>
      </w:pPr>
      <w:r w:rsidRPr="00E63C15">
        <w:rPr>
          <w:rFonts w:eastAsia="Times New Roman" w:cs="Latha"/>
          <w:b/>
          <w:bCs/>
          <w:szCs w:val="24"/>
          <w:lang w:eastAsia="en-IN"/>
        </w:rPr>
        <w:t>Behaviour</w:t>
      </w:r>
      <w:r w:rsidRPr="00E63C15">
        <w:rPr>
          <w:rFonts w:ascii="Calibri" w:eastAsia="Times New Roman" w:hAnsi="Calibri" w:cs="Calibri"/>
          <w:b/>
          <w:bCs/>
          <w:szCs w:val="24"/>
          <w:lang w:eastAsia="en-IN"/>
        </w:rPr>
        <w:t> </w:t>
      </w:r>
    </w:p>
    <w:p w14:paraId="42D979D6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  <w:r w:rsidRPr="00E63C15">
        <w:rPr>
          <w:rFonts w:ascii="Calibri" w:eastAsia="Times New Roman" w:hAnsi="Calibri" w:cs="Calibri"/>
          <w:szCs w:val="24"/>
          <w:lang w:eastAsia="en-IN"/>
        </w:rPr>
        <w:t> </w:t>
      </w:r>
    </w:p>
    <w:p w14:paraId="2C23E694" w14:textId="045E106B" w:rsidR="00E63C15" w:rsidRDefault="00E63C15" w:rsidP="000B5368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 xml:space="preserve">The patrons must maintain utmost silence inside the </w:t>
      </w:r>
      <w:r w:rsidR="005F250C" w:rsidRPr="000B5368">
        <w:rPr>
          <w:rFonts w:eastAsia="Times New Roman" w:cs="Latha"/>
          <w:szCs w:val="24"/>
          <w:lang w:eastAsia="en-IN"/>
        </w:rPr>
        <w:t>L</w:t>
      </w:r>
      <w:r w:rsidR="005F250C">
        <w:rPr>
          <w:rFonts w:eastAsia="Times New Roman" w:cs="Latha"/>
          <w:szCs w:val="24"/>
          <w:lang w:eastAsia="en-IN"/>
        </w:rPr>
        <w:t>&amp;</w:t>
      </w:r>
      <w:r w:rsidR="005F250C" w:rsidRPr="000B5368">
        <w:rPr>
          <w:rFonts w:eastAsia="Times New Roman" w:cs="Latha"/>
          <w:szCs w:val="24"/>
          <w:lang w:eastAsia="en-IN"/>
        </w:rPr>
        <w:t>IC</w:t>
      </w:r>
      <w:r w:rsidR="005F250C" w:rsidRPr="000B5368">
        <w:rPr>
          <w:rFonts w:eastAsia="Times New Roman" w:cs="Latha"/>
          <w:szCs w:val="24"/>
          <w:lang w:eastAsia="en-IN"/>
        </w:rPr>
        <w:t xml:space="preserve"> </w:t>
      </w:r>
      <w:r w:rsidRPr="000B5368">
        <w:rPr>
          <w:rFonts w:eastAsia="Times New Roman" w:cs="Latha"/>
          <w:szCs w:val="24"/>
          <w:lang w:eastAsia="en-IN"/>
        </w:rPr>
        <w:t xml:space="preserve">and they should not use it as a place for socializing. </w:t>
      </w:r>
      <w:r w:rsidR="000B5368" w:rsidRPr="000B5368">
        <w:rPr>
          <w:rFonts w:eastAsia="Times New Roman" w:cs="Latha"/>
          <w:szCs w:val="24"/>
          <w:lang w:eastAsia="en-IN"/>
        </w:rPr>
        <w:t>Also,</w:t>
      </w:r>
      <w:r w:rsidRPr="000B5368">
        <w:rPr>
          <w:rFonts w:eastAsia="Times New Roman" w:cs="Latha"/>
          <w:szCs w:val="24"/>
          <w:lang w:eastAsia="en-IN"/>
        </w:rPr>
        <w:t xml:space="preserve"> they must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>behave in a manner that will cause neither disturbance nor offence to others.</w:t>
      </w:r>
    </w:p>
    <w:p w14:paraId="034FA5E9" w14:textId="77777777" w:rsidR="000B5368" w:rsidRPr="000B5368" w:rsidRDefault="000B5368" w:rsidP="000B5368">
      <w:pPr>
        <w:pStyle w:val="ListParagraph"/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</w:p>
    <w:p w14:paraId="657B7F3A" w14:textId="77777777" w:rsidR="000B5368" w:rsidRPr="000B5368" w:rsidRDefault="00E63C15" w:rsidP="00E63C15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 xml:space="preserve">Removing library materials without getting them properly issued and mutilating the 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>materials by marking, underlining,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ab/>
        <w:t xml:space="preserve">cutting pages, damaging binding, 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>or in any other way of damaging or defacing library materials/</w:t>
      </w:r>
      <w:r w:rsidR="000B5368">
        <w:rPr>
          <w:rFonts w:eastAsia="Times New Roman" w:cs="Latha"/>
          <w:szCs w:val="24"/>
          <w:lang w:eastAsia="en-IN"/>
        </w:rPr>
        <w:t xml:space="preserve"> </w:t>
      </w:r>
      <w:r w:rsidRPr="000B5368">
        <w:rPr>
          <w:rFonts w:eastAsia="Times New Roman" w:cs="Latha"/>
          <w:szCs w:val="24"/>
          <w:lang w:eastAsia="en-IN"/>
        </w:rPr>
        <w:t>equipment/</w:t>
      </w:r>
      <w:r w:rsidR="000B5368">
        <w:rPr>
          <w:rFonts w:eastAsia="Times New Roman" w:cs="Latha"/>
          <w:szCs w:val="24"/>
          <w:lang w:eastAsia="en-IN"/>
        </w:rPr>
        <w:t xml:space="preserve"> </w:t>
      </w:r>
      <w:r w:rsidRPr="000B5368">
        <w:rPr>
          <w:rFonts w:eastAsia="Times New Roman" w:cs="Latha"/>
          <w:szCs w:val="24"/>
          <w:lang w:eastAsia="en-IN"/>
        </w:rPr>
        <w:t xml:space="preserve">furniture will be 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>considered as serious offence inviting strict disciplinary action.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</w:p>
    <w:p w14:paraId="4DCCC0B7" w14:textId="77777777" w:rsidR="000B5368" w:rsidRPr="000B5368" w:rsidRDefault="000B5368" w:rsidP="000B5368">
      <w:pPr>
        <w:pStyle w:val="ListParagraph"/>
        <w:rPr>
          <w:rFonts w:eastAsia="Times New Roman" w:cs="Latha"/>
          <w:szCs w:val="24"/>
          <w:lang w:eastAsia="en-IN"/>
        </w:rPr>
      </w:pPr>
    </w:p>
    <w:p w14:paraId="40BEBD7A" w14:textId="77777777" w:rsidR="000B5368" w:rsidRDefault="00E63C15" w:rsidP="00E63C15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 xml:space="preserve">The </w:t>
      </w:r>
      <w:r w:rsidR="000B5368" w:rsidRPr="000B5368">
        <w:rPr>
          <w:rFonts w:eastAsia="Times New Roman" w:cs="Latha"/>
          <w:szCs w:val="24"/>
          <w:lang w:eastAsia="en-IN"/>
        </w:rPr>
        <w:t>wilful</w:t>
      </w:r>
      <w:r w:rsidRPr="000B5368">
        <w:rPr>
          <w:rFonts w:eastAsia="Times New Roman" w:cs="Latha"/>
          <w:szCs w:val="24"/>
          <w:lang w:eastAsia="en-IN"/>
        </w:rPr>
        <w:t xml:space="preserve"> concealment of a book or other library material shall be considered as an attempt to commit theft.</w:t>
      </w:r>
    </w:p>
    <w:p w14:paraId="7077CFBA" w14:textId="77777777" w:rsidR="000B5368" w:rsidRPr="000B5368" w:rsidRDefault="000B5368" w:rsidP="000B5368">
      <w:pPr>
        <w:pStyle w:val="ListParagraph"/>
        <w:rPr>
          <w:rFonts w:eastAsia="Times New Roman" w:cs="Latha"/>
          <w:szCs w:val="24"/>
          <w:lang w:eastAsia="en-IN"/>
        </w:rPr>
      </w:pPr>
    </w:p>
    <w:p w14:paraId="0666F87F" w14:textId="77777777" w:rsidR="000B5368" w:rsidRDefault="00E63C15" w:rsidP="00E63C15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Bringing food or beverage inside is not permitted.</w:t>
      </w:r>
    </w:p>
    <w:p w14:paraId="3757C8D3" w14:textId="77777777" w:rsidR="000B5368" w:rsidRPr="000B5368" w:rsidRDefault="000B5368" w:rsidP="000B5368">
      <w:pPr>
        <w:pStyle w:val="ListParagraph"/>
        <w:rPr>
          <w:rFonts w:eastAsia="Times New Roman" w:cs="Latha"/>
          <w:szCs w:val="24"/>
          <w:lang w:eastAsia="en-IN"/>
        </w:rPr>
      </w:pPr>
    </w:p>
    <w:p w14:paraId="60170C1E" w14:textId="77777777" w:rsidR="000B5368" w:rsidRDefault="00E63C15" w:rsidP="00E63C15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The mobile phone should either be switched off or kept in silent mode. Phone usage is highly restricted inside.</w:t>
      </w:r>
    </w:p>
    <w:p w14:paraId="6F38C49F" w14:textId="77777777" w:rsidR="000B5368" w:rsidRPr="000B5368" w:rsidRDefault="000B5368" w:rsidP="000B5368">
      <w:pPr>
        <w:pStyle w:val="ListParagraph"/>
        <w:rPr>
          <w:rFonts w:eastAsia="Times New Roman" w:cs="Latha"/>
          <w:szCs w:val="24"/>
          <w:lang w:eastAsia="en-IN"/>
        </w:rPr>
      </w:pPr>
    </w:p>
    <w:p w14:paraId="49E9BE4B" w14:textId="77777777" w:rsidR="000B5368" w:rsidRDefault="00E63C15" w:rsidP="00E63C15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lastRenderedPageBreak/>
        <w:t>All the patrons must follow the formal dress code of the institute while visiting the Library and Information Centre.</w:t>
      </w:r>
    </w:p>
    <w:p w14:paraId="27363164" w14:textId="77777777" w:rsidR="000B5368" w:rsidRPr="000B5368" w:rsidRDefault="000B5368" w:rsidP="000B5368">
      <w:pPr>
        <w:pStyle w:val="ListParagraph"/>
        <w:rPr>
          <w:rFonts w:eastAsia="Times New Roman" w:cs="Latha"/>
          <w:szCs w:val="24"/>
          <w:lang w:eastAsia="en-IN"/>
        </w:rPr>
      </w:pPr>
    </w:p>
    <w:p w14:paraId="04FE635C" w14:textId="22D469C0" w:rsidR="00E63C15" w:rsidRPr="000B5368" w:rsidRDefault="00E63C15" w:rsidP="00E63C15">
      <w:pPr>
        <w:pStyle w:val="ListParagraph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Utmost care must be taken by all to keep the surroundings clean.</w:t>
      </w:r>
    </w:p>
    <w:p w14:paraId="2E36843C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</w:p>
    <w:p w14:paraId="7C7BB408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b/>
          <w:bCs/>
          <w:szCs w:val="24"/>
          <w:lang w:eastAsia="en-IN"/>
        </w:rPr>
      </w:pPr>
      <w:r w:rsidRPr="00E63C15">
        <w:rPr>
          <w:rFonts w:eastAsia="Times New Roman" w:cs="Latha"/>
          <w:b/>
          <w:bCs/>
          <w:szCs w:val="24"/>
          <w:lang w:eastAsia="en-IN"/>
        </w:rPr>
        <w:t>Disciplinary Procedures</w:t>
      </w:r>
      <w:r w:rsidRPr="00E63C15">
        <w:rPr>
          <w:rFonts w:ascii="Calibri" w:eastAsia="Times New Roman" w:hAnsi="Calibri" w:cs="Calibri"/>
          <w:b/>
          <w:bCs/>
          <w:szCs w:val="24"/>
          <w:lang w:eastAsia="en-IN"/>
        </w:rPr>
        <w:t> </w:t>
      </w:r>
    </w:p>
    <w:p w14:paraId="30B686A0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  <w:r w:rsidRPr="00E63C15">
        <w:rPr>
          <w:rFonts w:ascii="Calibri" w:eastAsia="Times New Roman" w:hAnsi="Calibri" w:cs="Calibri"/>
          <w:szCs w:val="24"/>
          <w:lang w:eastAsia="en-IN"/>
        </w:rPr>
        <w:t> </w:t>
      </w:r>
    </w:p>
    <w:p w14:paraId="6824BDC8" w14:textId="2DF7964E" w:rsidR="00E63C15" w:rsidRDefault="00E63C15" w:rsidP="000B5368">
      <w:pPr>
        <w:pStyle w:val="ListParagraph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The library and Information Officer is empowered to withhold information services to a patron for any infringement of the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ab/>
        <w:t>rules and regulations and recommend to the Director for disciplinary action.</w:t>
      </w:r>
    </w:p>
    <w:p w14:paraId="0E4DFAC4" w14:textId="77777777" w:rsidR="000B5368" w:rsidRPr="000B5368" w:rsidRDefault="000B5368" w:rsidP="000B5368">
      <w:pPr>
        <w:pStyle w:val="ListParagraph"/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</w:p>
    <w:p w14:paraId="64918C6D" w14:textId="0D5BAAB8" w:rsidR="00E63C15" w:rsidRPr="000B5368" w:rsidRDefault="00E63C15" w:rsidP="000B5368">
      <w:pPr>
        <w:pStyle w:val="ListParagraph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If a person is found guilty of mutilating the library property, fine will be collected from him depending upon the cost of the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>material and the extent of damage done, with the approval of the Director.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</w:p>
    <w:p w14:paraId="1ED17830" w14:textId="77777777" w:rsidR="000B5368" w:rsidRPr="000B5368" w:rsidRDefault="000B5368" w:rsidP="000B5368">
      <w:pPr>
        <w:pStyle w:val="ListParagraph"/>
        <w:rPr>
          <w:rFonts w:eastAsia="Times New Roman" w:cs="Latha"/>
          <w:szCs w:val="24"/>
          <w:lang w:eastAsia="en-IN"/>
        </w:rPr>
      </w:pPr>
    </w:p>
    <w:p w14:paraId="3EC52B95" w14:textId="10B0FF1B" w:rsidR="00E63C15" w:rsidRPr="000B5368" w:rsidRDefault="00E63C15" w:rsidP="000B5368">
      <w:pPr>
        <w:pStyle w:val="ListParagraph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In case of attempt to steal the library materials double the cost of the material will be levied from the offender with the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>approval of the Director.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</w:p>
    <w:p w14:paraId="2937ED37" w14:textId="77777777" w:rsidR="000B5368" w:rsidRPr="000B5368" w:rsidRDefault="000B5368" w:rsidP="000B5368">
      <w:pPr>
        <w:pStyle w:val="ListParagraph"/>
        <w:rPr>
          <w:rFonts w:eastAsia="Times New Roman" w:cs="Latha"/>
          <w:szCs w:val="24"/>
          <w:lang w:eastAsia="en-IN"/>
        </w:rPr>
      </w:pPr>
    </w:p>
    <w:p w14:paraId="1C8BAAE9" w14:textId="7137735E" w:rsidR="00E63C15" w:rsidRDefault="00E63C15" w:rsidP="000B5368">
      <w:pPr>
        <w:pStyle w:val="ListParagraph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In the case of culprit being a member of staff, appropriate disciplinary action shall be recommended against him/her in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>accordance with the terms and conditions of service, in addition to collecting fine.</w:t>
      </w:r>
    </w:p>
    <w:p w14:paraId="786FCFB3" w14:textId="77777777" w:rsidR="000B5368" w:rsidRPr="000B5368" w:rsidRDefault="000B5368" w:rsidP="000B5368">
      <w:pPr>
        <w:pStyle w:val="ListParagraph"/>
        <w:rPr>
          <w:rFonts w:eastAsia="Times New Roman" w:cs="Latha"/>
          <w:szCs w:val="24"/>
          <w:lang w:eastAsia="en-IN"/>
        </w:rPr>
      </w:pPr>
    </w:p>
    <w:p w14:paraId="35285BC7" w14:textId="650612A7" w:rsidR="00E63C15" w:rsidRPr="000B5368" w:rsidRDefault="00E63C15" w:rsidP="000B5368">
      <w:pPr>
        <w:pStyle w:val="ListParagraph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The cases of breach of rules and regulations by the visiting patrons of other institutions will be dealt in accordance with the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ab/>
        <w:t>laws of the country.</w:t>
      </w:r>
    </w:p>
    <w:p w14:paraId="68559E6F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</w:p>
    <w:p w14:paraId="37ABEA8E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b/>
          <w:bCs/>
          <w:szCs w:val="24"/>
          <w:lang w:eastAsia="en-IN"/>
        </w:rPr>
      </w:pPr>
      <w:r w:rsidRPr="00E63C15">
        <w:rPr>
          <w:rFonts w:eastAsia="Times New Roman" w:cs="Latha"/>
          <w:b/>
          <w:bCs/>
          <w:szCs w:val="24"/>
          <w:lang w:eastAsia="en-IN"/>
        </w:rPr>
        <w:t>Copyright Law</w:t>
      </w:r>
    </w:p>
    <w:p w14:paraId="59522872" w14:textId="77777777" w:rsidR="00E63C15" w:rsidRPr="00E63C15" w:rsidRDefault="00E63C15" w:rsidP="00E63C15">
      <w:pPr>
        <w:shd w:val="clear" w:color="auto" w:fill="FFFFFF"/>
        <w:spacing w:after="0" w:line="300" w:lineRule="atLeast"/>
        <w:rPr>
          <w:rFonts w:eastAsia="Times New Roman" w:cs="Latha"/>
          <w:szCs w:val="24"/>
          <w:lang w:eastAsia="en-IN"/>
        </w:rPr>
      </w:pPr>
      <w:r w:rsidRPr="00E63C15">
        <w:rPr>
          <w:rFonts w:ascii="Calibri" w:eastAsia="Times New Roman" w:hAnsi="Calibri" w:cs="Calibri"/>
          <w:szCs w:val="24"/>
          <w:lang w:eastAsia="en-IN"/>
        </w:rPr>
        <w:t> </w:t>
      </w:r>
    </w:p>
    <w:p w14:paraId="2C344B24" w14:textId="7751BEB4" w:rsidR="000B5368" w:rsidRDefault="00E63C15" w:rsidP="00E63C15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All users of library materials are required to abide by legal or license usage</w:t>
      </w:r>
      <w:r w:rsidR="000B5368" w:rsidRPr="000B5368">
        <w:rPr>
          <w:rFonts w:eastAsia="Times New Roman" w:cs="Latha"/>
          <w:szCs w:val="24"/>
          <w:lang w:eastAsia="en-IN"/>
        </w:rPr>
        <w:t xml:space="preserve"> </w:t>
      </w:r>
      <w:r w:rsidRPr="000B5368">
        <w:rPr>
          <w:rFonts w:eastAsia="Times New Roman" w:cs="Latha"/>
          <w:szCs w:val="24"/>
          <w:lang w:eastAsia="en-IN"/>
        </w:rPr>
        <w:t>restrictions. For print materials these include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>compliance with copyright and other limitations on photocopying; for digital resources these include limitations on</w:t>
      </w:r>
      <w:r w:rsidRPr="000B5368">
        <w:rPr>
          <w:rFonts w:ascii="Calibri" w:eastAsia="Times New Roman" w:hAnsi="Calibri" w:cs="Calibri"/>
          <w:szCs w:val="24"/>
          <w:lang w:eastAsia="en-IN"/>
        </w:rPr>
        <w:t> </w:t>
      </w:r>
      <w:r w:rsidRPr="000B5368">
        <w:rPr>
          <w:rFonts w:eastAsia="Times New Roman" w:cs="Latha"/>
          <w:szCs w:val="24"/>
          <w:lang w:eastAsia="en-IN"/>
        </w:rPr>
        <w:t>downloading, printing and commercial use as well as copyright adherence.</w:t>
      </w:r>
    </w:p>
    <w:p w14:paraId="6989C807" w14:textId="77777777" w:rsidR="000B5368" w:rsidRDefault="000B5368" w:rsidP="000B5368">
      <w:pPr>
        <w:pStyle w:val="ListParagraph"/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</w:p>
    <w:p w14:paraId="1BD4A505" w14:textId="77777777" w:rsidR="000B5368" w:rsidRDefault="00E63C15" w:rsidP="00E63C15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Photocopying of an entire book is not permitted.</w:t>
      </w:r>
    </w:p>
    <w:p w14:paraId="47CB7719" w14:textId="77777777" w:rsidR="000B5368" w:rsidRPr="000B5368" w:rsidRDefault="000B5368" w:rsidP="000B5368">
      <w:pPr>
        <w:pStyle w:val="ListParagraph"/>
        <w:rPr>
          <w:rFonts w:eastAsia="Times New Roman" w:cs="Latha"/>
          <w:szCs w:val="24"/>
          <w:lang w:eastAsia="en-IN"/>
        </w:rPr>
      </w:pPr>
    </w:p>
    <w:p w14:paraId="6C451250" w14:textId="56231B21" w:rsidR="00E63C15" w:rsidRPr="000B5368" w:rsidRDefault="00E63C15" w:rsidP="00E63C15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eastAsia="Times New Roman" w:cs="Latha"/>
          <w:szCs w:val="24"/>
          <w:lang w:eastAsia="en-IN"/>
        </w:rPr>
      </w:pPr>
      <w:r w:rsidRPr="000B5368">
        <w:rPr>
          <w:rFonts w:eastAsia="Times New Roman" w:cs="Latha"/>
          <w:szCs w:val="24"/>
          <w:lang w:eastAsia="en-IN"/>
        </w:rPr>
        <w:t>No portion of research reports is permitted to photocopy.</w:t>
      </w:r>
    </w:p>
    <w:p w14:paraId="39B0CBA3" w14:textId="77777777" w:rsidR="006254F5" w:rsidRPr="00E63C15" w:rsidRDefault="006254F5">
      <w:pPr>
        <w:rPr>
          <w:rFonts w:cs="Latha"/>
          <w:szCs w:val="24"/>
        </w:rPr>
      </w:pPr>
    </w:p>
    <w:sectPr w:rsidR="006254F5" w:rsidRPr="00E63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6038"/>
    <w:multiLevelType w:val="hybridMultilevel"/>
    <w:tmpl w:val="85AED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34718"/>
    <w:multiLevelType w:val="hybridMultilevel"/>
    <w:tmpl w:val="84E00F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6557D"/>
    <w:multiLevelType w:val="hybridMultilevel"/>
    <w:tmpl w:val="B4B61A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SxNDUyMzcxNzIxtjRU0lEKTi0uzszPAykwrAUAL3f71ywAAAA="/>
  </w:docVars>
  <w:rsids>
    <w:rsidRoot w:val="00E63C15"/>
    <w:rsid w:val="00047776"/>
    <w:rsid w:val="000B5368"/>
    <w:rsid w:val="004D2F13"/>
    <w:rsid w:val="005F250C"/>
    <w:rsid w:val="006254F5"/>
    <w:rsid w:val="00E63C15"/>
    <w:rsid w:val="00F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AADD"/>
  <w15:chartTrackingRefBased/>
  <w15:docId w15:val="{028C525C-DB5E-478A-9B3C-85F38C06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E63C15"/>
  </w:style>
  <w:style w:type="paragraph" w:styleId="ListParagraph">
    <w:name w:val="List Paragraph"/>
    <w:basedOn w:val="Normal"/>
    <w:uiPriority w:val="34"/>
    <w:qFormat/>
    <w:rsid w:val="00E63C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ish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2021-07-23T06:27:00Z</dcterms:created>
  <dcterms:modified xsi:type="dcterms:W3CDTF">2021-07-23T13:41:00Z</dcterms:modified>
</cp:coreProperties>
</file>