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54" w:rsidRPr="000175B1" w:rsidRDefault="000F2554" w:rsidP="000F2554">
      <w:pPr>
        <w:pStyle w:val="Heading1"/>
      </w:pPr>
      <w:r w:rsidRPr="000175B1">
        <w:t>Introduction to electronic resource</w:t>
      </w:r>
      <w:r>
        <w:t>s</w:t>
      </w:r>
      <w:r w:rsidRPr="000175B1">
        <w:t xml:space="preserve"> management</w:t>
      </w:r>
    </w:p>
    <w:p w:rsidR="00F2136F" w:rsidRDefault="000F2554" w:rsidP="00F2136F">
      <w:pPr>
        <w:pStyle w:val="Heading2"/>
      </w:pPr>
      <w:r>
        <w:rPr>
          <w:rFonts w:eastAsiaTheme="minorEastAsia" w:cs="DejaVu Sans"/>
        </w:rPr>
        <w:t>Module 3:</w:t>
      </w:r>
      <w:r w:rsidRPr="008411B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8411B5">
        <w:rPr>
          <w:rFonts w:eastAsiaTheme="minorEastAsia" w:cs="DejaVu Sans"/>
        </w:rPr>
        <w:t>Training others to use electronic resources</w:t>
      </w:r>
    </w:p>
    <w:p w:rsidR="00F2136F" w:rsidRPr="00F2136F" w:rsidRDefault="00F2136F" w:rsidP="00F2136F">
      <w:pPr>
        <w:pStyle w:val="Heading3"/>
      </w:pPr>
      <w:r>
        <w:t xml:space="preserve">Unit </w:t>
      </w:r>
      <w:r w:rsidR="000F2554">
        <w:t>3.4</w:t>
      </w:r>
      <w:r>
        <w:t>: Next steps and action plan</w:t>
      </w:r>
    </w:p>
    <w:p w:rsidR="00A4492C" w:rsidRPr="00C85DBC" w:rsidRDefault="00A45482" w:rsidP="00C85DBC">
      <w:pPr>
        <w:pStyle w:val="Heading2"/>
      </w:pPr>
      <w:r w:rsidRPr="00C85DBC">
        <w:t xml:space="preserve">Exercise </w:t>
      </w:r>
      <w:r w:rsidR="000F2554">
        <w:t>3.4</w:t>
      </w:r>
      <w:r w:rsidR="00F2136F">
        <w:t>1</w:t>
      </w:r>
      <w:r w:rsidRPr="00C85DBC">
        <w:t xml:space="preserve">: Follow on action planning </w:t>
      </w:r>
    </w:p>
    <w:p w:rsidR="00EB2387" w:rsidRPr="00816747" w:rsidRDefault="00EB2387" w:rsidP="00EB2387">
      <w:r w:rsidRPr="00816747">
        <w:rPr>
          <w:rStyle w:val="Strong"/>
        </w:rPr>
        <w:t>Work in:</w:t>
      </w:r>
      <w:r>
        <w:t xml:space="preserve"> Work with a colleague from your own institution if possible.  If you are the only representative of your institution, please work alone.</w:t>
      </w:r>
    </w:p>
    <w:p w:rsidR="00EB2387" w:rsidRPr="00816747" w:rsidRDefault="00EB2387" w:rsidP="00EB2387">
      <w:r w:rsidRPr="00816747">
        <w:rPr>
          <w:rStyle w:val="Strong"/>
        </w:rPr>
        <w:t>Time:</w:t>
      </w:r>
      <w:r>
        <w:rPr>
          <w:rStyle w:val="Strong"/>
        </w:rPr>
        <w:t xml:space="preserve"> </w:t>
      </w:r>
      <w:r w:rsidR="000F2554">
        <w:t>2</w:t>
      </w:r>
      <w:r>
        <w:t>0</w:t>
      </w:r>
      <w:r w:rsidRPr="00816747">
        <w:t xml:space="preserve"> minutes</w:t>
      </w:r>
      <w:r w:rsidR="003A3D97">
        <w:t>, following plenary discussion.</w:t>
      </w:r>
    </w:p>
    <w:p w:rsidR="00EB2387" w:rsidRDefault="00EB2387" w:rsidP="00EB2387">
      <w:pPr>
        <w:rPr>
          <w:rStyle w:val="Strong"/>
        </w:rPr>
      </w:pPr>
      <w:r>
        <w:rPr>
          <w:rStyle w:val="Strong"/>
        </w:rPr>
        <w:t xml:space="preserve">The most important part of this exercise will be carried out when you return to work and implement your agreed actions.  </w:t>
      </w:r>
      <w:r w:rsidRPr="00816747">
        <w:rPr>
          <w:rStyle w:val="Strong"/>
        </w:rPr>
        <w:t xml:space="preserve">Please </w:t>
      </w:r>
      <w:r>
        <w:rPr>
          <w:rStyle w:val="Strong"/>
        </w:rPr>
        <w:t>assume you will need to spend time on this, in your workplace, after the workshop.</w:t>
      </w:r>
    </w:p>
    <w:p w:rsidR="00EB2387" w:rsidRDefault="00EB2387" w:rsidP="00EB2387">
      <w:pPr>
        <w:rPr>
          <w:rStyle w:val="Strong"/>
        </w:rPr>
      </w:pPr>
      <w:r>
        <w:rPr>
          <w:rStyle w:val="Strong"/>
        </w:rPr>
        <w:t>As a condition of your institution’s participation in future workshops, you need to carry out the actions within 6 months and share a completed copy of this form with the Facilitator and Administrator of this workshop.</w:t>
      </w:r>
      <w:r w:rsidR="00640BCE">
        <w:rPr>
          <w:rStyle w:val="Strong"/>
        </w:rPr>
        <w:t xml:space="preserve"> The Facilitator will provide group feedback to all participants after reviewing the action plans.</w:t>
      </w:r>
    </w:p>
    <w:p w:rsidR="00A45482" w:rsidRPr="00816747" w:rsidRDefault="00A45482" w:rsidP="00EB2387">
      <w:pPr>
        <w:rPr>
          <w:rStyle w:val="Strong"/>
        </w:rPr>
      </w:pPr>
      <w:r>
        <w:rPr>
          <w:rStyle w:val="Strong"/>
        </w:rPr>
        <w:t>Please be prepared to share some thoughts and progress on these activities with the other workshop participants.</w:t>
      </w:r>
    </w:p>
    <w:p w:rsidR="00EB2387" w:rsidRDefault="00EB2387" w:rsidP="00EB2387">
      <w:pPr>
        <w:pStyle w:val="Heading2"/>
      </w:pPr>
      <w:r>
        <w:t>Instructions</w:t>
      </w:r>
    </w:p>
    <w:p w:rsidR="00EB2387" w:rsidRDefault="00EB2387" w:rsidP="00EB2387">
      <w:r>
        <w:t>Spend some time thinking about the follow on activities which are possible after this workshop as discussed in the plenary session.</w:t>
      </w:r>
      <w:r w:rsidR="00A45482">
        <w:t xml:space="preserve"> You should elect to do at least </w:t>
      </w:r>
      <w:r w:rsidR="00A45482" w:rsidRPr="00A45482">
        <w:rPr>
          <w:b/>
        </w:rPr>
        <w:t xml:space="preserve">ONE </w:t>
      </w:r>
      <w:r w:rsidR="00A45482">
        <w:t>of the below.</w:t>
      </w:r>
    </w:p>
    <w:p w:rsidR="00EB2387" w:rsidRDefault="00EB2387" w:rsidP="00EB2387">
      <w:pPr>
        <w:rPr>
          <w:rFonts w:eastAsiaTheme="majorEastAsia"/>
        </w:rPr>
      </w:pPr>
      <w:r>
        <w:t xml:space="preserve">Decide what follow on activities you can </w:t>
      </w:r>
      <w:r w:rsidR="00B453EE">
        <w:t xml:space="preserve">commit to </w:t>
      </w:r>
      <w:r>
        <w:t xml:space="preserve">do.  </w:t>
      </w:r>
      <w:r w:rsidR="003A3D97">
        <w:t xml:space="preserve">These need to be </w:t>
      </w:r>
      <w:r w:rsidR="003A3D97" w:rsidRPr="003A3D97">
        <w:t>appropriate</w:t>
      </w:r>
      <w:r w:rsidR="003A3D97">
        <w:t xml:space="preserve"> to the workshop and </w:t>
      </w:r>
      <w:r w:rsidR="003A3D97" w:rsidRPr="003A3D97">
        <w:t xml:space="preserve">meet the needs of the consortium </w:t>
      </w:r>
      <w:r w:rsidR="003A3D97">
        <w:t>as well as your</w:t>
      </w:r>
      <w:r w:rsidR="003A3D97" w:rsidRPr="003A3D97">
        <w:t xml:space="preserve"> </w:t>
      </w:r>
      <w:r w:rsidR="00B453EE">
        <w:t>own</w:t>
      </w:r>
      <w:r w:rsidR="003A3D97" w:rsidRPr="003A3D97">
        <w:t xml:space="preserve"> institution.</w:t>
      </w:r>
    </w:p>
    <w:p w:rsidR="00EB2387" w:rsidRDefault="003A3D97" w:rsidP="00EB2387">
      <w:pPr>
        <w:rPr>
          <w:rFonts w:eastAsiaTheme="majorEastAsia"/>
        </w:rPr>
      </w:pPr>
      <w:r>
        <w:rPr>
          <w:rFonts w:eastAsiaTheme="majorEastAsia"/>
        </w:rPr>
        <w:t xml:space="preserve">Complete the form below in as much detail as possible.  At the end of this session, please give the form to the workshop administrator, who will make a copy of the form and return </w:t>
      </w:r>
      <w:r w:rsidR="00B453EE">
        <w:rPr>
          <w:rFonts w:eastAsiaTheme="majorEastAsia"/>
        </w:rPr>
        <w:t>it</w:t>
      </w:r>
      <w:r>
        <w:rPr>
          <w:rFonts w:eastAsiaTheme="majorEastAsia"/>
        </w:rPr>
        <w:t xml:space="preserve"> to you. </w:t>
      </w:r>
      <w:r w:rsidR="009E7EFC">
        <w:rPr>
          <w:rFonts w:eastAsiaTheme="majorEastAsia"/>
        </w:rPr>
        <w:t>If possible, complete the form electronically and email it to the workshop administrator and facilitator. Download Word version at</w:t>
      </w:r>
      <w:r w:rsidR="00150C40">
        <w:rPr>
          <w:rFonts w:eastAsiaTheme="majorEastAsia"/>
        </w:rPr>
        <w:t xml:space="preserve"> </w:t>
      </w:r>
      <w:hyperlink r:id="rId8" w:history="1">
        <w:r w:rsidR="00150C40" w:rsidRPr="00150C40">
          <w:rPr>
            <w:rStyle w:val="Hyperlink"/>
            <w:rFonts w:eastAsiaTheme="majorEastAsia"/>
          </w:rPr>
          <w:t>http://www.inasp.info/en/training-resources/courses/courses/116/</w:t>
        </w:r>
      </w:hyperlink>
      <w:bookmarkStart w:id="0" w:name="_GoBack"/>
      <w:bookmarkEnd w:id="0"/>
    </w:p>
    <w:p w:rsidR="000D7119" w:rsidRDefault="000D7119" w:rsidP="00A4492C"/>
    <w:p w:rsidR="00EB2387" w:rsidRDefault="00EB2387" w:rsidP="00EB2387">
      <w:r w:rsidRPr="00EB2387">
        <w:t>Participant’s name(s):</w:t>
      </w:r>
      <w:r>
        <w:t xml:space="preserve"> ……………………</w:t>
      </w:r>
      <w:r w:rsidR="003A3D97">
        <w:t>………………………………………….…….</w:t>
      </w:r>
    </w:p>
    <w:p w:rsidR="003A3D97" w:rsidRPr="00EB2387" w:rsidRDefault="003A3D97" w:rsidP="00EB2387">
      <w:r>
        <w:t>Email address: ……………………………………………………………………………...</w:t>
      </w:r>
    </w:p>
    <w:p w:rsidR="003A3D97" w:rsidRDefault="00EB2387" w:rsidP="00EB2387">
      <w:r>
        <w:t>Institution: …………………</w:t>
      </w:r>
      <w:r w:rsidR="003A3D97">
        <w:t>……………………………………………………….………..</w:t>
      </w:r>
    </w:p>
    <w:p w:rsidR="00EB2387" w:rsidRDefault="00EB2387" w:rsidP="00EB2387">
      <w:r>
        <w:t>Date:</w:t>
      </w:r>
      <w:r w:rsidR="003A3D97">
        <w:t xml:space="preserve"> …………………………………………………………………………………………</w:t>
      </w:r>
    </w:p>
    <w:p w:rsidR="00B453EE" w:rsidRDefault="00EB2387" w:rsidP="00EB2387">
      <w:r>
        <w:t>Deadline for submitting the follow on tasks (</w:t>
      </w:r>
      <w:r w:rsidR="003A3D97">
        <w:t xml:space="preserve">as agreed by all participants, </w:t>
      </w:r>
      <w:r>
        <w:t>normally 3-6 months after end of workshop, no longer than 6 months after workshop):</w:t>
      </w:r>
      <w:r w:rsidR="003A3D97">
        <w:t xml:space="preserve"> </w:t>
      </w:r>
    </w:p>
    <w:p w:rsidR="00EB2387" w:rsidRDefault="003A3D97" w:rsidP="00EB2387">
      <w:r>
        <w:t>…………………………………………………………..</w:t>
      </w:r>
    </w:p>
    <w:p w:rsidR="003A3D97" w:rsidRDefault="003A3D97">
      <w:pPr>
        <w:spacing w:after="0"/>
      </w:pPr>
    </w:p>
    <w:p w:rsidR="003A3D97" w:rsidRDefault="003A3D97">
      <w:pPr>
        <w:spacing w:after="0"/>
      </w:pPr>
    </w:p>
    <w:p w:rsidR="003A3D97" w:rsidRDefault="003A3D97" w:rsidP="00A4492C">
      <w:pPr>
        <w:sectPr w:rsidR="003A3D97" w:rsidSect="006527D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009" w:right="1440" w:bottom="1440" w:left="1440" w:header="851" w:footer="807" w:gutter="0"/>
          <w:cols w:space="708"/>
          <w:titlePg/>
          <w:docGrid w:linePitch="360"/>
        </w:sectPr>
      </w:pPr>
    </w:p>
    <w:p w:rsidR="000B296D" w:rsidRDefault="000B296D" w:rsidP="00A4492C"/>
    <w:tbl>
      <w:tblPr>
        <w:tblStyle w:val="INASPtablestyle01"/>
        <w:tblW w:w="0" w:type="auto"/>
        <w:tblInd w:w="-3631" w:type="dxa"/>
        <w:tblLook w:val="04A0" w:firstRow="1" w:lastRow="0" w:firstColumn="1" w:lastColumn="0" w:noHBand="0" w:noVBand="1"/>
      </w:tblPr>
      <w:tblGrid>
        <w:gridCol w:w="3522"/>
        <w:gridCol w:w="2254"/>
        <w:gridCol w:w="4351"/>
        <w:gridCol w:w="2207"/>
        <w:gridCol w:w="1559"/>
        <w:gridCol w:w="1565"/>
      </w:tblGrid>
      <w:tr w:rsidR="00163036" w:rsidTr="00163036">
        <w:trPr>
          <w:tblHeader/>
        </w:trPr>
        <w:tc>
          <w:tcPr>
            <w:tcW w:w="3522" w:type="dxa"/>
          </w:tcPr>
          <w:p w:rsidR="00163036" w:rsidRDefault="00163036" w:rsidP="00A4492C">
            <w:r>
              <w:t>Appropriate task</w:t>
            </w:r>
          </w:p>
        </w:tc>
        <w:tc>
          <w:tcPr>
            <w:tcW w:w="2254" w:type="dxa"/>
          </w:tcPr>
          <w:p w:rsidR="00163036" w:rsidRDefault="00163036" w:rsidP="00A4492C">
            <w:r>
              <w:t>Who is responsible for completing this task (where there is more than one participant from the institution)</w:t>
            </w:r>
          </w:p>
        </w:tc>
        <w:tc>
          <w:tcPr>
            <w:tcW w:w="4351" w:type="dxa"/>
          </w:tcPr>
          <w:p w:rsidR="00163036" w:rsidRDefault="00163036" w:rsidP="00A4492C">
            <w:r>
              <w:t>What will I/we do to accomplish the task</w:t>
            </w:r>
          </w:p>
          <w:p w:rsidR="00163036" w:rsidRDefault="00163036" w:rsidP="00B453EE">
            <w:r>
              <w:t>You may need to break this down into steps towards completion.</w:t>
            </w:r>
          </w:p>
        </w:tc>
        <w:tc>
          <w:tcPr>
            <w:tcW w:w="2207" w:type="dxa"/>
          </w:tcPr>
          <w:p w:rsidR="00163036" w:rsidRDefault="00163036" w:rsidP="00A4492C">
            <w:r>
              <w:t xml:space="preserve">What evidence will I/we collect </w:t>
            </w:r>
          </w:p>
        </w:tc>
        <w:tc>
          <w:tcPr>
            <w:tcW w:w="1559" w:type="dxa"/>
          </w:tcPr>
          <w:p w:rsidR="00163036" w:rsidRDefault="00163036" w:rsidP="00A4492C">
            <w:r>
              <w:t>Progress achieved within 6 months</w:t>
            </w:r>
          </w:p>
        </w:tc>
        <w:tc>
          <w:tcPr>
            <w:tcW w:w="1565" w:type="dxa"/>
          </w:tcPr>
          <w:p w:rsidR="00163036" w:rsidRDefault="00163036" w:rsidP="00A4492C">
            <w:r>
              <w:t>Evidence of progress</w:t>
            </w:r>
          </w:p>
        </w:tc>
      </w:tr>
      <w:tr w:rsidR="00163036" w:rsidTr="00163036">
        <w:trPr>
          <w:trHeight w:val="2268"/>
        </w:trPr>
        <w:tc>
          <w:tcPr>
            <w:tcW w:w="3522" w:type="dxa"/>
          </w:tcPr>
          <w:p w:rsidR="00163036" w:rsidRPr="00C54392" w:rsidRDefault="00163036" w:rsidP="004E1AAE">
            <w:pPr>
              <w:rPr>
                <w:rFonts w:cs="Arial"/>
              </w:rPr>
            </w:pPr>
            <w:r w:rsidRPr="00C54392">
              <w:rPr>
                <w:rFonts w:cs="Arial"/>
              </w:rPr>
              <w:t>EXAMPLE (not from this workshop)</w:t>
            </w:r>
          </w:p>
          <w:p w:rsidR="00163036" w:rsidRPr="00C54392" w:rsidRDefault="00163036" w:rsidP="004E1AAE">
            <w:pPr>
              <w:rPr>
                <w:rFonts w:ascii="Comic Sans MS" w:hAnsi="Comic Sans MS"/>
              </w:rPr>
            </w:pPr>
            <w:r w:rsidRPr="00C54392">
              <w:rPr>
                <w:rFonts w:ascii="Comic Sans MS" w:hAnsi="Comic Sans MS"/>
              </w:rPr>
              <w:t>Advocate for researchers to add content to the institutional repository</w:t>
            </w:r>
          </w:p>
        </w:tc>
        <w:tc>
          <w:tcPr>
            <w:tcW w:w="2254" w:type="dxa"/>
          </w:tcPr>
          <w:p w:rsidR="00163036" w:rsidRPr="00C54392" w:rsidRDefault="00163036" w:rsidP="004E1AAE">
            <w:pPr>
              <w:rPr>
                <w:rFonts w:ascii="Comic Sans MS" w:hAnsi="Comic Sans MS"/>
              </w:rPr>
            </w:pPr>
          </w:p>
          <w:p w:rsidR="00163036" w:rsidRDefault="00163036" w:rsidP="004E1A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Solomon </w:t>
            </w:r>
          </w:p>
          <w:p w:rsidR="00163036" w:rsidRPr="00C54392" w:rsidRDefault="00163036" w:rsidP="004E1AAE">
            <w:pPr>
              <w:rPr>
                <w:rFonts w:ascii="Comic Sans MS" w:hAnsi="Comic Sans MS"/>
              </w:rPr>
            </w:pPr>
            <w:r w:rsidRPr="00C54392">
              <w:rPr>
                <w:rFonts w:ascii="Comic Sans MS" w:hAnsi="Comic Sans MS"/>
              </w:rPr>
              <w:t>Head of Reader Services / Access</w:t>
            </w:r>
          </w:p>
        </w:tc>
        <w:tc>
          <w:tcPr>
            <w:tcW w:w="4351" w:type="dxa"/>
          </w:tcPr>
          <w:p w:rsidR="00163036" w:rsidRPr="00C54392" w:rsidRDefault="00163036" w:rsidP="004E1AAE">
            <w:pPr>
              <w:rPr>
                <w:rFonts w:ascii="Comic Sans MS" w:hAnsi="Comic Sans MS"/>
              </w:rPr>
            </w:pPr>
            <w:r w:rsidRPr="00C54392">
              <w:rPr>
                <w:rFonts w:ascii="Comic Sans MS" w:hAnsi="Comic Sans MS"/>
              </w:rPr>
              <w:t>Develop key messages regarding advantages and benefits of an institutional repository for this stakeholder group</w:t>
            </w:r>
          </w:p>
          <w:p w:rsidR="00163036" w:rsidRPr="00C54392" w:rsidRDefault="00163036" w:rsidP="004E1AAE">
            <w:pPr>
              <w:rPr>
                <w:rFonts w:ascii="Comic Sans MS" w:hAnsi="Comic Sans MS"/>
              </w:rPr>
            </w:pPr>
            <w:r w:rsidRPr="00C54392">
              <w:rPr>
                <w:rFonts w:ascii="Comic Sans MS" w:hAnsi="Comic Sans MS"/>
              </w:rPr>
              <w:t>Develop a presentation making the case for researchers submitting their papers</w:t>
            </w:r>
          </w:p>
          <w:p w:rsidR="00163036" w:rsidRPr="00C54392" w:rsidRDefault="00163036" w:rsidP="004E1AAE">
            <w:pPr>
              <w:rPr>
                <w:rFonts w:ascii="Comic Sans MS" w:hAnsi="Comic Sans MS"/>
              </w:rPr>
            </w:pPr>
            <w:r w:rsidRPr="00C54392">
              <w:rPr>
                <w:rFonts w:ascii="Comic Sans MS" w:hAnsi="Comic Sans MS"/>
              </w:rPr>
              <w:t>Develop a user friendly, non-technical online submission form</w:t>
            </w:r>
          </w:p>
        </w:tc>
        <w:tc>
          <w:tcPr>
            <w:tcW w:w="2207" w:type="dxa"/>
          </w:tcPr>
          <w:p w:rsidR="00163036" w:rsidRPr="00C54392" w:rsidRDefault="00163036" w:rsidP="004E1AAE">
            <w:pPr>
              <w:rPr>
                <w:rFonts w:ascii="Comic Sans MS" w:hAnsi="Comic Sans MS"/>
              </w:rPr>
            </w:pPr>
            <w:r w:rsidRPr="00C54392">
              <w:rPr>
                <w:rFonts w:ascii="Comic Sans MS" w:hAnsi="Comic Sans MS"/>
              </w:rPr>
              <w:t>Sample messages</w:t>
            </w:r>
          </w:p>
          <w:p w:rsidR="00163036" w:rsidRPr="00C54392" w:rsidRDefault="00163036" w:rsidP="004E1AAE">
            <w:pPr>
              <w:rPr>
                <w:rFonts w:ascii="Comic Sans MS" w:hAnsi="Comic Sans MS"/>
              </w:rPr>
            </w:pPr>
          </w:p>
          <w:p w:rsidR="00163036" w:rsidRPr="00C54392" w:rsidRDefault="00163036" w:rsidP="004E1AAE">
            <w:pPr>
              <w:rPr>
                <w:rFonts w:ascii="Comic Sans MS" w:hAnsi="Comic Sans MS"/>
              </w:rPr>
            </w:pPr>
            <w:r w:rsidRPr="00C54392">
              <w:rPr>
                <w:rFonts w:ascii="Comic Sans MS" w:hAnsi="Comic Sans MS"/>
              </w:rPr>
              <w:t>Presentation</w:t>
            </w:r>
          </w:p>
          <w:p w:rsidR="00163036" w:rsidRPr="00C54392" w:rsidRDefault="00163036" w:rsidP="004E1AAE">
            <w:pPr>
              <w:rPr>
                <w:rFonts w:ascii="Comic Sans MS" w:hAnsi="Comic Sans MS"/>
              </w:rPr>
            </w:pPr>
          </w:p>
          <w:p w:rsidR="00163036" w:rsidRPr="00C54392" w:rsidRDefault="00163036" w:rsidP="004E1AAE">
            <w:pPr>
              <w:rPr>
                <w:rFonts w:ascii="Comic Sans MS" w:hAnsi="Comic Sans MS"/>
              </w:rPr>
            </w:pPr>
            <w:r w:rsidRPr="00C54392">
              <w:rPr>
                <w:rFonts w:ascii="Comic Sans MS" w:hAnsi="Comic Sans MS"/>
              </w:rPr>
              <w:t>Evidence of steady growth of repository content</w:t>
            </w:r>
          </w:p>
        </w:tc>
        <w:tc>
          <w:tcPr>
            <w:tcW w:w="1559" w:type="dxa"/>
          </w:tcPr>
          <w:p w:rsidR="00163036" w:rsidRPr="00C54392" w:rsidRDefault="00163036" w:rsidP="004E1AAE">
            <w:pPr>
              <w:rPr>
                <w:rFonts w:ascii="Comic Sans MS" w:hAnsi="Comic Sans MS"/>
              </w:rPr>
            </w:pPr>
          </w:p>
        </w:tc>
        <w:tc>
          <w:tcPr>
            <w:tcW w:w="1565" w:type="dxa"/>
          </w:tcPr>
          <w:p w:rsidR="00163036" w:rsidRPr="00C54392" w:rsidRDefault="00163036" w:rsidP="004E1AAE">
            <w:pPr>
              <w:rPr>
                <w:rFonts w:ascii="Comic Sans MS" w:hAnsi="Comic Sans MS"/>
              </w:rPr>
            </w:pPr>
          </w:p>
        </w:tc>
      </w:tr>
      <w:tr w:rsidR="000F2554" w:rsidTr="00163036">
        <w:trPr>
          <w:trHeight w:val="2835"/>
        </w:trPr>
        <w:tc>
          <w:tcPr>
            <w:tcW w:w="3522" w:type="dxa"/>
          </w:tcPr>
          <w:p w:rsidR="000F2554" w:rsidRPr="00FF5A9E" w:rsidRDefault="000F2554" w:rsidP="000F2554">
            <w:pPr>
              <w:pStyle w:val="CommentText"/>
            </w:pPr>
            <w:r w:rsidRPr="00FF5A9E">
              <w:rPr>
                <w:rFonts w:cs="Arial"/>
              </w:rPr>
              <w:t xml:space="preserve">A printed or online “how to” </w:t>
            </w:r>
            <w:proofErr w:type="spellStart"/>
            <w:r w:rsidRPr="00FF5A9E">
              <w:rPr>
                <w:rFonts w:cs="Arial"/>
              </w:rPr>
              <w:t>handout</w:t>
            </w:r>
            <w:proofErr w:type="spellEnd"/>
            <w:r w:rsidRPr="00FF5A9E">
              <w:rPr>
                <w:rFonts w:cs="Arial"/>
              </w:rPr>
              <w:t>/guide on search skills for a specific user group</w:t>
            </w:r>
            <w:r w:rsidRPr="00FF5A9E">
              <w:t>;</w:t>
            </w:r>
          </w:p>
        </w:tc>
        <w:tc>
          <w:tcPr>
            <w:tcW w:w="2254" w:type="dxa"/>
          </w:tcPr>
          <w:p w:rsidR="000F2554" w:rsidRDefault="000F2554" w:rsidP="00A4492C"/>
        </w:tc>
        <w:tc>
          <w:tcPr>
            <w:tcW w:w="4351" w:type="dxa"/>
          </w:tcPr>
          <w:p w:rsidR="000F2554" w:rsidRDefault="000F2554" w:rsidP="00A4492C"/>
        </w:tc>
        <w:tc>
          <w:tcPr>
            <w:tcW w:w="2207" w:type="dxa"/>
          </w:tcPr>
          <w:p w:rsidR="000F2554" w:rsidRDefault="000F2554" w:rsidP="00A4492C"/>
        </w:tc>
        <w:tc>
          <w:tcPr>
            <w:tcW w:w="1559" w:type="dxa"/>
          </w:tcPr>
          <w:p w:rsidR="000F2554" w:rsidRDefault="000F2554" w:rsidP="00A4492C"/>
        </w:tc>
        <w:tc>
          <w:tcPr>
            <w:tcW w:w="1565" w:type="dxa"/>
          </w:tcPr>
          <w:p w:rsidR="000F2554" w:rsidRDefault="000F2554" w:rsidP="00A4492C"/>
        </w:tc>
      </w:tr>
      <w:tr w:rsidR="000F2554" w:rsidTr="00163036">
        <w:trPr>
          <w:trHeight w:val="2835"/>
        </w:trPr>
        <w:tc>
          <w:tcPr>
            <w:tcW w:w="3522" w:type="dxa"/>
          </w:tcPr>
          <w:p w:rsidR="000F2554" w:rsidRPr="00FF5A9E" w:rsidRDefault="000F2554" w:rsidP="000F2554">
            <w:pPr>
              <w:rPr>
                <w:rFonts w:eastAsiaTheme="majorEastAsia"/>
              </w:rPr>
            </w:pPr>
            <w:r w:rsidRPr="00FF5A9E">
              <w:rPr>
                <w:rFonts w:eastAsiaTheme="majorEastAsia"/>
              </w:rPr>
              <w:lastRenderedPageBreak/>
              <w:t>The outline of electronic resource usage training activities planned and implemented in the institution</w:t>
            </w:r>
          </w:p>
        </w:tc>
        <w:tc>
          <w:tcPr>
            <w:tcW w:w="2254" w:type="dxa"/>
          </w:tcPr>
          <w:p w:rsidR="000F2554" w:rsidRDefault="000F2554" w:rsidP="00A4492C"/>
        </w:tc>
        <w:tc>
          <w:tcPr>
            <w:tcW w:w="4351" w:type="dxa"/>
          </w:tcPr>
          <w:p w:rsidR="000F2554" w:rsidRDefault="000F2554" w:rsidP="00A4492C"/>
        </w:tc>
        <w:tc>
          <w:tcPr>
            <w:tcW w:w="2207" w:type="dxa"/>
          </w:tcPr>
          <w:p w:rsidR="000F2554" w:rsidRDefault="000F2554" w:rsidP="00A4492C"/>
        </w:tc>
        <w:tc>
          <w:tcPr>
            <w:tcW w:w="1559" w:type="dxa"/>
          </w:tcPr>
          <w:p w:rsidR="000F2554" w:rsidRDefault="000F2554" w:rsidP="00A4492C"/>
        </w:tc>
        <w:tc>
          <w:tcPr>
            <w:tcW w:w="1565" w:type="dxa"/>
          </w:tcPr>
          <w:p w:rsidR="000F2554" w:rsidRDefault="000F2554" w:rsidP="00A4492C"/>
        </w:tc>
      </w:tr>
      <w:tr w:rsidR="000F2554" w:rsidTr="00163036">
        <w:trPr>
          <w:trHeight w:val="2835"/>
        </w:trPr>
        <w:tc>
          <w:tcPr>
            <w:tcW w:w="3522" w:type="dxa"/>
          </w:tcPr>
          <w:p w:rsidR="000F2554" w:rsidRPr="00FF5A9E" w:rsidRDefault="000F2554" w:rsidP="000F2554">
            <w:pPr>
              <w:pStyle w:val="CommentText"/>
            </w:pPr>
            <w:r w:rsidRPr="00FF5A9E">
              <w:rPr>
                <w:rFonts w:eastAsiaTheme="majorEastAsia"/>
              </w:rPr>
              <w:t>Some examples of new ways you have marketed resources as a result – copies of leaflets, p</w:t>
            </w:r>
            <w:r w:rsidRPr="00FF5A9E">
              <w:t>hotos of marketing materials, copies of marketing blog posts</w:t>
            </w:r>
          </w:p>
        </w:tc>
        <w:tc>
          <w:tcPr>
            <w:tcW w:w="2254" w:type="dxa"/>
          </w:tcPr>
          <w:p w:rsidR="000F2554" w:rsidRDefault="000F2554" w:rsidP="00A4492C"/>
        </w:tc>
        <w:tc>
          <w:tcPr>
            <w:tcW w:w="4351" w:type="dxa"/>
          </w:tcPr>
          <w:p w:rsidR="000F2554" w:rsidRDefault="000F2554" w:rsidP="00A4492C"/>
        </w:tc>
        <w:tc>
          <w:tcPr>
            <w:tcW w:w="2207" w:type="dxa"/>
          </w:tcPr>
          <w:p w:rsidR="000F2554" w:rsidRDefault="000F2554" w:rsidP="00A4492C"/>
        </w:tc>
        <w:tc>
          <w:tcPr>
            <w:tcW w:w="1559" w:type="dxa"/>
          </w:tcPr>
          <w:p w:rsidR="000F2554" w:rsidRDefault="000F2554" w:rsidP="00A4492C"/>
        </w:tc>
        <w:tc>
          <w:tcPr>
            <w:tcW w:w="1565" w:type="dxa"/>
          </w:tcPr>
          <w:p w:rsidR="000F2554" w:rsidRDefault="000F2554" w:rsidP="00A4492C"/>
        </w:tc>
      </w:tr>
      <w:tr w:rsidR="000F2554" w:rsidTr="00163036">
        <w:trPr>
          <w:trHeight w:val="2835"/>
        </w:trPr>
        <w:tc>
          <w:tcPr>
            <w:tcW w:w="3522" w:type="dxa"/>
          </w:tcPr>
          <w:p w:rsidR="000F2554" w:rsidRPr="00FF5A9E" w:rsidRDefault="000F2554" w:rsidP="000F2554">
            <w:pPr>
              <w:pStyle w:val="CommentText"/>
            </w:pPr>
            <w:r>
              <w:lastRenderedPageBreak/>
              <w:t>Describe another appropriate, equivalent task which meets the needs of the consortium and the member institutions</w:t>
            </w:r>
          </w:p>
        </w:tc>
        <w:tc>
          <w:tcPr>
            <w:tcW w:w="2254" w:type="dxa"/>
          </w:tcPr>
          <w:p w:rsidR="000F2554" w:rsidRDefault="000F2554" w:rsidP="00A4492C"/>
        </w:tc>
        <w:tc>
          <w:tcPr>
            <w:tcW w:w="4351" w:type="dxa"/>
          </w:tcPr>
          <w:p w:rsidR="000F2554" w:rsidRDefault="000F2554" w:rsidP="00A4492C"/>
        </w:tc>
        <w:tc>
          <w:tcPr>
            <w:tcW w:w="2207" w:type="dxa"/>
          </w:tcPr>
          <w:p w:rsidR="000F2554" w:rsidRDefault="000F2554" w:rsidP="00A4492C"/>
        </w:tc>
        <w:tc>
          <w:tcPr>
            <w:tcW w:w="1559" w:type="dxa"/>
          </w:tcPr>
          <w:p w:rsidR="000F2554" w:rsidRDefault="000F2554" w:rsidP="00A4492C"/>
        </w:tc>
        <w:tc>
          <w:tcPr>
            <w:tcW w:w="1565" w:type="dxa"/>
          </w:tcPr>
          <w:p w:rsidR="000F2554" w:rsidRDefault="000F2554" w:rsidP="00A4492C"/>
        </w:tc>
      </w:tr>
      <w:tr w:rsidR="00163036" w:rsidTr="00163036">
        <w:trPr>
          <w:trHeight w:val="2835"/>
        </w:trPr>
        <w:tc>
          <w:tcPr>
            <w:tcW w:w="3522" w:type="dxa"/>
          </w:tcPr>
          <w:p w:rsidR="00163036" w:rsidRDefault="00163036" w:rsidP="00A4492C">
            <w:r>
              <w:t>Describe another appropriate, equivalent task which meets the needs of the consortium and the member institutions</w:t>
            </w:r>
          </w:p>
        </w:tc>
        <w:tc>
          <w:tcPr>
            <w:tcW w:w="2254" w:type="dxa"/>
          </w:tcPr>
          <w:p w:rsidR="00163036" w:rsidRDefault="00163036" w:rsidP="00A4492C"/>
        </w:tc>
        <w:tc>
          <w:tcPr>
            <w:tcW w:w="4351" w:type="dxa"/>
          </w:tcPr>
          <w:p w:rsidR="00163036" w:rsidRDefault="00163036" w:rsidP="00A4492C"/>
        </w:tc>
        <w:tc>
          <w:tcPr>
            <w:tcW w:w="2207" w:type="dxa"/>
          </w:tcPr>
          <w:p w:rsidR="00163036" w:rsidRDefault="00163036" w:rsidP="00A4492C"/>
        </w:tc>
        <w:tc>
          <w:tcPr>
            <w:tcW w:w="1559" w:type="dxa"/>
          </w:tcPr>
          <w:p w:rsidR="00163036" w:rsidRDefault="00163036" w:rsidP="00A4492C"/>
        </w:tc>
        <w:tc>
          <w:tcPr>
            <w:tcW w:w="1565" w:type="dxa"/>
          </w:tcPr>
          <w:p w:rsidR="00163036" w:rsidRDefault="00163036" w:rsidP="00A4492C"/>
        </w:tc>
      </w:tr>
    </w:tbl>
    <w:p w:rsidR="000B296D" w:rsidRDefault="000B296D" w:rsidP="00A4492C"/>
    <w:p w:rsidR="00265889" w:rsidRPr="00A4492C" w:rsidRDefault="00265889" w:rsidP="00A4492C"/>
    <w:sectPr w:rsidR="00265889" w:rsidRPr="00A4492C" w:rsidSect="003A3D97">
      <w:pgSz w:w="16840" w:h="11900" w:orient="landscape"/>
      <w:pgMar w:top="1440" w:right="1009" w:bottom="1440" w:left="1440" w:header="851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C4" w:rsidRDefault="006D1CC4" w:rsidP="00C90B03">
      <w:r>
        <w:separator/>
      </w:r>
    </w:p>
  </w:endnote>
  <w:endnote w:type="continuationSeparator" w:id="0">
    <w:p w:rsidR="006D1CC4" w:rsidRDefault="006D1CC4" w:rsidP="00C9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ejaVu Sans">
    <w:altName w:val="Times New Roman"/>
    <w:charset w:val="00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9C" w:rsidRDefault="0029029C" w:rsidP="008B6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29C" w:rsidRDefault="0029029C" w:rsidP="006D49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9C" w:rsidRDefault="0029029C" w:rsidP="008B6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C27">
      <w:rPr>
        <w:rStyle w:val="PageNumber"/>
        <w:noProof/>
      </w:rPr>
      <w:t>4</w:t>
    </w:r>
    <w:r>
      <w:rPr>
        <w:rStyle w:val="PageNumber"/>
      </w:rPr>
      <w:fldChar w:fldCharType="end"/>
    </w:r>
  </w:p>
  <w:p w:rsidR="0029029C" w:rsidRDefault="0029029C" w:rsidP="006D49E2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7AF7E" wp14:editId="59646F48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27600" cy="0"/>
              <wp:effectExtent l="0" t="0" r="13335" b="254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4.75pt" to="451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" strokecolor="#5784cc" strokeweight=".5pt"/>
          </w:pict>
        </mc:Fallback>
      </mc:AlternateContent>
    </w:r>
    <w:fldSimple w:instr=" FILENAME  \* Caps  \* MERGEFORMAT ">
      <w:r w:rsidR="00911C27">
        <w:rPr>
          <w:noProof/>
        </w:rPr>
        <w:t>3.4.1 Action Planning Template.Docx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9C" w:rsidRDefault="0029029C" w:rsidP="004137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C27">
      <w:rPr>
        <w:rStyle w:val="PageNumber"/>
        <w:noProof/>
      </w:rPr>
      <w:t>1</w:t>
    </w:r>
    <w:r>
      <w:rPr>
        <w:rStyle w:val="PageNumber"/>
      </w:rPr>
      <w:fldChar w:fldCharType="end"/>
    </w:r>
  </w:p>
  <w:p w:rsidR="0029029C" w:rsidRPr="004137DB" w:rsidRDefault="0029029C" w:rsidP="004137DB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34C4F6" wp14:editId="6974D2ED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27600" cy="0"/>
              <wp:effectExtent l="0" t="0" r="13335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4.75pt" to="451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" strokecolor="#5784cc" strokeweight=".5pt"/>
          </w:pict>
        </mc:Fallback>
      </mc:AlternateContent>
    </w:r>
    <w:r w:rsidR="00911C27">
      <w:fldChar w:fldCharType="begin"/>
    </w:r>
    <w:r w:rsidR="00911C27">
      <w:instrText xml:space="preserve"> FILENAME   \* MERGEFORMAT </w:instrText>
    </w:r>
    <w:r w:rsidR="00911C27">
      <w:fldChar w:fldCharType="separate"/>
    </w:r>
    <w:r w:rsidR="00911C27">
      <w:rPr>
        <w:noProof/>
      </w:rPr>
      <w:t>3.4.1 Action planning template.docx</w:t>
    </w:r>
    <w:r w:rsidR="00911C27">
      <w:rPr>
        <w:noProof/>
      </w:rPr>
      <w:fldChar w:fldCharType="end"/>
    </w:r>
    <w:r w:rsidR="000F2554" w:rsidRPr="004137D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C4" w:rsidRDefault="006D1CC4" w:rsidP="00C90B03">
      <w:r>
        <w:separator/>
      </w:r>
    </w:p>
  </w:footnote>
  <w:footnote w:type="continuationSeparator" w:id="0">
    <w:p w:rsidR="006D1CC4" w:rsidRDefault="006D1CC4" w:rsidP="00C9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9C" w:rsidRDefault="0029029C">
    <w:pPr>
      <w:pStyle w:val="Header"/>
    </w:pPr>
  </w:p>
  <w:p w:rsidR="0029029C" w:rsidRDefault="00290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9C" w:rsidRDefault="0029029C">
    <w:pPr>
      <w:pStyle w:val="Header"/>
    </w:pPr>
    <w:r>
      <w:rPr>
        <w:noProof/>
        <w:lang w:eastAsia="en-GB"/>
      </w:rPr>
      <w:drawing>
        <wp:inline distT="0" distB="0" distL="0" distR="0" wp14:anchorId="5AA5F826" wp14:editId="2C2D9F39">
          <wp:extent cx="5727700" cy="883285"/>
          <wp:effectExtent l="0" t="0" r="1270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029C" w:rsidRDefault="0029029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22A3E" wp14:editId="1E5B72E1">
              <wp:simplePos x="0" y="0"/>
              <wp:positionH relativeFrom="column">
                <wp:posOffset>0</wp:posOffset>
              </wp:positionH>
              <wp:positionV relativeFrom="page">
                <wp:posOffset>1504950</wp:posOffset>
              </wp:positionV>
              <wp:extent cx="5727600" cy="0"/>
              <wp:effectExtent l="0" t="0" r="1333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118.5pt" to="451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" strokecolor="#5784cc" strokeweight=".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D17"/>
    <w:multiLevelType w:val="hybridMultilevel"/>
    <w:tmpl w:val="FEC0C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72768"/>
    <w:multiLevelType w:val="hybridMultilevel"/>
    <w:tmpl w:val="25E0714E"/>
    <w:lvl w:ilvl="0" w:tplc="48B81B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9F"/>
    <w:rsid w:val="000421BE"/>
    <w:rsid w:val="000B296D"/>
    <w:rsid w:val="000D7119"/>
    <w:rsid w:val="000F2554"/>
    <w:rsid w:val="000F4B7D"/>
    <w:rsid w:val="0013447F"/>
    <w:rsid w:val="00150C40"/>
    <w:rsid w:val="00155972"/>
    <w:rsid w:val="00163036"/>
    <w:rsid w:val="001A5E8D"/>
    <w:rsid w:val="00265889"/>
    <w:rsid w:val="0029029C"/>
    <w:rsid w:val="002C619D"/>
    <w:rsid w:val="00310A57"/>
    <w:rsid w:val="00312603"/>
    <w:rsid w:val="00373BB6"/>
    <w:rsid w:val="00386B39"/>
    <w:rsid w:val="003A0D95"/>
    <w:rsid w:val="003A3D97"/>
    <w:rsid w:val="003E7126"/>
    <w:rsid w:val="004048A8"/>
    <w:rsid w:val="004137DB"/>
    <w:rsid w:val="00481134"/>
    <w:rsid w:val="004B301A"/>
    <w:rsid w:val="004D1BAD"/>
    <w:rsid w:val="00566678"/>
    <w:rsid w:val="0057487A"/>
    <w:rsid w:val="005A61AC"/>
    <w:rsid w:val="00603AAF"/>
    <w:rsid w:val="0061549F"/>
    <w:rsid w:val="00623F9E"/>
    <w:rsid w:val="00640BCE"/>
    <w:rsid w:val="006411CF"/>
    <w:rsid w:val="006527D1"/>
    <w:rsid w:val="00667BFB"/>
    <w:rsid w:val="006B24CB"/>
    <w:rsid w:val="006D1CC4"/>
    <w:rsid w:val="006D49E2"/>
    <w:rsid w:val="006E735F"/>
    <w:rsid w:val="00736FA3"/>
    <w:rsid w:val="00803F25"/>
    <w:rsid w:val="00804680"/>
    <w:rsid w:val="0080511C"/>
    <w:rsid w:val="00816A5D"/>
    <w:rsid w:val="008272DA"/>
    <w:rsid w:val="00863905"/>
    <w:rsid w:val="008B64E4"/>
    <w:rsid w:val="00911C27"/>
    <w:rsid w:val="009400B3"/>
    <w:rsid w:val="009C583E"/>
    <w:rsid w:val="009E7EFC"/>
    <w:rsid w:val="00A4492C"/>
    <w:rsid w:val="00A45482"/>
    <w:rsid w:val="00A6315F"/>
    <w:rsid w:val="00A86781"/>
    <w:rsid w:val="00AA3464"/>
    <w:rsid w:val="00B02D93"/>
    <w:rsid w:val="00B453EE"/>
    <w:rsid w:val="00BA4987"/>
    <w:rsid w:val="00BE3E2C"/>
    <w:rsid w:val="00C005FF"/>
    <w:rsid w:val="00C25795"/>
    <w:rsid w:val="00C54392"/>
    <w:rsid w:val="00C67998"/>
    <w:rsid w:val="00C73920"/>
    <w:rsid w:val="00C85DBC"/>
    <w:rsid w:val="00C90B03"/>
    <w:rsid w:val="00CB42CE"/>
    <w:rsid w:val="00CC5FF1"/>
    <w:rsid w:val="00CF4956"/>
    <w:rsid w:val="00D30B93"/>
    <w:rsid w:val="00D5287C"/>
    <w:rsid w:val="00E01FDC"/>
    <w:rsid w:val="00E159D1"/>
    <w:rsid w:val="00E345C6"/>
    <w:rsid w:val="00E95521"/>
    <w:rsid w:val="00EB2387"/>
    <w:rsid w:val="00EC0A87"/>
    <w:rsid w:val="00F2136F"/>
    <w:rsid w:val="00FA4542"/>
    <w:rsid w:val="00FB2D5F"/>
    <w:rsid w:val="00FD71B3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64"/>
    <w:pPr>
      <w:spacing w:after="120"/>
    </w:pPr>
    <w:rPr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93"/>
    <w:pPr>
      <w:keepNext/>
      <w:keepLines/>
      <w:pBdr>
        <w:bottom w:val="single" w:sz="4" w:space="1" w:color="5784CC"/>
      </w:pBdr>
      <w:spacing w:before="360" w:after="240"/>
      <w:outlineLvl w:val="0"/>
    </w:pPr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93"/>
    <w:pPr>
      <w:keepNext/>
      <w:keepLines/>
      <w:spacing w:before="360"/>
      <w:outlineLvl w:val="1"/>
    </w:pPr>
    <w:rPr>
      <w:rFonts w:ascii="Georgia" w:eastAsiaTheme="majorEastAsia" w:hAnsi="Georgia" w:cstheme="majorBidi"/>
      <w:bCs/>
      <w:color w:val="5784C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92C"/>
    <w:pPr>
      <w:keepNext/>
      <w:keepLines/>
      <w:spacing w:before="240"/>
      <w:outlineLvl w:val="2"/>
    </w:pPr>
    <w:rPr>
      <w:rFonts w:ascii="Georgia" w:eastAsiaTheme="majorEastAsia" w:hAnsi="Georg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5C6"/>
    <w:rPr>
      <w:rFonts w:eastAsia="MS Mincho" w:cs="Times New Roman"/>
    </w:rPr>
    <w:tblPr>
      <w:tblStyleRowBandSize w:val="1"/>
    </w:tblPr>
    <w:tcPr>
      <w:tcMar>
        <w:top w:w="170" w:type="dxa"/>
        <w:bottom w:w="170" w:type="dxa"/>
      </w:tcMar>
    </w:tcPr>
    <w:tblStylePr w:type="firstRow">
      <w:rPr>
        <w:b/>
        <w:bCs/>
        <w:color w:val="808080"/>
        <w:sz w:val="36"/>
        <w:szCs w:val="36"/>
      </w:rPr>
      <w:tblPr/>
      <w:tcPr>
        <w:tcBorders>
          <w:top w:val="nil"/>
          <w:left w:val="nil"/>
          <w:bottom w:val="single" w:sz="24" w:space="0" w:color="6EBA3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2D93"/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03"/>
  </w:style>
  <w:style w:type="paragraph" w:styleId="Footer">
    <w:name w:val="footer"/>
    <w:basedOn w:val="Normal"/>
    <w:link w:val="FooterChar"/>
    <w:uiPriority w:val="99"/>
    <w:unhideWhenUsed/>
    <w:rsid w:val="006E735F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735F"/>
    <w:rPr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63905"/>
  </w:style>
  <w:style w:type="character" w:customStyle="1" w:styleId="Heading2Char">
    <w:name w:val="Heading 2 Char"/>
    <w:basedOn w:val="DefaultParagraphFont"/>
    <w:link w:val="Heading2"/>
    <w:uiPriority w:val="9"/>
    <w:rsid w:val="00B02D93"/>
    <w:rPr>
      <w:rFonts w:ascii="Georgia" w:eastAsiaTheme="majorEastAsia" w:hAnsi="Georgia" w:cstheme="majorBidi"/>
      <w:bCs/>
      <w:color w:val="5784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92C"/>
    <w:rPr>
      <w:rFonts w:ascii="Georgia" w:eastAsiaTheme="majorEastAsia" w:hAnsi="Georgia" w:cstheme="majorBidi"/>
      <w:bCs/>
      <w:i/>
      <w:color w:val="666666"/>
      <w:sz w:val="24"/>
    </w:rPr>
  </w:style>
  <w:style w:type="paragraph" w:styleId="ListParagraph">
    <w:name w:val="List Paragraph"/>
    <w:basedOn w:val="Normal"/>
    <w:autoRedefine/>
    <w:uiPriority w:val="34"/>
    <w:qFormat/>
    <w:rsid w:val="0057487A"/>
    <w:pPr>
      <w:numPr>
        <w:numId w:val="1"/>
      </w:numPr>
      <w:spacing w:before="120"/>
    </w:pPr>
  </w:style>
  <w:style w:type="paragraph" w:styleId="Title">
    <w:name w:val="Title"/>
    <w:basedOn w:val="Normal"/>
    <w:next w:val="Normal"/>
    <w:link w:val="TitleChar"/>
    <w:uiPriority w:val="10"/>
    <w:qFormat/>
    <w:rsid w:val="00A4492C"/>
    <w:pPr>
      <w:spacing w:after="360"/>
    </w:pPr>
    <w:rPr>
      <w:rFonts w:ascii="Georgia" w:hAnsi="Georgia"/>
      <w:color w:val="5784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92C"/>
    <w:rPr>
      <w:rFonts w:ascii="Georgia" w:hAnsi="Georgia"/>
      <w:color w:val="5784CC"/>
      <w:sz w:val="52"/>
      <w:szCs w:val="52"/>
    </w:rPr>
  </w:style>
  <w:style w:type="table" w:customStyle="1" w:styleId="INASPtablestyle01">
    <w:name w:val="INASP table style 01"/>
    <w:basedOn w:val="TableNormal"/>
    <w:uiPriority w:val="99"/>
    <w:rsid w:val="000421BE"/>
    <w:rPr>
      <w:rFonts w:eastAsia="Times New Roman"/>
      <w:szCs w:val="24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right w:w="142" w:type="dxa"/>
      </w:tblCellMar>
    </w:tblPr>
    <w:trPr>
      <w:jc w:val="center"/>
    </w:trPr>
    <w:tcPr>
      <w:shd w:val="clear" w:color="auto" w:fill="auto"/>
      <w:tcMar>
        <w:top w:w="113" w:type="dxa"/>
      </w:tcMar>
    </w:tcPr>
  </w:style>
  <w:style w:type="character" w:styleId="Strong">
    <w:name w:val="Strong"/>
    <w:basedOn w:val="DefaultParagraphFont"/>
    <w:uiPriority w:val="22"/>
    <w:qFormat/>
    <w:rsid w:val="00EB2387"/>
    <w:rPr>
      <w:b/>
      <w:bCs/>
      <w:color w:val="666666"/>
    </w:rPr>
  </w:style>
  <w:style w:type="character" w:styleId="Hyperlink">
    <w:name w:val="Hyperlink"/>
    <w:basedOn w:val="DefaultParagraphFont"/>
    <w:uiPriority w:val="99"/>
    <w:unhideWhenUsed/>
    <w:rsid w:val="00F213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F2554"/>
  </w:style>
  <w:style w:type="character" w:customStyle="1" w:styleId="CommentTextChar">
    <w:name w:val="Comment Text Char"/>
    <w:basedOn w:val="DefaultParagraphFont"/>
    <w:link w:val="CommentText"/>
    <w:uiPriority w:val="99"/>
    <w:rsid w:val="000F2554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64"/>
    <w:pPr>
      <w:spacing w:after="120"/>
    </w:pPr>
    <w:rPr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93"/>
    <w:pPr>
      <w:keepNext/>
      <w:keepLines/>
      <w:pBdr>
        <w:bottom w:val="single" w:sz="4" w:space="1" w:color="5784CC"/>
      </w:pBdr>
      <w:spacing w:before="360" w:after="240"/>
      <w:outlineLvl w:val="0"/>
    </w:pPr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93"/>
    <w:pPr>
      <w:keepNext/>
      <w:keepLines/>
      <w:spacing w:before="360"/>
      <w:outlineLvl w:val="1"/>
    </w:pPr>
    <w:rPr>
      <w:rFonts w:ascii="Georgia" w:eastAsiaTheme="majorEastAsia" w:hAnsi="Georgia" w:cstheme="majorBidi"/>
      <w:bCs/>
      <w:color w:val="5784C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92C"/>
    <w:pPr>
      <w:keepNext/>
      <w:keepLines/>
      <w:spacing w:before="240"/>
      <w:outlineLvl w:val="2"/>
    </w:pPr>
    <w:rPr>
      <w:rFonts w:ascii="Georgia" w:eastAsiaTheme="majorEastAsia" w:hAnsi="Georg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5C6"/>
    <w:rPr>
      <w:rFonts w:eastAsia="MS Mincho" w:cs="Times New Roman"/>
    </w:rPr>
    <w:tblPr>
      <w:tblStyleRowBandSize w:val="1"/>
    </w:tblPr>
    <w:tcPr>
      <w:tcMar>
        <w:top w:w="170" w:type="dxa"/>
        <w:bottom w:w="170" w:type="dxa"/>
      </w:tcMar>
    </w:tcPr>
    <w:tblStylePr w:type="firstRow">
      <w:rPr>
        <w:b/>
        <w:bCs/>
        <w:color w:val="808080"/>
        <w:sz w:val="36"/>
        <w:szCs w:val="36"/>
      </w:rPr>
      <w:tblPr/>
      <w:tcPr>
        <w:tcBorders>
          <w:top w:val="nil"/>
          <w:left w:val="nil"/>
          <w:bottom w:val="single" w:sz="24" w:space="0" w:color="6EBA3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2D93"/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03"/>
  </w:style>
  <w:style w:type="paragraph" w:styleId="Footer">
    <w:name w:val="footer"/>
    <w:basedOn w:val="Normal"/>
    <w:link w:val="FooterChar"/>
    <w:uiPriority w:val="99"/>
    <w:unhideWhenUsed/>
    <w:rsid w:val="006E735F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735F"/>
    <w:rPr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63905"/>
  </w:style>
  <w:style w:type="character" w:customStyle="1" w:styleId="Heading2Char">
    <w:name w:val="Heading 2 Char"/>
    <w:basedOn w:val="DefaultParagraphFont"/>
    <w:link w:val="Heading2"/>
    <w:uiPriority w:val="9"/>
    <w:rsid w:val="00B02D93"/>
    <w:rPr>
      <w:rFonts w:ascii="Georgia" w:eastAsiaTheme="majorEastAsia" w:hAnsi="Georgia" w:cstheme="majorBidi"/>
      <w:bCs/>
      <w:color w:val="5784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92C"/>
    <w:rPr>
      <w:rFonts w:ascii="Georgia" w:eastAsiaTheme="majorEastAsia" w:hAnsi="Georgia" w:cstheme="majorBidi"/>
      <w:bCs/>
      <w:i/>
      <w:color w:val="666666"/>
      <w:sz w:val="24"/>
    </w:rPr>
  </w:style>
  <w:style w:type="paragraph" w:styleId="ListParagraph">
    <w:name w:val="List Paragraph"/>
    <w:basedOn w:val="Normal"/>
    <w:autoRedefine/>
    <w:uiPriority w:val="34"/>
    <w:qFormat/>
    <w:rsid w:val="0057487A"/>
    <w:pPr>
      <w:numPr>
        <w:numId w:val="1"/>
      </w:numPr>
      <w:spacing w:before="120"/>
    </w:pPr>
  </w:style>
  <w:style w:type="paragraph" w:styleId="Title">
    <w:name w:val="Title"/>
    <w:basedOn w:val="Normal"/>
    <w:next w:val="Normal"/>
    <w:link w:val="TitleChar"/>
    <w:uiPriority w:val="10"/>
    <w:qFormat/>
    <w:rsid w:val="00A4492C"/>
    <w:pPr>
      <w:spacing w:after="360"/>
    </w:pPr>
    <w:rPr>
      <w:rFonts w:ascii="Georgia" w:hAnsi="Georgia"/>
      <w:color w:val="5784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92C"/>
    <w:rPr>
      <w:rFonts w:ascii="Georgia" w:hAnsi="Georgia"/>
      <w:color w:val="5784CC"/>
      <w:sz w:val="52"/>
      <w:szCs w:val="52"/>
    </w:rPr>
  </w:style>
  <w:style w:type="table" w:customStyle="1" w:styleId="INASPtablestyle01">
    <w:name w:val="INASP table style 01"/>
    <w:basedOn w:val="TableNormal"/>
    <w:uiPriority w:val="99"/>
    <w:rsid w:val="000421BE"/>
    <w:rPr>
      <w:rFonts w:eastAsia="Times New Roman"/>
      <w:szCs w:val="24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right w:w="142" w:type="dxa"/>
      </w:tblCellMar>
    </w:tblPr>
    <w:trPr>
      <w:jc w:val="center"/>
    </w:trPr>
    <w:tcPr>
      <w:shd w:val="clear" w:color="auto" w:fill="auto"/>
      <w:tcMar>
        <w:top w:w="113" w:type="dxa"/>
      </w:tcMar>
    </w:tcPr>
  </w:style>
  <w:style w:type="character" w:styleId="Strong">
    <w:name w:val="Strong"/>
    <w:basedOn w:val="DefaultParagraphFont"/>
    <w:uiPriority w:val="22"/>
    <w:qFormat/>
    <w:rsid w:val="00EB2387"/>
    <w:rPr>
      <w:b/>
      <w:bCs/>
      <w:color w:val="666666"/>
    </w:rPr>
  </w:style>
  <w:style w:type="character" w:styleId="Hyperlink">
    <w:name w:val="Hyperlink"/>
    <w:basedOn w:val="DefaultParagraphFont"/>
    <w:uiPriority w:val="99"/>
    <w:unhideWhenUsed/>
    <w:rsid w:val="00F213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F2554"/>
  </w:style>
  <w:style w:type="character" w:customStyle="1" w:styleId="CommentTextChar">
    <w:name w:val="Comment Text Char"/>
    <w:basedOn w:val="DefaultParagraphFont"/>
    <w:link w:val="CommentText"/>
    <w:uiPriority w:val="99"/>
    <w:rsid w:val="000F25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sp.info/en/training-resources/courses/courses/116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2013%20Gener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Generic.dotx</Template>
  <TotalTime>4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Deuce Creative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Laura-Elena Runceanu</dc:creator>
  <cp:lastModifiedBy>Anne Powell</cp:lastModifiedBy>
  <cp:revision>5</cp:revision>
  <cp:lastPrinted>2014-08-27T13:36:00Z</cp:lastPrinted>
  <dcterms:created xsi:type="dcterms:W3CDTF">2014-08-27T13:24:00Z</dcterms:created>
  <dcterms:modified xsi:type="dcterms:W3CDTF">2014-08-27T13:37:00Z</dcterms:modified>
</cp:coreProperties>
</file>