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B5" w:rsidRDefault="009F6B02" w:rsidP="00F554E4">
      <w:pPr>
        <w:pStyle w:val="Heading1"/>
      </w:pPr>
      <w:bookmarkStart w:id="0" w:name="_Toc44238322"/>
      <w:bookmarkStart w:id="1" w:name="_Toc61771639"/>
      <w:bookmarkStart w:id="2" w:name="_Toc223686339"/>
      <w:r>
        <w:t xml:space="preserve">Venue and equipment requirements for the workshop: </w:t>
      </w:r>
      <w:r w:rsidR="00F554E4" w:rsidRPr="00F554E4">
        <w:t>Introduction to electronic resources management</w:t>
      </w:r>
    </w:p>
    <w:p w:rsidR="009F6B02" w:rsidRDefault="009F6B02" w:rsidP="003B61B5">
      <w:r>
        <w:t>The workshop lasts for 3 days and is for up to 20 participants, (2 each from 10 organisations) plus the facilitator</w:t>
      </w:r>
      <w:r w:rsidR="00E84F14">
        <w:t>(s) and administrator</w:t>
      </w:r>
      <w:r>
        <w:t xml:space="preserve"> </w:t>
      </w:r>
    </w:p>
    <w:p w:rsidR="009F6B02" w:rsidRPr="0037402C" w:rsidRDefault="009F6B02" w:rsidP="009F6B02">
      <w:pPr>
        <w:rPr>
          <w:b/>
          <w:bCs/>
          <w:i/>
          <w:szCs w:val="22"/>
        </w:rPr>
      </w:pPr>
      <w:r w:rsidRPr="0037402C">
        <w:rPr>
          <w:b/>
          <w:bCs/>
          <w:szCs w:val="22"/>
        </w:rPr>
        <w:t xml:space="preserve">So </w:t>
      </w:r>
      <w:r w:rsidRPr="0037402C">
        <w:rPr>
          <w:b/>
          <w:bCs/>
          <w:i/>
          <w:szCs w:val="22"/>
        </w:rPr>
        <w:t>all facilities need to accommodate at least 22 people</w:t>
      </w:r>
    </w:p>
    <w:p w:rsidR="009F6B02" w:rsidRDefault="009F6B02" w:rsidP="009F6B02">
      <w:pPr>
        <w:pStyle w:val="Heading2"/>
      </w:pPr>
      <w:r>
        <w:t>Venue</w:t>
      </w:r>
    </w:p>
    <w:p w:rsidR="003B61B5" w:rsidRDefault="009F6B02" w:rsidP="003B61B5">
      <w:pPr>
        <w:numPr>
          <w:ilvl w:val="0"/>
          <w:numId w:val="28"/>
        </w:numPr>
        <w:spacing w:before="0" w:after="0"/>
        <w:rPr>
          <w:szCs w:val="22"/>
        </w:rPr>
      </w:pPr>
      <w:r w:rsidRPr="003B61B5">
        <w:rPr>
          <w:szCs w:val="22"/>
        </w:rPr>
        <w:t xml:space="preserve">Day 1 </w:t>
      </w:r>
      <w:r w:rsidR="003B61B5">
        <w:rPr>
          <w:szCs w:val="22"/>
        </w:rPr>
        <w:t xml:space="preserve">Computer suite with </w:t>
      </w:r>
    </w:p>
    <w:p w:rsidR="003B61B5" w:rsidRDefault="003B61B5" w:rsidP="003B61B5">
      <w:pPr>
        <w:numPr>
          <w:ilvl w:val="1"/>
          <w:numId w:val="28"/>
        </w:numPr>
        <w:spacing w:before="0" w:after="0"/>
        <w:rPr>
          <w:szCs w:val="22"/>
        </w:rPr>
      </w:pPr>
      <w:r>
        <w:rPr>
          <w:szCs w:val="22"/>
        </w:rPr>
        <w:t>space for participants to work two to a computer, that is: enough chairs and space to accommodate two people sitting at each computer, plus table-space each side of the computer for participants to be able to take notes and consult their handbooks</w:t>
      </w:r>
    </w:p>
    <w:p w:rsidR="00792216" w:rsidRPr="00792216" w:rsidRDefault="00792216" w:rsidP="003B61B5">
      <w:pPr>
        <w:numPr>
          <w:ilvl w:val="1"/>
          <w:numId w:val="28"/>
        </w:numPr>
        <w:spacing w:before="0" w:after="0"/>
        <w:rPr>
          <w:b/>
          <w:szCs w:val="22"/>
        </w:rPr>
      </w:pPr>
      <w:proofErr w:type="gramStart"/>
      <w:r>
        <w:rPr>
          <w:szCs w:val="22"/>
        </w:rPr>
        <w:t>these</w:t>
      </w:r>
      <w:proofErr w:type="gramEnd"/>
      <w:r>
        <w:rPr>
          <w:szCs w:val="22"/>
        </w:rPr>
        <w:t xml:space="preserve"> computers must be linked to the internet and have access to as many INASP resources as possible</w:t>
      </w:r>
      <w:r w:rsidRPr="00792216">
        <w:rPr>
          <w:b/>
          <w:szCs w:val="22"/>
        </w:rPr>
        <w:t>.  It may therefore be necessary to check the IP address and register at least 3 weeks before the workshop commences</w:t>
      </w:r>
    </w:p>
    <w:p w:rsidR="003B61B5" w:rsidRDefault="003B61B5" w:rsidP="003B61B5">
      <w:pPr>
        <w:numPr>
          <w:ilvl w:val="1"/>
          <w:numId w:val="28"/>
        </w:numPr>
        <w:spacing w:before="0" w:after="0"/>
        <w:rPr>
          <w:szCs w:val="22"/>
        </w:rPr>
      </w:pPr>
      <w:r>
        <w:rPr>
          <w:szCs w:val="22"/>
        </w:rPr>
        <w:t>demonstration computer for facilitator, linked to data projector</w:t>
      </w:r>
    </w:p>
    <w:p w:rsidR="003B61B5" w:rsidRDefault="003B61B5" w:rsidP="003B61B5">
      <w:pPr>
        <w:numPr>
          <w:ilvl w:val="1"/>
          <w:numId w:val="28"/>
        </w:numPr>
        <w:spacing w:before="0" w:after="0"/>
        <w:rPr>
          <w:szCs w:val="22"/>
        </w:rPr>
      </w:pPr>
      <w:r>
        <w:rPr>
          <w:szCs w:val="22"/>
        </w:rPr>
        <w:t>participants able to see screen or projection on to wall from where they are seated</w:t>
      </w:r>
    </w:p>
    <w:p w:rsidR="00E84F14" w:rsidRDefault="009F6B02" w:rsidP="00E84F14">
      <w:pPr>
        <w:numPr>
          <w:ilvl w:val="0"/>
          <w:numId w:val="28"/>
        </w:numPr>
        <w:spacing w:before="0" w:after="0"/>
        <w:rPr>
          <w:szCs w:val="22"/>
        </w:rPr>
      </w:pPr>
      <w:r w:rsidRPr="003B61B5">
        <w:rPr>
          <w:szCs w:val="22"/>
        </w:rPr>
        <w:t xml:space="preserve">Day </w:t>
      </w:r>
      <w:r w:rsidR="0052765D">
        <w:rPr>
          <w:szCs w:val="22"/>
        </w:rPr>
        <w:t xml:space="preserve">2 and </w:t>
      </w:r>
      <w:r w:rsidR="003B61B5">
        <w:rPr>
          <w:szCs w:val="22"/>
        </w:rPr>
        <w:t>3</w:t>
      </w:r>
      <w:r w:rsidR="00E84F14">
        <w:rPr>
          <w:szCs w:val="22"/>
        </w:rPr>
        <w:t>.  Meeting room set up in board-room style to seat all participants, facilitators and workshop administrator.</w:t>
      </w:r>
      <w:r w:rsidR="00976CB7">
        <w:rPr>
          <w:szCs w:val="22"/>
        </w:rPr>
        <w:t xml:space="preserve">  Access to computer suite could be useful for the afternoon of Day 3 but is not essential.</w:t>
      </w:r>
    </w:p>
    <w:p w:rsidR="009F6B02" w:rsidRDefault="009F6B02" w:rsidP="009F6B02">
      <w:pPr>
        <w:numPr>
          <w:ilvl w:val="0"/>
          <w:numId w:val="27"/>
        </w:numPr>
        <w:spacing w:before="0" w:after="0"/>
        <w:rPr>
          <w:szCs w:val="22"/>
        </w:rPr>
      </w:pPr>
      <w:r>
        <w:rPr>
          <w:szCs w:val="22"/>
        </w:rPr>
        <w:t>All days also require enough space for 4 groups of 5 people to work independently, not using the computers, but consulting documents, either in the main venue or in breakout rooms.</w:t>
      </w:r>
    </w:p>
    <w:p w:rsidR="009F6B02" w:rsidRDefault="009F6B02" w:rsidP="009F6B02">
      <w:pPr>
        <w:pStyle w:val="Heading2"/>
      </w:pPr>
      <w:r>
        <w:t>Equipment required at venue</w:t>
      </w:r>
    </w:p>
    <w:p w:rsidR="009F6B02" w:rsidRDefault="009F6B02" w:rsidP="009F6B02">
      <w:pPr>
        <w:pStyle w:val="Heading3"/>
        <w:rPr>
          <w:szCs w:val="22"/>
        </w:rPr>
      </w:pPr>
      <w:r>
        <w:t>For facilitator (all days)</w:t>
      </w:r>
    </w:p>
    <w:p w:rsidR="009F6B02" w:rsidRDefault="00C31D51" w:rsidP="009F6B02">
      <w:pPr>
        <w:numPr>
          <w:ilvl w:val="0"/>
          <w:numId w:val="28"/>
        </w:numPr>
        <w:spacing w:before="0" w:after="0"/>
      </w:pPr>
      <w:r>
        <w:t xml:space="preserve">Check if facilitator will be using his/her own computer.  If not, administrator will need to supply </w:t>
      </w:r>
      <w:r w:rsidR="009F6B02">
        <w:t>Computer running Windows, Internet Exp</w:t>
      </w:r>
      <w:r w:rsidR="00F43F58">
        <w:t>lorer, Word, Excel, PowerPoint</w:t>
      </w:r>
    </w:p>
    <w:p w:rsidR="009F6B02" w:rsidRDefault="009F6B02" w:rsidP="009F6B02">
      <w:pPr>
        <w:numPr>
          <w:ilvl w:val="1"/>
          <w:numId w:val="28"/>
        </w:numPr>
        <w:spacing w:before="0" w:after="0"/>
      </w:pPr>
      <w:r>
        <w:t>CD drive for demonstrating workshop disk</w:t>
      </w:r>
    </w:p>
    <w:p w:rsidR="009F6B02" w:rsidRDefault="009F6B02" w:rsidP="009F6B02">
      <w:pPr>
        <w:numPr>
          <w:ilvl w:val="1"/>
          <w:numId w:val="28"/>
        </w:numPr>
        <w:spacing w:before="0" w:after="0"/>
      </w:pPr>
      <w:r>
        <w:t>USB port for uploading workshop materials via a flash drive or memory stick</w:t>
      </w:r>
    </w:p>
    <w:p w:rsidR="00C31D51" w:rsidRDefault="00C31D51" w:rsidP="00C31D51">
      <w:pPr>
        <w:numPr>
          <w:ilvl w:val="0"/>
          <w:numId w:val="28"/>
        </w:numPr>
        <w:spacing w:before="0" w:after="0"/>
      </w:pPr>
      <w:r>
        <w:t>Fast, live internet link</w:t>
      </w:r>
    </w:p>
    <w:p w:rsidR="009F6B02" w:rsidRDefault="009F6B02" w:rsidP="009F6B02">
      <w:pPr>
        <w:numPr>
          <w:ilvl w:val="0"/>
          <w:numId w:val="28"/>
        </w:numPr>
        <w:spacing w:before="0" w:after="0"/>
      </w:pPr>
      <w:r>
        <w:t>Data projector with leads to connect to and work with computer</w:t>
      </w:r>
    </w:p>
    <w:p w:rsidR="009F6B02" w:rsidRDefault="009F6B02" w:rsidP="009F6B02">
      <w:pPr>
        <w:numPr>
          <w:ilvl w:val="0"/>
          <w:numId w:val="28"/>
        </w:numPr>
        <w:spacing w:before="0" w:after="0"/>
      </w:pPr>
      <w:r>
        <w:t>Power source</w:t>
      </w:r>
    </w:p>
    <w:p w:rsidR="009F6B02" w:rsidRDefault="009F6B02" w:rsidP="009F6B02">
      <w:pPr>
        <w:numPr>
          <w:ilvl w:val="0"/>
          <w:numId w:val="28"/>
        </w:numPr>
        <w:spacing w:before="0" w:after="0"/>
      </w:pPr>
      <w:r>
        <w:t>Screen or wall for projection</w:t>
      </w:r>
    </w:p>
    <w:p w:rsidR="009F6B02" w:rsidRDefault="009F6B02" w:rsidP="009F6B02">
      <w:pPr>
        <w:numPr>
          <w:ilvl w:val="0"/>
          <w:numId w:val="28"/>
        </w:numPr>
        <w:spacing w:before="0" w:after="0"/>
      </w:pPr>
      <w:r>
        <w:t>Flipchart on easel or mounted on wall</w:t>
      </w:r>
      <w:r w:rsidR="00BB68CD">
        <w:t>, with plenty of sheets</w:t>
      </w:r>
    </w:p>
    <w:p w:rsidR="009F6B02" w:rsidRDefault="009F6B02" w:rsidP="009F6B02">
      <w:pPr>
        <w:numPr>
          <w:ilvl w:val="0"/>
          <w:numId w:val="28"/>
        </w:numPr>
        <w:spacing w:before="0" w:after="0"/>
      </w:pPr>
      <w:r>
        <w:t>4 different colour marker pens</w:t>
      </w:r>
    </w:p>
    <w:p w:rsidR="009F6B02" w:rsidRDefault="00E84F14" w:rsidP="009F6B02">
      <w:pPr>
        <w:numPr>
          <w:ilvl w:val="0"/>
          <w:numId w:val="28"/>
        </w:numPr>
        <w:spacing w:before="0" w:after="0"/>
      </w:pPr>
      <w:r>
        <w:t>B</w:t>
      </w:r>
      <w:r w:rsidR="009F6B02">
        <w:t>lue tack or means of fixing flipchart sheets to wall</w:t>
      </w:r>
    </w:p>
    <w:p w:rsidR="009F6B02" w:rsidRDefault="009F6B02" w:rsidP="009F6B02">
      <w:pPr>
        <w:numPr>
          <w:ilvl w:val="0"/>
          <w:numId w:val="28"/>
        </w:numPr>
        <w:spacing w:before="0" w:after="0"/>
      </w:pPr>
      <w:r>
        <w:t>Wall-space for displaying completed flipcharts</w:t>
      </w:r>
    </w:p>
    <w:p w:rsidR="00BB68CD" w:rsidRDefault="00BB68CD" w:rsidP="009F6B02">
      <w:pPr>
        <w:numPr>
          <w:ilvl w:val="0"/>
          <w:numId w:val="28"/>
        </w:numPr>
        <w:spacing w:before="0" w:after="0"/>
      </w:pPr>
      <w:r>
        <w:t>Sticky notes or post its – at least 5 pads in different colours if possible</w:t>
      </w:r>
    </w:p>
    <w:p w:rsidR="009F6B02" w:rsidRPr="004E1CE2" w:rsidRDefault="009F6B02" w:rsidP="009F6B02">
      <w:pPr>
        <w:pStyle w:val="Heading3"/>
      </w:pPr>
      <w:r>
        <w:t xml:space="preserve">For participants </w:t>
      </w:r>
    </w:p>
    <w:p w:rsidR="009F6B02" w:rsidRDefault="009F6B02" w:rsidP="006309E0">
      <w:pPr>
        <w:numPr>
          <w:ilvl w:val="0"/>
          <w:numId w:val="29"/>
        </w:numPr>
        <w:spacing w:before="0" w:after="0"/>
        <w:rPr>
          <w:szCs w:val="22"/>
        </w:rPr>
      </w:pPr>
      <w:r>
        <w:rPr>
          <w:szCs w:val="22"/>
        </w:rPr>
        <w:t>one copy each of the participants’ handbook (to be downloaded and printed by the Workshop Administrator, see</w:t>
      </w:r>
      <w:r w:rsidR="006309E0">
        <w:rPr>
          <w:szCs w:val="22"/>
        </w:rPr>
        <w:t xml:space="preserve"> </w:t>
      </w:r>
      <w:hyperlink r:id="rId9" w:history="1">
        <w:r w:rsidR="006309E0" w:rsidRPr="00D1517C">
          <w:rPr>
            <w:rStyle w:val="Hyperlink"/>
            <w:szCs w:val="22"/>
          </w:rPr>
          <w:t>http://www.inasp.info/uploads/filer_public/2014/01/15/introeresources_participants_handbook.pdf</w:t>
        </w:r>
      </w:hyperlink>
      <w:r w:rsidR="006309E0">
        <w:rPr>
          <w:szCs w:val="22"/>
        </w:rPr>
        <w:t xml:space="preserve"> </w:t>
      </w:r>
      <w:bookmarkStart w:id="3" w:name="_GoBack"/>
      <w:bookmarkEnd w:id="3"/>
      <w:r>
        <w:rPr>
          <w:szCs w:val="22"/>
        </w:rPr>
        <w:t>)</w:t>
      </w:r>
    </w:p>
    <w:p w:rsidR="009F6B02" w:rsidRDefault="009F6B02" w:rsidP="009F6B02">
      <w:pPr>
        <w:numPr>
          <w:ilvl w:val="0"/>
          <w:numId w:val="29"/>
        </w:numPr>
        <w:spacing w:before="0" w:after="0"/>
        <w:rPr>
          <w:szCs w:val="22"/>
        </w:rPr>
      </w:pPr>
      <w:r>
        <w:rPr>
          <w:szCs w:val="22"/>
        </w:rPr>
        <w:t>one A-4 hole-punched notepad each, to use with handbook</w:t>
      </w:r>
    </w:p>
    <w:p w:rsidR="00792216" w:rsidRPr="00F40D19" w:rsidRDefault="00792216" w:rsidP="009F6B02">
      <w:pPr>
        <w:numPr>
          <w:ilvl w:val="0"/>
          <w:numId w:val="29"/>
        </w:numPr>
        <w:spacing w:before="0" w:after="0"/>
        <w:rPr>
          <w:szCs w:val="22"/>
        </w:rPr>
      </w:pPr>
      <w:r>
        <w:rPr>
          <w:szCs w:val="22"/>
        </w:rPr>
        <w:t>access to a computer (1 between 2 is fine) with online access to INASP resources</w:t>
      </w:r>
    </w:p>
    <w:bookmarkEnd w:id="0"/>
    <w:bookmarkEnd w:id="1"/>
    <w:bookmarkEnd w:id="2"/>
    <w:sectPr w:rsidR="00792216" w:rsidRPr="00F40D19" w:rsidSect="003312C9">
      <w:footerReference w:type="default" r:id="rId10"/>
      <w:headerReference w:type="first" r:id="rId11"/>
      <w:footerReference w:type="first" r:id="rId12"/>
      <w:type w:val="continuous"/>
      <w:pgSz w:w="11900" w:h="16840" w:code="9"/>
      <w:pgMar w:top="1440" w:right="1440" w:bottom="1440" w:left="1440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784" w:rsidRDefault="00437784" w:rsidP="0026186A">
      <w:r>
        <w:separator/>
      </w:r>
    </w:p>
  </w:endnote>
  <w:endnote w:type="continuationSeparator" w:id="0">
    <w:p w:rsidR="00437784" w:rsidRDefault="00437784" w:rsidP="0026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ejaVu Sans">
    <w:altName w:val="Times New Roman"/>
    <w:charset w:val="00"/>
    <w:family w:val="auto"/>
    <w:pitch w:val="variable"/>
    <w:sig w:usb0="00000000" w:usb1="D200FDFF" w:usb2="0A046029" w:usb3="00000000" w:csb0="8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FA5" w:rsidRPr="008459DA" w:rsidRDefault="006309E0" w:rsidP="0026186A">
    <w:pPr>
      <w:pStyle w:val="INASPBodycopy"/>
      <w:rPr>
        <w:sz w:val="16"/>
        <w:szCs w:val="16"/>
      </w:rPr>
    </w:pPr>
    <w:r>
      <w:pict>
        <v:rect id="_x0000_i1025" style="width:451pt;height:.5pt" o:hralign="center" o:hrstd="t" o:hrnoshade="t" o:hr="t" fillcolor="#5784cc" stroked="f"/>
      </w:pic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18"/>
      <w:gridCol w:w="4618"/>
    </w:tblGrid>
    <w:tr w:rsidR="00814370" w:rsidTr="00814370">
      <w:tc>
        <w:tcPr>
          <w:tcW w:w="4618" w:type="dxa"/>
        </w:tcPr>
        <w:p w:rsidR="00814370" w:rsidRDefault="00C31D51" w:rsidP="0026186A">
          <w:pPr>
            <w:pStyle w:val="Footer"/>
          </w:pPr>
          <w:fldSimple w:instr=" FILENAME   \* MERGEFORMAT ">
            <w:r w:rsidR="00166EF8">
              <w:rPr>
                <w:noProof/>
              </w:rPr>
              <w:t>MEERU-Facilitator-Role.docx</w:t>
            </w:r>
          </w:fldSimple>
        </w:p>
      </w:tc>
      <w:tc>
        <w:tcPr>
          <w:tcW w:w="4618" w:type="dxa"/>
        </w:tcPr>
        <w:p w:rsidR="00814370" w:rsidRDefault="00750B93" w:rsidP="00750B93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309E0">
            <w:rPr>
              <w:noProof/>
            </w:rPr>
            <w:t>2</w:t>
          </w:r>
          <w:r>
            <w:fldChar w:fldCharType="end"/>
          </w:r>
        </w:p>
      </w:tc>
    </w:tr>
  </w:tbl>
  <w:p w:rsidR="008459DA" w:rsidRPr="00814370" w:rsidRDefault="008459DA" w:rsidP="0072571E">
    <w:pPr>
      <w:pStyle w:val="INASPBodycopy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71E" w:rsidRPr="008459DA" w:rsidRDefault="006309E0" w:rsidP="0072571E">
    <w:pPr>
      <w:pStyle w:val="INASPBodycopy"/>
      <w:rPr>
        <w:sz w:val="16"/>
        <w:szCs w:val="16"/>
      </w:rPr>
    </w:pPr>
    <w:r>
      <w:pict>
        <v:rect id="_x0000_i1026" style="width:451pt;height:.5pt" o:hralign="center" o:hrstd="t" o:hrnoshade="t" o:hr="t" fillcolor="#5784cc" stroked="f"/>
      </w:pic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18"/>
      <w:gridCol w:w="4618"/>
    </w:tblGrid>
    <w:tr w:rsidR="0072571E" w:rsidTr="00F30F3C">
      <w:tc>
        <w:tcPr>
          <w:tcW w:w="4618" w:type="dxa"/>
        </w:tcPr>
        <w:p w:rsidR="0072571E" w:rsidRDefault="006309E0" w:rsidP="00F30F3C">
          <w:pPr>
            <w:pStyle w:val="Footer"/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 w:rsidR="00E84F14">
            <w:rPr>
              <w:noProof/>
            </w:rPr>
            <w:t>IntroEResources-Venue-and-equipment.docx</w:t>
          </w:r>
          <w:r>
            <w:rPr>
              <w:noProof/>
            </w:rPr>
            <w:fldChar w:fldCharType="end"/>
          </w:r>
        </w:p>
      </w:tc>
      <w:tc>
        <w:tcPr>
          <w:tcW w:w="4618" w:type="dxa"/>
        </w:tcPr>
        <w:p w:rsidR="0072571E" w:rsidRDefault="0072571E" w:rsidP="00F30F3C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309E0">
            <w:rPr>
              <w:noProof/>
            </w:rPr>
            <w:t>1</w:t>
          </w:r>
          <w:r>
            <w:fldChar w:fldCharType="end"/>
          </w:r>
        </w:p>
      </w:tc>
    </w:tr>
  </w:tbl>
  <w:p w:rsidR="0072571E" w:rsidRPr="00814370" w:rsidRDefault="0072571E" w:rsidP="0072571E">
    <w:pPr>
      <w:pStyle w:val="INASPBodycopy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784" w:rsidRDefault="00437784" w:rsidP="0026186A">
      <w:r>
        <w:separator/>
      </w:r>
    </w:p>
  </w:footnote>
  <w:footnote w:type="continuationSeparator" w:id="0">
    <w:p w:rsidR="00437784" w:rsidRDefault="00437784" w:rsidP="00261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36"/>
    </w:tblGrid>
    <w:tr w:rsidR="003F16DA" w:rsidTr="005D76CC">
      <w:tc>
        <w:tcPr>
          <w:tcW w:w="9236" w:type="dxa"/>
          <w:tcBorders>
            <w:bottom w:val="single" w:sz="4" w:space="0" w:color="5784CC"/>
          </w:tcBorders>
        </w:tcPr>
        <w:p w:rsidR="003F16DA" w:rsidRDefault="003F16DA" w:rsidP="005D76CC">
          <w:pPr>
            <w:pStyle w:val="Header"/>
          </w:pPr>
          <w:r w:rsidRPr="005B5E02">
            <w:rPr>
              <w:noProof/>
              <w:lang w:eastAsia="en-GB"/>
            </w:rPr>
            <w:drawing>
              <wp:inline distT="0" distB="0" distL="0" distR="0" wp14:anchorId="3FD581A2" wp14:editId="7CDAF7C5">
                <wp:extent cx="5727700" cy="881380"/>
                <wp:effectExtent l="0" t="0" r="12700" b="762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ader-06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7700" cy="881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2C9" w:rsidRDefault="003312C9" w:rsidP="003F16DA">
    <w:pPr>
      <w:pStyle w:val="NoSpacing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EC3"/>
    <w:multiLevelType w:val="hybridMultilevel"/>
    <w:tmpl w:val="A044D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A8638E"/>
    <w:multiLevelType w:val="hybridMultilevel"/>
    <w:tmpl w:val="2DF47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5505B"/>
    <w:multiLevelType w:val="hybridMultilevel"/>
    <w:tmpl w:val="5E344F02"/>
    <w:lvl w:ilvl="0" w:tplc="06D6B59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80CC2"/>
    <w:multiLevelType w:val="hybridMultilevel"/>
    <w:tmpl w:val="3D647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519C0"/>
    <w:multiLevelType w:val="hybridMultilevel"/>
    <w:tmpl w:val="17EAD00E"/>
    <w:lvl w:ilvl="0" w:tplc="156C1A6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9E2B11"/>
    <w:multiLevelType w:val="hybridMultilevel"/>
    <w:tmpl w:val="7C4024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4648A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5BE5A1C"/>
    <w:multiLevelType w:val="hybridMultilevel"/>
    <w:tmpl w:val="3F16B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558F0"/>
    <w:multiLevelType w:val="hybridMultilevel"/>
    <w:tmpl w:val="8EB408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C1A6C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B3721E"/>
    <w:multiLevelType w:val="hybridMultilevel"/>
    <w:tmpl w:val="6B622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211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E5300A4"/>
    <w:multiLevelType w:val="hybridMultilevel"/>
    <w:tmpl w:val="7AE62A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06772C"/>
    <w:multiLevelType w:val="multilevel"/>
    <w:tmpl w:val="1390F3A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9B54642"/>
    <w:multiLevelType w:val="hybridMultilevel"/>
    <w:tmpl w:val="28E42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E0FFF"/>
    <w:multiLevelType w:val="hybridMultilevel"/>
    <w:tmpl w:val="BF6633D0"/>
    <w:lvl w:ilvl="0" w:tplc="156C1A6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A83820"/>
    <w:multiLevelType w:val="hybridMultilevel"/>
    <w:tmpl w:val="A2C02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E25E9"/>
    <w:multiLevelType w:val="hybridMultilevel"/>
    <w:tmpl w:val="2A3A4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355C4"/>
    <w:multiLevelType w:val="hybridMultilevel"/>
    <w:tmpl w:val="2926EC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CD3E7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E56DAC"/>
    <w:multiLevelType w:val="hybridMultilevel"/>
    <w:tmpl w:val="386AB840"/>
    <w:lvl w:ilvl="0" w:tplc="156C1A6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EA7D4F"/>
    <w:multiLevelType w:val="hybridMultilevel"/>
    <w:tmpl w:val="1B981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CC2B10"/>
    <w:multiLevelType w:val="hybridMultilevel"/>
    <w:tmpl w:val="9C005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CB143E"/>
    <w:multiLevelType w:val="hybridMultilevel"/>
    <w:tmpl w:val="70C49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315E25"/>
    <w:multiLevelType w:val="hybridMultilevel"/>
    <w:tmpl w:val="157CA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03336"/>
    <w:multiLevelType w:val="hybridMultilevel"/>
    <w:tmpl w:val="A406FF5C"/>
    <w:lvl w:ilvl="0" w:tplc="3B7ECBB2">
      <w:start w:val="1"/>
      <w:numFmt w:val="bullet"/>
      <w:pStyle w:val="INASP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1273D4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B9D16C5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>
    <w:nsid w:val="7C4947FD"/>
    <w:multiLevelType w:val="hybridMultilevel"/>
    <w:tmpl w:val="ED767D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210B4C"/>
    <w:multiLevelType w:val="hybridMultilevel"/>
    <w:tmpl w:val="37726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26"/>
  </w:num>
  <w:num w:numId="4">
    <w:abstractNumId w:val="0"/>
  </w:num>
  <w:num w:numId="5">
    <w:abstractNumId w:val="22"/>
  </w:num>
  <w:num w:numId="6">
    <w:abstractNumId w:val="10"/>
  </w:num>
  <w:num w:numId="7">
    <w:abstractNumId w:val="18"/>
  </w:num>
  <w:num w:numId="8">
    <w:abstractNumId w:val="6"/>
  </w:num>
  <w:num w:numId="9">
    <w:abstractNumId w:val="24"/>
  </w:num>
  <w:num w:numId="10">
    <w:abstractNumId w:val="19"/>
  </w:num>
  <w:num w:numId="11">
    <w:abstractNumId w:val="4"/>
  </w:num>
  <w:num w:numId="12">
    <w:abstractNumId w:val="14"/>
  </w:num>
  <w:num w:numId="13">
    <w:abstractNumId w:val="2"/>
  </w:num>
  <w:num w:numId="14">
    <w:abstractNumId w:val="8"/>
  </w:num>
  <w:num w:numId="15">
    <w:abstractNumId w:val="27"/>
  </w:num>
  <w:num w:numId="16">
    <w:abstractNumId w:val="21"/>
  </w:num>
  <w:num w:numId="17">
    <w:abstractNumId w:val="1"/>
  </w:num>
  <w:num w:numId="18">
    <w:abstractNumId w:val="9"/>
  </w:num>
  <w:num w:numId="19">
    <w:abstractNumId w:val="16"/>
  </w:num>
  <w:num w:numId="20">
    <w:abstractNumId w:val="7"/>
  </w:num>
  <w:num w:numId="21">
    <w:abstractNumId w:val="23"/>
  </w:num>
  <w:num w:numId="22">
    <w:abstractNumId w:val="20"/>
  </w:num>
  <w:num w:numId="23">
    <w:abstractNumId w:val="15"/>
  </w:num>
  <w:num w:numId="24">
    <w:abstractNumId w:val="13"/>
  </w:num>
  <w:num w:numId="25">
    <w:abstractNumId w:val="28"/>
  </w:num>
  <w:num w:numId="26">
    <w:abstractNumId w:val="3"/>
  </w:num>
  <w:num w:numId="27">
    <w:abstractNumId w:val="5"/>
  </w:num>
  <w:num w:numId="28">
    <w:abstractNumId w:val="1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efaultTableStyle w:val="INASPtablestyle01"/>
  <w:characterSpacingControl w:val="doNotCompress"/>
  <w:hdrShapeDefaults>
    <o:shapedefaults v:ext="edit" spidmax="2867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EC"/>
    <w:rsid w:val="00024696"/>
    <w:rsid w:val="000270ED"/>
    <w:rsid w:val="00027704"/>
    <w:rsid w:val="00051F79"/>
    <w:rsid w:val="0005710E"/>
    <w:rsid w:val="00086486"/>
    <w:rsid w:val="00091D00"/>
    <w:rsid w:val="00095F17"/>
    <w:rsid w:val="000A735D"/>
    <w:rsid w:val="000D0E25"/>
    <w:rsid w:val="000D31F8"/>
    <w:rsid w:val="000D6A61"/>
    <w:rsid w:val="00113A4F"/>
    <w:rsid w:val="00122653"/>
    <w:rsid w:val="00164C77"/>
    <w:rsid w:val="00166EF8"/>
    <w:rsid w:val="00187F50"/>
    <w:rsid w:val="001903FB"/>
    <w:rsid w:val="001A55C7"/>
    <w:rsid w:val="001C36A1"/>
    <w:rsid w:val="001E1DAB"/>
    <w:rsid w:val="00236CCB"/>
    <w:rsid w:val="002371FC"/>
    <w:rsid w:val="00241A15"/>
    <w:rsid w:val="0026186A"/>
    <w:rsid w:val="002758EC"/>
    <w:rsid w:val="002A6E01"/>
    <w:rsid w:val="002D092D"/>
    <w:rsid w:val="002E1D5F"/>
    <w:rsid w:val="002E227C"/>
    <w:rsid w:val="002F1BA8"/>
    <w:rsid w:val="002F1DA3"/>
    <w:rsid w:val="002F32A7"/>
    <w:rsid w:val="0030791F"/>
    <w:rsid w:val="003106A9"/>
    <w:rsid w:val="003312C9"/>
    <w:rsid w:val="00346BA4"/>
    <w:rsid w:val="00352AB8"/>
    <w:rsid w:val="00361A12"/>
    <w:rsid w:val="00361DEF"/>
    <w:rsid w:val="003A474C"/>
    <w:rsid w:val="003B3220"/>
    <w:rsid w:val="003B5180"/>
    <w:rsid w:val="003B61B5"/>
    <w:rsid w:val="003B7BF4"/>
    <w:rsid w:val="003D13DF"/>
    <w:rsid w:val="003D1E66"/>
    <w:rsid w:val="003D701A"/>
    <w:rsid w:val="003D743C"/>
    <w:rsid w:val="003F1534"/>
    <w:rsid w:val="003F16DA"/>
    <w:rsid w:val="00400E2A"/>
    <w:rsid w:val="00406EFF"/>
    <w:rsid w:val="00412743"/>
    <w:rsid w:val="004144A6"/>
    <w:rsid w:val="00434C54"/>
    <w:rsid w:val="00437784"/>
    <w:rsid w:val="004434F8"/>
    <w:rsid w:val="00476B16"/>
    <w:rsid w:val="004853B1"/>
    <w:rsid w:val="00493962"/>
    <w:rsid w:val="004953C2"/>
    <w:rsid w:val="004A0871"/>
    <w:rsid w:val="004A17FC"/>
    <w:rsid w:val="004A70D2"/>
    <w:rsid w:val="004C10E2"/>
    <w:rsid w:val="004C202F"/>
    <w:rsid w:val="004D6C1D"/>
    <w:rsid w:val="004F7DF6"/>
    <w:rsid w:val="005008C7"/>
    <w:rsid w:val="0052765D"/>
    <w:rsid w:val="00564BFA"/>
    <w:rsid w:val="005950C8"/>
    <w:rsid w:val="00597585"/>
    <w:rsid w:val="005A1DC8"/>
    <w:rsid w:val="005B43FD"/>
    <w:rsid w:val="005C4FBA"/>
    <w:rsid w:val="005D421E"/>
    <w:rsid w:val="005D75C9"/>
    <w:rsid w:val="005F430A"/>
    <w:rsid w:val="00622F94"/>
    <w:rsid w:val="00626479"/>
    <w:rsid w:val="006309E0"/>
    <w:rsid w:val="00635BC9"/>
    <w:rsid w:val="00640805"/>
    <w:rsid w:val="006413FE"/>
    <w:rsid w:val="00657264"/>
    <w:rsid w:val="00664266"/>
    <w:rsid w:val="00681AD0"/>
    <w:rsid w:val="00686068"/>
    <w:rsid w:val="006D1AA6"/>
    <w:rsid w:val="006F08F9"/>
    <w:rsid w:val="00703C46"/>
    <w:rsid w:val="0072571E"/>
    <w:rsid w:val="00750B93"/>
    <w:rsid w:val="0077010E"/>
    <w:rsid w:val="00784EED"/>
    <w:rsid w:val="00792216"/>
    <w:rsid w:val="0079263B"/>
    <w:rsid w:val="007B1AD5"/>
    <w:rsid w:val="007B38AC"/>
    <w:rsid w:val="007C3BE9"/>
    <w:rsid w:val="00814370"/>
    <w:rsid w:val="00816B16"/>
    <w:rsid w:val="00823430"/>
    <w:rsid w:val="008459DA"/>
    <w:rsid w:val="00852D1A"/>
    <w:rsid w:val="008632D4"/>
    <w:rsid w:val="00876D4F"/>
    <w:rsid w:val="008813B2"/>
    <w:rsid w:val="008D6AC8"/>
    <w:rsid w:val="00902E85"/>
    <w:rsid w:val="00903099"/>
    <w:rsid w:val="00952115"/>
    <w:rsid w:val="0097070E"/>
    <w:rsid w:val="00976CB7"/>
    <w:rsid w:val="00980D64"/>
    <w:rsid w:val="009B61B8"/>
    <w:rsid w:val="009E11FF"/>
    <w:rsid w:val="009E1A1C"/>
    <w:rsid w:val="009F06D6"/>
    <w:rsid w:val="009F1B27"/>
    <w:rsid w:val="009F5EA1"/>
    <w:rsid w:val="009F6B02"/>
    <w:rsid w:val="00A11016"/>
    <w:rsid w:val="00A24881"/>
    <w:rsid w:val="00A4347F"/>
    <w:rsid w:val="00A53E08"/>
    <w:rsid w:val="00A86456"/>
    <w:rsid w:val="00A91E5E"/>
    <w:rsid w:val="00AD0F1E"/>
    <w:rsid w:val="00AD21CF"/>
    <w:rsid w:val="00AD78C3"/>
    <w:rsid w:val="00B02622"/>
    <w:rsid w:val="00B06E8E"/>
    <w:rsid w:val="00B37056"/>
    <w:rsid w:val="00B45056"/>
    <w:rsid w:val="00B90F3F"/>
    <w:rsid w:val="00B9759B"/>
    <w:rsid w:val="00BB68CD"/>
    <w:rsid w:val="00BC665F"/>
    <w:rsid w:val="00BE3073"/>
    <w:rsid w:val="00BE5324"/>
    <w:rsid w:val="00C238C1"/>
    <w:rsid w:val="00C31D51"/>
    <w:rsid w:val="00C61517"/>
    <w:rsid w:val="00C61AAA"/>
    <w:rsid w:val="00C73F13"/>
    <w:rsid w:val="00C757DA"/>
    <w:rsid w:val="00C83EC8"/>
    <w:rsid w:val="00C8505E"/>
    <w:rsid w:val="00C94A52"/>
    <w:rsid w:val="00CB0601"/>
    <w:rsid w:val="00CE5129"/>
    <w:rsid w:val="00CF2160"/>
    <w:rsid w:val="00CF493A"/>
    <w:rsid w:val="00D06CE7"/>
    <w:rsid w:val="00D10ED8"/>
    <w:rsid w:val="00D152C1"/>
    <w:rsid w:val="00D42F12"/>
    <w:rsid w:val="00D664CF"/>
    <w:rsid w:val="00D741EE"/>
    <w:rsid w:val="00D74877"/>
    <w:rsid w:val="00D81CCF"/>
    <w:rsid w:val="00D85C44"/>
    <w:rsid w:val="00D91FF9"/>
    <w:rsid w:val="00D923A8"/>
    <w:rsid w:val="00DA02FC"/>
    <w:rsid w:val="00DB405D"/>
    <w:rsid w:val="00DC019C"/>
    <w:rsid w:val="00DC4B17"/>
    <w:rsid w:val="00DD579A"/>
    <w:rsid w:val="00DE71BC"/>
    <w:rsid w:val="00E05514"/>
    <w:rsid w:val="00E07ECC"/>
    <w:rsid w:val="00E57D0C"/>
    <w:rsid w:val="00E70E1B"/>
    <w:rsid w:val="00E722D2"/>
    <w:rsid w:val="00E81A7F"/>
    <w:rsid w:val="00E83BE6"/>
    <w:rsid w:val="00E84F14"/>
    <w:rsid w:val="00E92C1F"/>
    <w:rsid w:val="00EB37E5"/>
    <w:rsid w:val="00EC3132"/>
    <w:rsid w:val="00EC6987"/>
    <w:rsid w:val="00EF53D6"/>
    <w:rsid w:val="00F22820"/>
    <w:rsid w:val="00F33E10"/>
    <w:rsid w:val="00F42FA5"/>
    <w:rsid w:val="00F439A9"/>
    <w:rsid w:val="00F43F58"/>
    <w:rsid w:val="00F46868"/>
    <w:rsid w:val="00F554E4"/>
    <w:rsid w:val="00F61231"/>
    <w:rsid w:val="00F64600"/>
    <w:rsid w:val="00F777D1"/>
    <w:rsid w:val="00F829E6"/>
    <w:rsid w:val="00FA0F0C"/>
    <w:rsid w:val="00FB1686"/>
    <w:rsid w:val="00FB3848"/>
    <w:rsid w:val="00FD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5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86A"/>
    <w:pPr>
      <w:spacing w:before="120" w:after="120"/>
    </w:pPr>
    <w:rPr>
      <w:rFonts w:ascii="Arial" w:eastAsia="Times New Roman" w:hAnsi="Arial" w:cs="Times New Roman"/>
      <w:color w:val="666666"/>
      <w:sz w:val="20"/>
      <w:szCs w:val="20"/>
    </w:rPr>
  </w:style>
  <w:style w:type="paragraph" w:styleId="Heading1">
    <w:name w:val="heading 1"/>
    <w:basedOn w:val="INASPToplevelsectionH1"/>
    <w:next w:val="Normal"/>
    <w:link w:val="Heading1Char"/>
    <w:uiPriority w:val="9"/>
    <w:qFormat/>
    <w:rsid w:val="00750B93"/>
    <w:pPr>
      <w:spacing w:before="360"/>
      <w:outlineLvl w:val="0"/>
    </w:pPr>
  </w:style>
  <w:style w:type="paragraph" w:styleId="Heading2">
    <w:name w:val="heading 2"/>
    <w:basedOn w:val="INASPSecondlevelsubsectionH2"/>
    <w:next w:val="Normal"/>
    <w:link w:val="Heading2Char"/>
    <w:uiPriority w:val="9"/>
    <w:unhideWhenUsed/>
    <w:qFormat/>
    <w:rsid w:val="008813B2"/>
    <w:pPr>
      <w:spacing w:before="360"/>
      <w:outlineLvl w:val="1"/>
    </w:pPr>
    <w:rPr>
      <w:b w:val="0"/>
    </w:rPr>
  </w:style>
  <w:style w:type="paragraph" w:styleId="Heading3">
    <w:name w:val="heading 3"/>
    <w:basedOn w:val="INASPThirdlevelsubsectionh3"/>
    <w:next w:val="Normal"/>
    <w:link w:val="Heading3Char"/>
    <w:uiPriority w:val="9"/>
    <w:unhideWhenUsed/>
    <w:qFormat/>
    <w:rsid w:val="008813B2"/>
    <w:pPr>
      <w:spacing w:before="240" w:after="12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13B2"/>
    <w:pPr>
      <w:keepNext/>
      <w:keepLines/>
      <w:spacing w:before="240"/>
      <w:outlineLvl w:val="3"/>
    </w:pPr>
    <w:rPr>
      <w:rFonts w:ascii="Georgia" w:eastAsiaTheme="majorEastAsia" w:hAnsi="Georgia" w:cstheme="majorBidi"/>
      <w:bCs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91E5E"/>
    <w:pPr>
      <w:keepNext/>
      <w:keepLines/>
      <w:numPr>
        <w:ilvl w:val="4"/>
        <w:numId w:val="3"/>
      </w:numPr>
      <w:spacing w:before="200"/>
      <w:outlineLvl w:val="4"/>
    </w:pPr>
    <w:rPr>
      <w:rFonts w:ascii="Georgia" w:eastAsiaTheme="majorEastAsia" w:hAnsi="Georg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05514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514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514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514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C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C46"/>
    <w:rPr>
      <w:rFonts w:ascii="Arial" w:hAnsi="Arial"/>
      <w:color w:val="666666"/>
      <w:sz w:val="20"/>
    </w:rPr>
  </w:style>
  <w:style w:type="paragraph" w:styleId="Footer">
    <w:name w:val="footer"/>
    <w:basedOn w:val="Normal"/>
    <w:link w:val="FooterChar"/>
    <w:uiPriority w:val="99"/>
    <w:unhideWhenUsed/>
    <w:rsid w:val="00703C46"/>
    <w:pPr>
      <w:tabs>
        <w:tab w:val="center" w:pos="4320"/>
        <w:tab w:val="right" w:pos="8640"/>
      </w:tabs>
      <w:spacing w:before="40" w:after="4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03C46"/>
    <w:rPr>
      <w:rFonts w:ascii="Arial" w:hAnsi="Arial"/>
      <w:color w:val="666666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D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D6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80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ASPContactdetails2ndpage">
    <w:name w:val="INASP Contact details (2nd page)"/>
    <w:basedOn w:val="Normal"/>
    <w:rsid w:val="00DE71BC"/>
    <w:pPr>
      <w:autoSpaceDE w:val="0"/>
      <w:autoSpaceDN w:val="0"/>
      <w:adjustRightInd w:val="0"/>
      <w:spacing w:before="0" w:after="0" w:line="288" w:lineRule="auto"/>
      <w:textAlignment w:val="center"/>
    </w:pPr>
    <w:rPr>
      <w:rFonts w:cs="Arial"/>
      <w:bCs/>
      <w:szCs w:val="12"/>
      <w:lang w:eastAsia="en-GB"/>
    </w:rPr>
  </w:style>
  <w:style w:type="paragraph" w:customStyle="1" w:styleId="INASPBodycopy">
    <w:name w:val="INASP Body copy"/>
    <w:basedOn w:val="BodyText"/>
    <w:rsid w:val="00784EED"/>
    <w:rPr>
      <w:rFonts w:cs="DejaVu Sans"/>
    </w:rPr>
  </w:style>
  <w:style w:type="paragraph" w:customStyle="1" w:styleId="INASPToplevelsectionH1">
    <w:name w:val="INASP Top level section (H1)"/>
    <w:basedOn w:val="Normal"/>
    <w:next w:val="Normal"/>
    <w:rsid w:val="0026186A"/>
    <w:pPr>
      <w:pBdr>
        <w:bottom w:val="single" w:sz="2" w:space="1" w:color="4F81BD" w:themeColor="accent1"/>
      </w:pBdr>
      <w:spacing w:before="240" w:after="240"/>
    </w:pPr>
    <w:rPr>
      <w:rFonts w:ascii="Georgia" w:eastAsiaTheme="majorEastAsia" w:hAnsi="Georgia" w:cstheme="majorBidi"/>
      <w:b/>
      <w:bCs/>
      <w:color w:val="5784CC"/>
      <w:sz w:val="36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980D64"/>
  </w:style>
  <w:style w:type="character" w:customStyle="1" w:styleId="BodyTextChar">
    <w:name w:val="Body Text Char"/>
    <w:basedOn w:val="DefaultParagraphFont"/>
    <w:link w:val="BodyText"/>
    <w:uiPriority w:val="99"/>
    <w:semiHidden/>
    <w:rsid w:val="00980D64"/>
  </w:style>
  <w:style w:type="paragraph" w:customStyle="1" w:styleId="INASPSecondlevelsubsectionH2">
    <w:name w:val="INASP Second level sub section (H2)"/>
    <w:basedOn w:val="Normal"/>
    <w:next w:val="Normal"/>
    <w:rsid w:val="0026186A"/>
    <w:rPr>
      <w:rFonts w:ascii="Georgia" w:hAnsi="Georgia"/>
      <w:b/>
      <w:color w:val="5784CC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50B93"/>
    <w:rPr>
      <w:rFonts w:ascii="Georgia" w:eastAsiaTheme="majorEastAsia" w:hAnsi="Georgia" w:cstheme="majorBidi"/>
      <w:b/>
      <w:bCs/>
      <w:color w:val="5784CC"/>
      <w:sz w:val="36"/>
      <w:szCs w:val="32"/>
    </w:rPr>
  </w:style>
  <w:style w:type="table" w:styleId="LightShading-Accent1">
    <w:name w:val="Light Shading Accent 1"/>
    <w:basedOn w:val="TableNormal"/>
    <w:uiPriority w:val="60"/>
    <w:rsid w:val="00361DE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8813B2"/>
    <w:rPr>
      <w:rFonts w:ascii="Georgia" w:eastAsia="Times New Roman" w:hAnsi="Georgia" w:cs="Times New Roman"/>
      <w:color w:val="5784CC"/>
      <w:sz w:val="28"/>
    </w:rPr>
  </w:style>
  <w:style w:type="table" w:styleId="LightShading-Accent2">
    <w:name w:val="Light Shading Accent 2"/>
    <w:basedOn w:val="TableNormal"/>
    <w:uiPriority w:val="60"/>
    <w:rsid w:val="00361DE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61DE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61DE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61DEF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657264"/>
    <w:pPr>
      <w:spacing w:line="276" w:lineRule="auto"/>
      <w:outlineLvl w:val="9"/>
    </w:pPr>
    <w:rPr>
      <w:b w:val="0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05514"/>
    <w:rPr>
      <w:rFonts w:ascii="Georgia" w:hAnsi="Georgia"/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05514"/>
    <w:pPr>
      <w:ind w:left="240"/>
    </w:pPr>
    <w:rPr>
      <w:rFonts w:ascii="Georgia" w:hAnsi="Georgi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57264"/>
    <w:pPr>
      <w:ind w:left="480"/>
    </w:pPr>
    <w:rPr>
      <w:rFonts w:ascii="Georgia" w:hAnsi="Georgia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C019C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019C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019C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019C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019C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019C"/>
    <w:pPr>
      <w:ind w:left="1920"/>
    </w:pPr>
  </w:style>
  <w:style w:type="table" w:customStyle="1" w:styleId="INASPtablestyle01">
    <w:name w:val="INASP table style 01"/>
    <w:basedOn w:val="TableNormal"/>
    <w:uiPriority w:val="99"/>
    <w:rsid w:val="00493962"/>
    <w:rPr>
      <w:rFonts w:ascii="DejaVu Sans" w:hAnsi="DejaVu Sans"/>
      <w:sz w:val="22"/>
    </w:rPr>
    <w:tblPr>
      <w:tblInd w:w="0" w:type="dxa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198" w:type="dxa"/>
        <w:left w:w="198" w:type="dxa"/>
        <w:bottom w:w="0" w:type="dxa"/>
        <w:right w:w="142" w:type="dxa"/>
      </w:tblCellMar>
    </w:tblPr>
    <w:tcPr>
      <w:shd w:val="clear" w:color="auto" w:fill="EEEEEE"/>
      <w:tcMar>
        <w:top w:w="113" w:type="dxa"/>
      </w:tcMar>
    </w:tcPr>
  </w:style>
  <w:style w:type="paragraph" w:customStyle="1" w:styleId="INASPThirdlevelsubsectionh3">
    <w:name w:val="INASP Third level sub section (h3)"/>
    <w:basedOn w:val="Normal"/>
    <w:next w:val="Normal"/>
    <w:rsid w:val="0026186A"/>
    <w:pPr>
      <w:spacing w:after="240"/>
    </w:pPr>
    <w:rPr>
      <w:rFonts w:ascii="Georgia" w:hAnsi="Georgia"/>
      <w:i/>
      <w:color w:val="5784CC"/>
      <w:sz w:val="24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13B2"/>
    <w:rPr>
      <w:rFonts w:ascii="Georgia" w:eastAsia="Times New Roman" w:hAnsi="Georgia" w:cs="Times New Roman"/>
      <w:i/>
      <w:color w:val="5784CC"/>
      <w:szCs w:val="36"/>
    </w:rPr>
  </w:style>
  <w:style w:type="paragraph" w:customStyle="1" w:styleId="INASPCoverTitle">
    <w:name w:val="INASP Cover Title"/>
    <w:basedOn w:val="Normal"/>
    <w:rsid w:val="00750B93"/>
    <w:pPr>
      <w:spacing w:before="480" w:after="240"/>
    </w:pPr>
    <w:rPr>
      <w:rFonts w:ascii="Georgia" w:hAnsi="Georgia"/>
      <w:b/>
      <w:color w:val="5784CC"/>
      <w:sz w:val="56"/>
    </w:rPr>
  </w:style>
  <w:style w:type="paragraph" w:customStyle="1" w:styleId="SubTitle">
    <w:name w:val="Sub Title"/>
    <w:basedOn w:val="Normal"/>
    <w:rsid w:val="002758EC"/>
    <w:rPr>
      <w:rFonts w:ascii="Georgia" w:hAnsi="Georgia"/>
      <w:i/>
      <w:color w:val="5784CC"/>
      <w:sz w:val="48"/>
    </w:rPr>
  </w:style>
  <w:style w:type="paragraph" w:styleId="Title">
    <w:name w:val="Title"/>
    <w:basedOn w:val="INASPCoverTitle"/>
    <w:next w:val="Normal"/>
    <w:link w:val="TitleChar"/>
    <w:uiPriority w:val="10"/>
    <w:qFormat/>
    <w:rsid w:val="00750B93"/>
  </w:style>
  <w:style w:type="character" w:customStyle="1" w:styleId="TitleChar">
    <w:name w:val="Title Char"/>
    <w:basedOn w:val="DefaultParagraphFont"/>
    <w:link w:val="Title"/>
    <w:uiPriority w:val="10"/>
    <w:rsid w:val="00750B93"/>
    <w:rPr>
      <w:rFonts w:ascii="Georgia" w:eastAsia="Times New Roman" w:hAnsi="Georgia" w:cs="Times New Roman"/>
      <w:b/>
      <w:color w:val="5784CC"/>
      <w:sz w:val="56"/>
      <w:szCs w:val="20"/>
    </w:rPr>
  </w:style>
  <w:style w:type="paragraph" w:styleId="Subtitle0">
    <w:name w:val="Subtitle"/>
    <w:basedOn w:val="SubTitle"/>
    <w:next w:val="Normal"/>
    <w:link w:val="SubtitleChar"/>
    <w:uiPriority w:val="11"/>
    <w:qFormat/>
    <w:rsid w:val="002758EC"/>
  </w:style>
  <w:style w:type="character" w:customStyle="1" w:styleId="SubtitleChar">
    <w:name w:val="Subtitle Char"/>
    <w:basedOn w:val="DefaultParagraphFont"/>
    <w:link w:val="Subtitle0"/>
    <w:uiPriority w:val="11"/>
    <w:rsid w:val="002758EC"/>
    <w:rPr>
      <w:rFonts w:ascii="Georgia" w:eastAsia="Times New Roman" w:hAnsi="Georgia" w:cs="Times New Roman"/>
      <w:i/>
      <w:color w:val="5784CC"/>
      <w:sz w:val="48"/>
      <w:szCs w:val="20"/>
    </w:rPr>
  </w:style>
  <w:style w:type="table" w:customStyle="1" w:styleId="Style2">
    <w:name w:val="Style2"/>
    <w:basedOn w:val="TableNormal"/>
    <w:uiPriority w:val="99"/>
    <w:rsid w:val="00C61517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C61517"/>
  </w:style>
  <w:style w:type="paragraph" w:customStyle="1" w:styleId="INASPFooter">
    <w:name w:val="INASP Footer"/>
    <w:basedOn w:val="Normal"/>
    <w:rsid w:val="002A6E01"/>
    <w:rPr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813B2"/>
    <w:rPr>
      <w:rFonts w:ascii="Georgia" w:eastAsiaTheme="majorEastAsia" w:hAnsi="Georgia" w:cstheme="majorBidi"/>
      <w:bCs/>
      <w:iCs/>
      <w:color w:val="666666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91E5E"/>
    <w:rPr>
      <w:rFonts w:ascii="Georgia" w:eastAsiaTheme="majorEastAsia" w:hAnsi="Georgia" w:cstheme="majorBidi"/>
      <w:i/>
      <w:color w:val="66666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5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5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5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5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E05514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E05514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E05514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476B16"/>
    <w:rPr>
      <w:b/>
      <w:bCs/>
      <w:color w:val="5784CC"/>
    </w:rPr>
  </w:style>
  <w:style w:type="paragraph" w:customStyle="1" w:styleId="INASPBullets">
    <w:name w:val="INASP Bullets"/>
    <w:basedOn w:val="INASPBodycopy"/>
    <w:rsid w:val="00703C46"/>
    <w:pPr>
      <w:numPr>
        <w:numId w:val="9"/>
      </w:numPr>
      <w:ind w:left="568" w:hanging="284"/>
      <w:contextualSpacing/>
    </w:pPr>
    <w:rPr>
      <w:rFonts w:cs="Times New Roman"/>
    </w:rPr>
  </w:style>
  <w:style w:type="paragraph" w:customStyle="1" w:styleId="INASPtablestyle">
    <w:name w:val="INASP table style"/>
    <w:basedOn w:val="INASPBodycopy"/>
    <w:autoRedefine/>
    <w:qFormat/>
    <w:rsid w:val="005F430A"/>
    <w:pPr>
      <w:framePr w:hSpace="180" w:wrap="around" w:vAnchor="text" w:hAnchor="page" w:x="1459" w:y="8173"/>
    </w:pPr>
  </w:style>
  <w:style w:type="table" w:styleId="LightShading">
    <w:name w:val="Light Shading"/>
    <w:basedOn w:val="TableNormal"/>
    <w:uiPriority w:val="60"/>
    <w:rsid w:val="00DA02F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476B16"/>
    <w:rPr>
      <w:color w:val="1D3F75"/>
      <w:u w:val="single"/>
    </w:rPr>
  </w:style>
  <w:style w:type="paragraph" w:styleId="ListParagraph">
    <w:name w:val="List Paragraph"/>
    <w:basedOn w:val="INASPBullets"/>
    <w:uiPriority w:val="34"/>
    <w:qFormat/>
    <w:rsid w:val="00476B16"/>
    <w:pPr>
      <w:spacing w:after="240"/>
    </w:pPr>
  </w:style>
  <w:style w:type="paragraph" w:styleId="NoSpacing">
    <w:name w:val="No Spacing"/>
    <w:uiPriority w:val="1"/>
    <w:qFormat/>
    <w:rsid w:val="003F16DA"/>
    <w:rPr>
      <w:rFonts w:ascii="Arial" w:eastAsia="Times New Roman" w:hAnsi="Arial" w:cs="Times New Roman"/>
      <w:color w:val="666666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86A"/>
    <w:pPr>
      <w:spacing w:before="120" w:after="120"/>
    </w:pPr>
    <w:rPr>
      <w:rFonts w:ascii="Arial" w:eastAsia="Times New Roman" w:hAnsi="Arial" w:cs="Times New Roman"/>
      <w:color w:val="666666"/>
      <w:sz w:val="20"/>
      <w:szCs w:val="20"/>
    </w:rPr>
  </w:style>
  <w:style w:type="paragraph" w:styleId="Heading1">
    <w:name w:val="heading 1"/>
    <w:basedOn w:val="INASPToplevelsectionH1"/>
    <w:next w:val="Normal"/>
    <w:link w:val="Heading1Char"/>
    <w:uiPriority w:val="9"/>
    <w:qFormat/>
    <w:rsid w:val="00750B93"/>
    <w:pPr>
      <w:spacing w:before="360"/>
      <w:outlineLvl w:val="0"/>
    </w:pPr>
  </w:style>
  <w:style w:type="paragraph" w:styleId="Heading2">
    <w:name w:val="heading 2"/>
    <w:basedOn w:val="INASPSecondlevelsubsectionH2"/>
    <w:next w:val="Normal"/>
    <w:link w:val="Heading2Char"/>
    <w:uiPriority w:val="9"/>
    <w:unhideWhenUsed/>
    <w:qFormat/>
    <w:rsid w:val="008813B2"/>
    <w:pPr>
      <w:spacing w:before="360"/>
      <w:outlineLvl w:val="1"/>
    </w:pPr>
    <w:rPr>
      <w:b w:val="0"/>
    </w:rPr>
  </w:style>
  <w:style w:type="paragraph" w:styleId="Heading3">
    <w:name w:val="heading 3"/>
    <w:basedOn w:val="INASPThirdlevelsubsectionh3"/>
    <w:next w:val="Normal"/>
    <w:link w:val="Heading3Char"/>
    <w:uiPriority w:val="9"/>
    <w:unhideWhenUsed/>
    <w:qFormat/>
    <w:rsid w:val="008813B2"/>
    <w:pPr>
      <w:spacing w:before="240" w:after="12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13B2"/>
    <w:pPr>
      <w:keepNext/>
      <w:keepLines/>
      <w:spacing w:before="240"/>
      <w:outlineLvl w:val="3"/>
    </w:pPr>
    <w:rPr>
      <w:rFonts w:ascii="Georgia" w:eastAsiaTheme="majorEastAsia" w:hAnsi="Georgia" w:cstheme="majorBidi"/>
      <w:bCs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91E5E"/>
    <w:pPr>
      <w:keepNext/>
      <w:keepLines/>
      <w:numPr>
        <w:ilvl w:val="4"/>
        <w:numId w:val="3"/>
      </w:numPr>
      <w:spacing w:before="200"/>
      <w:outlineLvl w:val="4"/>
    </w:pPr>
    <w:rPr>
      <w:rFonts w:ascii="Georgia" w:eastAsiaTheme="majorEastAsia" w:hAnsi="Georg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05514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514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514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514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C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C46"/>
    <w:rPr>
      <w:rFonts w:ascii="Arial" w:hAnsi="Arial"/>
      <w:color w:val="666666"/>
      <w:sz w:val="20"/>
    </w:rPr>
  </w:style>
  <w:style w:type="paragraph" w:styleId="Footer">
    <w:name w:val="footer"/>
    <w:basedOn w:val="Normal"/>
    <w:link w:val="FooterChar"/>
    <w:uiPriority w:val="99"/>
    <w:unhideWhenUsed/>
    <w:rsid w:val="00703C46"/>
    <w:pPr>
      <w:tabs>
        <w:tab w:val="center" w:pos="4320"/>
        <w:tab w:val="right" w:pos="8640"/>
      </w:tabs>
      <w:spacing w:before="40" w:after="4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03C46"/>
    <w:rPr>
      <w:rFonts w:ascii="Arial" w:hAnsi="Arial"/>
      <w:color w:val="666666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D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D6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80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ASPContactdetails2ndpage">
    <w:name w:val="INASP Contact details (2nd page)"/>
    <w:basedOn w:val="Normal"/>
    <w:rsid w:val="00DE71BC"/>
    <w:pPr>
      <w:autoSpaceDE w:val="0"/>
      <w:autoSpaceDN w:val="0"/>
      <w:adjustRightInd w:val="0"/>
      <w:spacing w:before="0" w:after="0" w:line="288" w:lineRule="auto"/>
      <w:textAlignment w:val="center"/>
    </w:pPr>
    <w:rPr>
      <w:rFonts w:cs="Arial"/>
      <w:bCs/>
      <w:szCs w:val="12"/>
      <w:lang w:eastAsia="en-GB"/>
    </w:rPr>
  </w:style>
  <w:style w:type="paragraph" w:customStyle="1" w:styleId="INASPBodycopy">
    <w:name w:val="INASP Body copy"/>
    <w:basedOn w:val="BodyText"/>
    <w:rsid w:val="00784EED"/>
    <w:rPr>
      <w:rFonts w:cs="DejaVu Sans"/>
    </w:rPr>
  </w:style>
  <w:style w:type="paragraph" w:customStyle="1" w:styleId="INASPToplevelsectionH1">
    <w:name w:val="INASP Top level section (H1)"/>
    <w:basedOn w:val="Normal"/>
    <w:next w:val="Normal"/>
    <w:rsid w:val="0026186A"/>
    <w:pPr>
      <w:pBdr>
        <w:bottom w:val="single" w:sz="2" w:space="1" w:color="4F81BD" w:themeColor="accent1"/>
      </w:pBdr>
      <w:spacing w:before="240" w:after="240"/>
    </w:pPr>
    <w:rPr>
      <w:rFonts w:ascii="Georgia" w:eastAsiaTheme="majorEastAsia" w:hAnsi="Georgia" w:cstheme="majorBidi"/>
      <w:b/>
      <w:bCs/>
      <w:color w:val="5784CC"/>
      <w:sz w:val="36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980D64"/>
  </w:style>
  <w:style w:type="character" w:customStyle="1" w:styleId="BodyTextChar">
    <w:name w:val="Body Text Char"/>
    <w:basedOn w:val="DefaultParagraphFont"/>
    <w:link w:val="BodyText"/>
    <w:uiPriority w:val="99"/>
    <w:semiHidden/>
    <w:rsid w:val="00980D64"/>
  </w:style>
  <w:style w:type="paragraph" w:customStyle="1" w:styleId="INASPSecondlevelsubsectionH2">
    <w:name w:val="INASP Second level sub section (H2)"/>
    <w:basedOn w:val="Normal"/>
    <w:next w:val="Normal"/>
    <w:rsid w:val="0026186A"/>
    <w:rPr>
      <w:rFonts w:ascii="Georgia" w:hAnsi="Georgia"/>
      <w:b/>
      <w:color w:val="5784CC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50B93"/>
    <w:rPr>
      <w:rFonts w:ascii="Georgia" w:eastAsiaTheme="majorEastAsia" w:hAnsi="Georgia" w:cstheme="majorBidi"/>
      <w:b/>
      <w:bCs/>
      <w:color w:val="5784CC"/>
      <w:sz w:val="36"/>
      <w:szCs w:val="32"/>
    </w:rPr>
  </w:style>
  <w:style w:type="table" w:styleId="LightShading-Accent1">
    <w:name w:val="Light Shading Accent 1"/>
    <w:basedOn w:val="TableNormal"/>
    <w:uiPriority w:val="60"/>
    <w:rsid w:val="00361DE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8813B2"/>
    <w:rPr>
      <w:rFonts w:ascii="Georgia" w:eastAsia="Times New Roman" w:hAnsi="Georgia" w:cs="Times New Roman"/>
      <w:color w:val="5784CC"/>
      <w:sz w:val="28"/>
    </w:rPr>
  </w:style>
  <w:style w:type="table" w:styleId="LightShading-Accent2">
    <w:name w:val="Light Shading Accent 2"/>
    <w:basedOn w:val="TableNormal"/>
    <w:uiPriority w:val="60"/>
    <w:rsid w:val="00361DE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61DE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61DE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61DEF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657264"/>
    <w:pPr>
      <w:spacing w:line="276" w:lineRule="auto"/>
      <w:outlineLvl w:val="9"/>
    </w:pPr>
    <w:rPr>
      <w:b w:val="0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05514"/>
    <w:rPr>
      <w:rFonts w:ascii="Georgia" w:hAnsi="Georgia"/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05514"/>
    <w:pPr>
      <w:ind w:left="240"/>
    </w:pPr>
    <w:rPr>
      <w:rFonts w:ascii="Georgia" w:hAnsi="Georgi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57264"/>
    <w:pPr>
      <w:ind w:left="480"/>
    </w:pPr>
    <w:rPr>
      <w:rFonts w:ascii="Georgia" w:hAnsi="Georgia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C019C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019C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019C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019C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019C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019C"/>
    <w:pPr>
      <w:ind w:left="1920"/>
    </w:pPr>
  </w:style>
  <w:style w:type="table" w:customStyle="1" w:styleId="INASPtablestyle01">
    <w:name w:val="INASP table style 01"/>
    <w:basedOn w:val="TableNormal"/>
    <w:uiPriority w:val="99"/>
    <w:rsid w:val="00493962"/>
    <w:rPr>
      <w:rFonts w:ascii="DejaVu Sans" w:hAnsi="DejaVu Sans"/>
      <w:sz w:val="22"/>
    </w:rPr>
    <w:tblPr>
      <w:tblInd w:w="0" w:type="dxa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198" w:type="dxa"/>
        <w:left w:w="198" w:type="dxa"/>
        <w:bottom w:w="0" w:type="dxa"/>
        <w:right w:w="142" w:type="dxa"/>
      </w:tblCellMar>
    </w:tblPr>
    <w:tcPr>
      <w:shd w:val="clear" w:color="auto" w:fill="EEEEEE"/>
      <w:tcMar>
        <w:top w:w="113" w:type="dxa"/>
      </w:tcMar>
    </w:tcPr>
  </w:style>
  <w:style w:type="paragraph" w:customStyle="1" w:styleId="INASPThirdlevelsubsectionh3">
    <w:name w:val="INASP Third level sub section (h3)"/>
    <w:basedOn w:val="Normal"/>
    <w:next w:val="Normal"/>
    <w:rsid w:val="0026186A"/>
    <w:pPr>
      <w:spacing w:after="240"/>
    </w:pPr>
    <w:rPr>
      <w:rFonts w:ascii="Georgia" w:hAnsi="Georgia"/>
      <w:i/>
      <w:color w:val="5784CC"/>
      <w:sz w:val="24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13B2"/>
    <w:rPr>
      <w:rFonts w:ascii="Georgia" w:eastAsia="Times New Roman" w:hAnsi="Georgia" w:cs="Times New Roman"/>
      <w:i/>
      <w:color w:val="5784CC"/>
      <w:szCs w:val="36"/>
    </w:rPr>
  </w:style>
  <w:style w:type="paragraph" w:customStyle="1" w:styleId="INASPCoverTitle">
    <w:name w:val="INASP Cover Title"/>
    <w:basedOn w:val="Normal"/>
    <w:rsid w:val="00750B93"/>
    <w:pPr>
      <w:spacing w:before="480" w:after="240"/>
    </w:pPr>
    <w:rPr>
      <w:rFonts w:ascii="Georgia" w:hAnsi="Georgia"/>
      <w:b/>
      <w:color w:val="5784CC"/>
      <w:sz w:val="56"/>
    </w:rPr>
  </w:style>
  <w:style w:type="paragraph" w:customStyle="1" w:styleId="SubTitle">
    <w:name w:val="Sub Title"/>
    <w:basedOn w:val="Normal"/>
    <w:rsid w:val="002758EC"/>
    <w:rPr>
      <w:rFonts w:ascii="Georgia" w:hAnsi="Georgia"/>
      <w:i/>
      <w:color w:val="5784CC"/>
      <w:sz w:val="48"/>
    </w:rPr>
  </w:style>
  <w:style w:type="paragraph" w:styleId="Title">
    <w:name w:val="Title"/>
    <w:basedOn w:val="INASPCoverTitle"/>
    <w:next w:val="Normal"/>
    <w:link w:val="TitleChar"/>
    <w:uiPriority w:val="10"/>
    <w:qFormat/>
    <w:rsid w:val="00750B93"/>
  </w:style>
  <w:style w:type="character" w:customStyle="1" w:styleId="TitleChar">
    <w:name w:val="Title Char"/>
    <w:basedOn w:val="DefaultParagraphFont"/>
    <w:link w:val="Title"/>
    <w:uiPriority w:val="10"/>
    <w:rsid w:val="00750B93"/>
    <w:rPr>
      <w:rFonts w:ascii="Georgia" w:eastAsia="Times New Roman" w:hAnsi="Georgia" w:cs="Times New Roman"/>
      <w:b/>
      <w:color w:val="5784CC"/>
      <w:sz w:val="56"/>
      <w:szCs w:val="20"/>
    </w:rPr>
  </w:style>
  <w:style w:type="paragraph" w:styleId="Subtitle0">
    <w:name w:val="Subtitle"/>
    <w:basedOn w:val="SubTitle"/>
    <w:next w:val="Normal"/>
    <w:link w:val="SubtitleChar"/>
    <w:uiPriority w:val="11"/>
    <w:qFormat/>
    <w:rsid w:val="002758EC"/>
  </w:style>
  <w:style w:type="character" w:customStyle="1" w:styleId="SubtitleChar">
    <w:name w:val="Subtitle Char"/>
    <w:basedOn w:val="DefaultParagraphFont"/>
    <w:link w:val="Subtitle0"/>
    <w:uiPriority w:val="11"/>
    <w:rsid w:val="002758EC"/>
    <w:rPr>
      <w:rFonts w:ascii="Georgia" w:eastAsia="Times New Roman" w:hAnsi="Georgia" w:cs="Times New Roman"/>
      <w:i/>
      <w:color w:val="5784CC"/>
      <w:sz w:val="48"/>
      <w:szCs w:val="20"/>
    </w:rPr>
  </w:style>
  <w:style w:type="table" w:customStyle="1" w:styleId="Style2">
    <w:name w:val="Style2"/>
    <w:basedOn w:val="TableNormal"/>
    <w:uiPriority w:val="99"/>
    <w:rsid w:val="00C61517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C61517"/>
  </w:style>
  <w:style w:type="paragraph" w:customStyle="1" w:styleId="INASPFooter">
    <w:name w:val="INASP Footer"/>
    <w:basedOn w:val="Normal"/>
    <w:rsid w:val="002A6E01"/>
    <w:rPr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813B2"/>
    <w:rPr>
      <w:rFonts w:ascii="Georgia" w:eastAsiaTheme="majorEastAsia" w:hAnsi="Georgia" w:cstheme="majorBidi"/>
      <w:bCs/>
      <w:iCs/>
      <w:color w:val="666666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91E5E"/>
    <w:rPr>
      <w:rFonts w:ascii="Georgia" w:eastAsiaTheme="majorEastAsia" w:hAnsi="Georgia" w:cstheme="majorBidi"/>
      <w:i/>
      <w:color w:val="66666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5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5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5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5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E05514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E05514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E05514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476B16"/>
    <w:rPr>
      <w:b/>
      <w:bCs/>
      <w:color w:val="5784CC"/>
    </w:rPr>
  </w:style>
  <w:style w:type="paragraph" w:customStyle="1" w:styleId="INASPBullets">
    <w:name w:val="INASP Bullets"/>
    <w:basedOn w:val="INASPBodycopy"/>
    <w:rsid w:val="00703C46"/>
    <w:pPr>
      <w:numPr>
        <w:numId w:val="9"/>
      </w:numPr>
      <w:ind w:left="568" w:hanging="284"/>
      <w:contextualSpacing/>
    </w:pPr>
    <w:rPr>
      <w:rFonts w:cs="Times New Roman"/>
    </w:rPr>
  </w:style>
  <w:style w:type="paragraph" w:customStyle="1" w:styleId="INASPtablestyle">
    <w:name w:val="INASP table style"/>
    <w:basedOn w:val="INASPBodycopy"/>
    <w:autoRedefine/>
    <w:qFormat/>
    <w:rsid w:val="005F430A"/>
    <w:pPr>
      <w:framePr w:hSpace="180" w:wrap="around" w:vAnchor="text" w:hAnchor="page" w:x="1459" w:y="8173"/>
    </w:pPr>
  </w:style>
  <w:style w:type="table" w:styleId="LightShading">
    <w:name w:val="Light Shading"/>
    <w:basedOn w:val="TableNormal"/>
    <w:uiPriority w:val="60"/>
    <w:rsid w:val="00DA02F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476B16"/>
    <w:rPr>
      <w:color w:val="1D3F75"/>
      <w:u w:val="single"/>
    </w:rPr>
  </w:style>
  <w:style w:type="paragraph" w:styleId="ListParagraph">
    <w:name w:val="List Paragraph"/>
    <w:basedOn w:val="INASPBullets"/>
    <w:uiPriority w:val="34"/>
    <w:qFormat/>
    <w:rsid w:val="00476B16"/>
    <w:pPr>
      <w:spacing w:after="240"/>
    </w:pPr>
  </w:style>
  <w:style w:type="paragraph" w:styleId="NoSpacing">
    <w:name w:val="No Spacing"/>
    <w:uiPriority w:val="1"/>
    <w:qFormat/>
    <w:rsid w:val="003F16DA"/>
    <w:rPr>
      <w:rFonts w:ascii="Arial" w:eastAsia="Times New Roman" w:hAnsi="Arial" w:cs="Times New Roman"/>
      <w:color w:val="66666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nasp.info/uploads/filer_public/2014/01/15/introeresources_participants_handbook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4EC0EE-4BE0-4EF8-911B-D7A0A38F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 Hooker Freelance Graphic Designer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 Finnis</dc:creator>
  <cp:lastModifiedBy>Anne Powell</cp:lastModifiedBy>
  <cp:revision>10</cp:revision>
  <cp:lastPrinted>2013-04-22T14:15:00Z</cp:lastPrinted>
  <dcterms:created xsi:type="dcterms:W3CDTF">2013-10-17T08:19:00Z</dcterms:created>
  <dcterms:modified xsi:type="dcterms:W3CDTF">2014-03-04T13:09:00Z</dcterms:modified>
</cp:coreProperties>
</file>