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177"/>
        <w:tblW w:w="0" w:type="auto"/>
        <w:tblLook w:val="04A0" w:firstRow="1" w:lastRow="0" w:firstColumn="1" w:lastColumn="0" w:noHBand="0" w:noVBand="1"/>
      </w:tblPr>
      <w:tblGrid>
        <w:gridCol w:w="812"/>
        <w:gridCol w:w="2041"/>
        <w:gridCol w:w="926"/>
        <w:gridCol w:w="9397"/>
      </w:tblGrid>
      <w:tr w:rsidR="00C4669A" w14:paraId="7FEC457E" w14:textId="77777777" w:rsidTr="00C26869">
        <w:tc>
          <w:tcPr>
            <w:tcW w:w="812" w:type="dxa"/>
          </w:tcPr>
          <w:p w14:paraId="57C77C2C"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proofErr w:type="spellStart"/>
            <w:r>
              <w:rPr>
                <w:rFonts w:cstheme="minorHAnsi"/>
                <w:sz w:val="24"/>
                <w:szCs w:val="24"/>
                <w:shd w:val="clear" w:color="auto" w:fill="FFFFFF"/>
              </w:rPr>
              <w:t>Sl.No</w:t>
            </w:r>
            <w:proofErr w:type="spellEnd"/>
            <w:r>
              <w:rPr>
                <w:rFonts w:cstheme="minorHAnsi"/>
                <w:sz w:val="24"/>
                <w:szCs w:val="24"/>
                <w:shd w:val="clear" w:color="auto" w:fill="FFFFFF"/>
              </w:rPr>
              <w:t>.</w:t>
            </w:r>
          </w:p>
        </w:tc>
        <w:tc>
          <w:tcPr>
            <w:tcW w:w="2041" w:type="dxa"/>
          </w:tcPr>
          <w:p w14:paraId="1AF3828C"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t>Title</w:t>
            </w:r>
          </w:p>
        </w:tc>
        <w:tc>
          <w:tcPr>
            <w:tcW w:w="926" w:type="dxa"/>
          </w:tcPr>
          <w:p w14:paraId="0AE3F12E"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t>Pub.</w:t>
            </w:r>
          </w:p>
        </w:tc>
        <w:tc>
          <w:tcPr>
            <w:tcW w:w="9397" w:type="dxa"/>
          </w:tcPr>
          <w:p w14:paraId="65A82DA7" w14:textId="77777777" w:rsidR="00C4669A" w:rsidRPr="00C4669A" w:rsidRDefault="00C4669A" w:rsidP="00C4669A">
            <w:pPr>
              <w:autoSpaceDE w:val="0"/>
              <w:autoSpaceDN w:val="0"/>
              <w:adjustRightInd w:val="0"/>
              <w:spacing w:line="360" w:lineRule="auto"/>
              <w:jc w:val="center"/>
              <w:rPr>
                <w:rFonts w:cstheme="minorHAnsi"/>
                <w:b/>
                <w:sz w:val="24"/>
                <w:szCs w:val="24"/>
                <w:shd w:val="clear" w:color="auto" w:fill="FFFFFF"/>
              </w:rPr>
            </w:pPr>
            <w:r w:rsidRPr="00C4669A">
              <w:rPr>
                <w:rFonts w:cstheme="minorHAnsi"/>
                <w:b/>
                <w:sz w:val="24"/>
                <w:szCs w:val="24"/>
                <w:shd w:val="clear" w:color="auto" w:fill="FFFFFF"/>
              </w:rPr>
              <w:t>Pre-print policy as per journal website</w:t>
            </w:r>
          </w:p>
        </w:tc>
      </w:tr>
      <w:tr w:rsidR="00C4669A" w:rsidRPr="00503517" w14:paraId="1B84F6A5" w14:textId="77777777" w:rsidTr="00C26869">
        <w:tc>
          <w:tcPr>
            <w:tcW w:w="812" w:type="dxa"/>
          </w:tcPr>
          <w:p w14:paraId="2632ED35" w14:textId="77777777" w:rsidR="00C4669A" w:rsidRPr="00503517" w:rsidRDefault="00C4669A" w:rsidP="00503517">
            <w:pPr>
              <w:pStyle w:val="NoSpacing"/>
              <w:rPr>
                <w:rFonts w:cstheme="minorHAnsi"/>
                <w:sz w:val="24"/>
                <w:szCs w:val="24"/>
                <w:shd w:val="clear" w:color="auto" w:fill="FFFFFF"/>
              </w:rPr>
            </w:pPr>
            <w:r w:rsidRPr="00503517">
              <w:rPr>
                <w:rFonts w:cstheme="minorHAnsi"/>
                <w:sz w:val="24"/>
                <w:szCs w:val="24"/>
                <w:shd w:val="clear" w:color="auto" w:fill="FFFFFF"/>
              </w:rPr>
              <w:t>1</w:t>
            </w:r>
          </w:p>
        </w:tc>
        <w:tc>
          <w:tcPr>
            <w:tcW w:w="2041" w:type="dxa"/>
          </w:tcPr>
          <w:p w14:paraId="0AC2DC9B" w14:textId="77777777" w:rsidR="00C4669A" w:rsidRPr="00503517" w:rsidRDefault="00C4669A" w:rsidP="00503517">
            <w:pPr>
              <w:pStyle w:val="NoSpacing"/>
              <w:rPr>
                <w:rFonts w:cstheme="minorHAnsi"/>
                <w:sz w:val="24"/>
                <w:szCs w:val="24"/>
                <w:shd w:val="clear" w:color="auto" w:fill="FFFFFF"/>
              </w:rPr>
            </w:pPr>
            <w:r w:rsidRPr="00503517">
              <w:rPr>
                <w:rStyle w:val="Strong"/>
                <w:rFonts w:cstheme="minorHAnsi"/>
                <w:b w:val="0"/>
                <w:sz w:val="24"/>
                <w:szCs w:val="24"/>
              </w:rPr>
              <w:t>International Journal of Audiology</w:t>
            </w:r>
          </w:p>
        </w:tc>
        <w:tc>
          <w:tcPr>
            <w:tcW w:w="926" w:type="dxa"/>
          </w:tcPr>
          <w:p w14:paraId="7095CB52" w14:textId="77777777" w:rsidR="00C4669A" w:rsidRPr="00503517" w:rsidRDefault="00C4669A" w:rsidP="00C26869">
            <w:pPr>
              <w:pStyle w:val="NoSpacing"/>
              <w:rPr>
                <w:rStyle w:val="Strong"/>
                <w:rFonts w:cstheme="minorHAnsi"/>
                <w:b w:val="0"/>
                <w:bCs w:val="0"/>
                <w:color w:val="333333"/>
                <w:sz w:val="24"/>
                <w:szCs w:val="24"/>
              </w:rPr>
            </w:pPr>
            <w:r w:rsidRPr="00503517">
              <w:rPr>
                <w:rStyle w:val="Strong"/>
                <w:rFonts w:cstheme="minorHAnsi"/>
                <w:b w:val="0"/>
                <w:color w:val="333333"/>
                <w:sz w:val="24"/>
                <w:szCs w:val="24"/>
              </w:rPr>
              <w:t>T</w:t>
            </w:r>
            <w:r w:rsidR="00C26869">
              <w:rPr>
                <w:rStyle w:val="Strong"/>
                <w:rFonts w:cstheme="minorHAnsi"/>
                <w:b w:val="0"/>
                <w:color w:val="333333"/>
                <w:sz w:val="24"/>
                <w:szCs w:val="24"/>
              </w:rPr>
              <w:t>F</w:t>
            </w:r>
          </w:p>
        </w:tc>
        <w:tc>
          <w:tcPr>
            <w:tcW w:w="9397" w:type="dxa"/>
          </w:tcPr>
          <w:p w14:paraId="3DA5FEA7" w14:textId="01478BBF" w:rsidR="000218F6" w:rsidRPr="000218F6" w:rsidRDefault="000218F6" w:rsidP="000218F6">
            <w:pPr>
              <w:pStyle w:val="NormalWeb"/>
              <w:shd w:val="clear" w:color="auto" w:fill="FFFFFF"/>
              <w:spacing w:before="0" w:beforeAutospacing="0"/>
              <w:jc w:val="both"/>
              <w:rPr>
                <w:rFonts w:ascii="Open Sans" w:hAnsi="Open Sans" w:cs="Open Sans"/>
                <w:color w:val="FF0000"/>
                <w:sz w:val="25"/>
                <w:szCs w:val="25"/>
              </w:rPr>
            </w:pPr>
            <w:r w:rsidRPr="000218F6">
              <w:rPr>
                <w:rFonts w:cstheme="minorHAnsi"/>
                <w:color w:val="FF0000"/>
                <w:shd w:val="clear" w:color="auto" w:fill="FFFFFF"/>
              </w:rPr>
              <w:t xml:space="preserve">Terms used: </w:t>
            </w:r>
            <w:r w:rsidRPr="000218F6">
              <w:rPr>
                <w:rFonts w:ascii="Open Sans" w:hAnsi="Open Sans" w:cs="Open Sans"/>
                <w:color w:val="FF0000"/>
                <w:sz w:val="46"/>
                <w:szCs w:val="46"/>
                <w:shd w:val="clear" w:color="auto" w:fill="FFFFFF"/>
              </w:rPr>
              <w:t xml:space="preserve"> </w:t>
            </w:r>
            <w:r w:rsidRPr="000218F6">
              <w:rPr>
                <w:rFonts w:asciiTheme="minorHAnsi" w:hAnsiTheme="minorHAnsi" w:cstheme="minorHAnsi"/>
                <w:color w:val="FF0000"/>
                <w:shd w:val="clear" w:color="auto" w:fill="FFFFFF"/>
              </w:rPr>
              <w:t>Author’s Original Manuscript (AOM)</w:t>
            </w:r>
            <w:r w:rsidRPr="000218F6">
              <w:rPr>
                <w:rFonts w:ascii="Open Sans" w:hAnsi="Open Sans" w:cs="Open Sans"/>
                <w:color w:val="FF0000"/>
                <w:sz w:val="25"/>
                <w:szCs w:val="25"/>
              </w:rPr>
              <w:t xml:space="preserve"> This version, sometimes called a “preprint”, is your paper before you submitted it to a journal for peer review.</w:t>
            </w:r>
            <w:r w:rsidR="0069204E">
              <w:rPr>
                <w:rFonts w:ascii="Open Sans" w:hAnsi="Open Sans" w:cs="Open Sans"/>
                <w:color w:val="FF0000"/>
                <w:sz w:val="25"/>
                <w:szCs w:val="25"/>
              </w:rPr>
              <w:t xml:space="preserve"> </w:t>
            </w:r>
            <w:r w:rsidRPr="000218F6">
              <w:rPr>
                <w:rFonts w:ascii="Open Sans" w:hAnsi="Open Sans" w:cs="Open Sans"/>
                <w:color w:val="FF0000"/>
                <w:sz w:val="25"/>
                <w:szCs w:val="25"/>
              </w:rPr>
              <w:t xml:space="preserve">The AOM is defined by the National Information Standards Organization (NISO) </w:t>
            </w:r>
            <w:proofErr w:type="gramStart"/>
            <w:r w:rsidRPr="000218F6">
              <w:rPr>
                <w:rFonts w:ascii="Open Sans" w:hAnsi="Open Sans" w:cs="Open Sans"/>
                <w:color w:val="FF0000"/>
                <w:sz w:val="25"/>
                <w:szCs w:val="25"/>
              </w:rPr>
              <w:t>as:</w:t>
            </w:r>
            <w:r w:rsidRPr="000218F6">
              <w:rPr>
                <w:rStyle w:val="Emphasis"/>
                <w:rFonts w:ascii="Open Sans" w:hAnsi="Open Sans" w:cs="Open Sans"/>
                <w:color w:val="FF0000"/>
                <w:sz w:val="25"/>
                <w:szCs w:val="25"/>
              </w:rPr>
              <w:t>“</w:t>
            </w:r>
            <w:proofErr w:type="gramEnd"/>
            <w:r w:rsidRPr="000218F6">
              <w:rPr>
                <w:rStyle w:val="Emphasis"/>
                <w:rFonts w:ascii="Open Sans" w:hAnsi="Open Sans" w:cs="Open Sans"/>
                <w:color w:val="FF0000"/>
                <w:sz w:val="25"/>
                <w:szCs w:val="25"/>
              </w:rPr>
              <w:t>Any version of a journal article that is considered by the author to be of sufficient quality to be submitted for formal peer review.”</w:t>
            </w:r>
          </w:p>
          <w:p w14:paraId="24271BDF" w14:textId="77777777" w:rsidR="00C4669A" w:rsidRPr="0069204E" w:rsidRDefault="00C4669A" w:rsidP="0069204E">
            <w:pPr>
              <w:pStyle w:val="NoSpacing"/>
              <w:jc w:val="both"/>
              <w:rPr>
                <w:rStyle w:val="Strong"/>
                <w:rFonts w:cstheme="minorHAnsi"/>
                <w:b w:val="0"/>
                <w:bCs w:val="0"/>
                <w:color w:val="333333"/>
                <w:sz w:val="24"/>
                <w:szCs w:val="24"/>
              </w:rPr>
            </w:pPr>
            <w:r w:rsidRPr="0069204E">
              <w:rPr>
                <w:rStyle w:val="Strong"/>
                <w:rFonts w:cstheme="minorHAnsi"/>
                <w:b w:val="0"/>
                <w:color w:val="333333"/>
                <w:sz w:val="24"/>
                <w:szCs w:val="24"/>
              </w:rPr>
              <w:t>If you upload your AOM to a non-commercial preprint server, you can subsequently submit the manuscript to a Taylor &amp; Francis or Routledge journal. We do not consider posting on a preprint server to be duplicate publication and this will not jeopardize consideration for publication.</w:t>
            </w:r>
          </w:p>
          <w:p w14:paraId="0B64ED44" w14:textId="77777777" w:rsidR="00C4669A" w:rsidRPr="0069204E" w:rsidRDefault="00C4669A" w:rsidP="0069204E">
            <w:pPr>
              <w:pStyle w:val="NoSpacing"/>
              <w:jc w:val="both"/>
              <w:rPr>
                <w:rFonts w:cstheme="minorHAnsi"/>
                <w:color w:val="333333"/>
                <w:sz w:val="24"/>
                <w:szCs w:val="24"/>
              </w:rPr>
            </w:pPr>
            <w:r w:rsidRPr="0069204E">
              <w:rPr>
                <w:rStyle w:val="Strong"/>
                <w:rFonts w:cstheme="minorHAnsi"/>
                <w:b w:val="0"/>
                <w:color w:val="333333"/>
                <w:sz w:val="24"/>
                <w:szCs w:val="24"/>
              </w:rPr>
              <w:t>You can share your AOM as much as you like</w:t>
            </w:r>
            <w:r w:rsidRPr="0069204E">
              <w:rPr>
                <w:rFonts w:cstheme="minorHAnsi"/>
                <w:color w:val="333333"/>
                <w:sz w:val="24"/>
                <w:szCs w:val="24"/>
              </w:rPr>
              <w:t xml:space="preserve">, including via social media, on a scholarly collaboration network, your own personal website, or on a preprint server intended for non-commercial use (for example </w:t>
            </w:r>
            <w:proofErr w:type="spellStart"/>
            <w:r w:rsidRPr="0069204E">
              <w:rPr>
                <w:rFonts w:cstheme="minorHAnsi"/>
                <w:color w:val="333333"/>
                <w:sz w:val="24"/>
                <w:szCs w:val="24"/>
              </w:rPr>
              <w:t>arXiv</w:t>
            </w:r>
            <w:proofErr w:type="spellEnd"/>
            <w:r w:rsidRPr="0069204E">
              <w:rPr>
                <w:rFonts w:cstheme="minorHAnsi"/>
                <w:color w:val="333333"/>
                <w:sz w:val="24"/>
                <w:szCs w:val="24"/>
              </w:rPr>
              <w:t xml:space="preserve">, </w:t>
            </w:r>
            <w:proofErr w:type="spellStart"/>
            <w:r w:rsidRPr="0069204E">
              <w:rPr>
                <w:rFonts w:cstheme="minorHAnsi"/>
                <w:color w:val="333333"/>
                <w:sz w:val="24"/>
                <w:szCs w:val="24"/>
              </w:rPr>
              <w:t>bioRxiv</w:t>
            </w:r>
            <w:proofErr w:type="spellEnd"/>
            <w:r w:rsidRPr="0069204E">
              <w:rPr>
                <w:rFonts w:cstheme="minorHAnsi"/>
                <w:color w:val="333333"/>
                <w:sz w:val="24"/>
                <w:szCs w:val="24"/>
              </w:rPr>
              <w:t xml:space="preserve">, </w:t>
            </w:r>
            <w:proofErr w:type="spellStart"/>
            <w:r w:rsidRPr="0069204E">
              <w:rPr>
                <w:rFonts w:cstheme="minorHAnsi"/>
                <w:color w:val="333333"/>
                <w:sz w:val="24"/>
                <w:szCs w:val="24"/>
              </w:rPr>
              <w:t>SocArXiv</w:t>
            </w:r>
            <w:proofErr w:type="spellEnd"/>
            <w:r w:rsidRPr="0069204E">
              <w:rPr>
                <w:rFonts w:cstheme="minorHAnsi"/>
                <w:color w:val="333333"/>
                <w:sz w:val="24"/>
                <w:szCs w:val="24"/>
              </w:rPr>
              <w:t>, etc.).</w:t>
            </w:r>
          </w:p>
          <w:p w14:paraId="39EF0678" w14:textId="77777777" w:rsidR="00C4669A" w:rsidRPr="0069204E" w:rsidRDefault="004535D0" w:rsidP="0069204E">
            <w:pPr>
              <w:pStyle w:val="NoSpacing"/>
              <w:jc w:val="both"/>
              <w:rPr>
                <w:rFonts w:cstheme="minorHAnsi"/>
                <w:color w:val="333333"/>
                <w:sz w:val="24"/>
                <w:szCs w:val="24"/>
              </w:rPr>
            </w:pPr>
            <w:hyperlink r:id="rId5" w:tgtFrame="_blank" w:history="1">
              <w:r w:rsidR="00C4669A" w:rsidRPr="0069204E">
                <w:rPr>
                  <w:rStyle w:val="Hyperlink"/>
                  <w:rFonts w:cstheme="minorHAnsi"/>
                  <w:color w:val="006DB4"/>
                  <w:sz w:val="24"/>
                  <w:szCs w:val="24"/>
                </w:rPr>
                <w:t>Posting on a preprint server</w:t>
              </w:r>
            </w:hyperlink>
            <w:r w:rsidR="00C4669A" w:rsidRPr="0069204E">
              <w:rPr>
                <w:rFonts w:cstheme="minorHAnsi"/>
                <w:color w:val="333333"/>
                <w:sz w:val="24"/>
                <w:szCs w:val="24"/>
              </w:rPr>
              <w:t> before you submit to a journal is not considered to be duplicate publication and this will not jeopardize consideration for publication in a Taylor &amp; Francis or Routledge journal.</w:t>
            </w:r>
          </w:p>
          <w:p w14:paraId="21D80F59" w14:textId="77777777" w:rsidR="00C4669A" w:rsidRPr="0069204E" w:rsidRDefault="00C4669A" w:rsidP="0069204E">
            <w:pPr>
              <w:pStyle w:val="NoSpacing"/>
              <w:jc w:val="both"/>
              <w:rPr>
                <w:rFonts w:cstheme="minorHAnsi"/>
                <w:color w:val="333333"/>
                <w:sz w:val="24"/>
                <w:szCs w:val="24"/>
              </w:rPr>
            </w:pPr>
            <w:r w:rsidRPr="0069204E">
              <w:rPr>
                <w:rFonts w:cstheme="minorHAnsi"/>
                <w:color w:val="333333"/>
                <w:sz w:val="24"/>
                <w:szCs w:val="24"/>
              </w:rPr>
              <w:t>If you do post your AOM anywhere, we recommend that, after it’s been published in a journal, you add a link to the final version on Taylor &amp; Francis Online:</w:t>
            </w:r>
          </w:p>
          <w:p w14:paraId="78D1966E" w14:textId="77777777" w:rsidR="002C3079" w:rsidRPr="00503517" w:rsidRDefault="00C4669A" w:rsidP="0069204E">
            <w:pPr>
              <w:pStyle w:val="NoSpacing"/>
              <w:jc w:val="both"/>
              <w:rPr>
                <w:rFonts w:cstheme="minorHAnsi"/>
                <w:sz w:val="24"/>
                <w:szCs w:val="24"/>
                <w:shd w:val="clear" w:color="auto" w:fill="FFFFFF"/>
              </w:rPr>
            </w:pPr>
            <w:r w:rsidRPr="0069204E">
              <w:rPr>
                <w:rStyle w:val="Emphasis"/>
                <w:rFonts w:cstheme="minorHAnsi"/>
                <w:color w:val="333333"/>
                <w:sz w:val="24"/>
                <w:szCs w:val="24"/>
              </w:rPr>
              <w:t xml:space="preserve">“This is an original manuscript of an article published by Taylor &amp; Francis in [JOURNAL TITLE] on [date of publication], available at: </w:t>
            </w:r>
            <w:proofErr w:type="gramStart"/>
            <w:r w:rsidRPr="0069204E">
              <w:rPr>
                <w:rStyle w:val="Emphasis"/>
                <w:rFonts w:cstheme="minorHAnsi"/>
                <w:color w:val="333333"/>
                <w:sz w:val="24"/>
                <w:szCs w:val="24"/>
              </w:rPr>
              <w:t>http://www.tandfonline.com/[</w:t>
            </w:r>
            <w:proofErr w:type="gramEnd"/>
            <w:r w:rsidRPr="0069204E">
              <w:rPr>
                <w:rStyle w:val="Emphasis"/>
                <w:rFonts w:cstheme="minorHAnsi"/>
                <w:color w:val="333333"/>
                <w:sz w:val="24"/>
                <w:szCs w:val="24"/>
              </w:rPr>
              <w:t>Article DOI].”</w:t>
            </w:r>
          </w:p>
        </w:tc>
      </w:tr>
      <w:tr w:rsidR="00C26869" w14:paraId="66F41D48" w14:textId="77777777" w:rsidTr="00C26869">
        <w:tc>
          <w:tcPr>
            <w:tcW w:w="812" w:type="dxa"/>
          </w:tcPr>
          <w:p w14:paraId="56F6D502" w14:textId="77777777" w:rsidR="00C26869" w:rsidRDefault="00C26869" w:rsidP="00C4669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t>2</w:t>
            </w:r>
          </w:p>
        </w:tc>
        <w:tc>
          <w:tcPr>
            <w:tcW w:w="2041" w:type="dxa"/>
          </w:tcPr>
          <w:p w14:paraId="565688FD" w14:textId="77777777" w:rsidR="00C26869" w:rsidRPr="00C26869" w:rsidRDefault="00C26869" w:rsidP="00C26869">
            <w:pPr>
              <w:pStyle w:val="NoSpacing"/>
              <w:rPr>
                <w:rStyle w:val="Strong"/>
                <w:b w:val="0"/>
              </w:rPr>
            </w:pPr>
            <w:r w:rsidRPr="00C26869">
              <w:rPr>
                <w:rStyle w:val="Strong"/>
                <w:b w:val="0"/>
              </w:rPr>
              <w:t>APHASIOLOGY</w:t>
            </w:r>
          </w:p>
        </w:tc>
        <w:tc>
          <w:tcPr>
            <w:tcW w:w="926" w:type="dxa"/>
          </w:tcPr>
          <w:p w14:paraId="50D234E4" w14:textId="77777777" w:rsidR="00C26869" w:rsidRDefault="00C26869">
            <w:r w:rsidRPr="00D763C8">
              <w:rPr>
                <w:rStyle w:val="Strong"/>
                <w:rFonts w:cstheme="minorHAnsi"/>
                <w:b w:val="0"/>
                <w:color w:val="333333"/>
                <w:sz w:val="24"/>
                <w:szCs w:val="24"/>
              </w:rPr>
              <w:t>TF</w:t>
            </w:r>
          </w:p>
        </w:tc>
        <w:tc>
          <w:tcPr>
            <w:tcW w:w="9397" w:type="dxa"/>
          </w:tcPr>
          <w:p w14:paraId="2B43E6A5" w14:textId="77777777" w:rsidR="00C26869" w:rsidRDefault="00C26869" w:rsidP="00C4669A">
            <w:pPr>
              <w:autoSpaceDE w:val="0"/>
              <w:autoSpaceDN w:val="0"/>
              <w:adjustRightInd w:val="0"/>
              <w:spacing w:line="360" w:lineRule="auto"/>
              <w:jc w:val="both"/>
              <w:rPr>
                <w:rFonts w:cstheme="minorHAnsi"/>
                <w:sz w:val="24"/>
                <w:szCs w:val="24"/>
                <w:shd w:val="clear" w:color="auto" w:fill="FFFFFF"/>
              </w:rPr>
            </w:pPr>
          </w:p>
        </w:tc>
      </w:tr>
      <w:tr w:rsidR="00C26869" w14:paraId="3C266CC6" w14:textId="77777777" w:rsidTr="00C26869">
        <w:tc>
          <w:tcPr>
            <w:tcW w:w="812" w:type="dxa"/>
          </w:tcPr>
          <w:p w14:paraId="3E144F17" w14:textId="77777777" w:rsidR="00C26869" w:rsidRDefault="00C26869" w:rsidP="00C4669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t>3</w:t>
            </w:r>
          </w:p>
        </w:tc>
        <w:tc>
          <w:tcPr>
            <w:tcW w:w="2041" w:type="dxa"/>
            <w:vAlign w:val="bottom"/>
          </w:tcPr>
          <w:p w14:paraId="2C2AE978" w14:textId="77777777" w:rsidR="00C26869" w:rsidRPr="00C26869" w:rsidRDefault="00C26869" w:rsidP="00C26869">
            <w:pPr>
              <w:pStyle w:val="NoSpacing"/>
              <w:rPr>
                <w:rStyle w:val="Strong"/>
                <w:rFonts w:cstheme="minorHAnsi"/>
                <w:b w:val="0"/>
                <w:sz w:val="24"/>
                <w:szCs w:val="24"/>
              </w:rPr>
            </w:pPr>
            <w:r w:rsidRPr="00C26869">
              <w:rPr>
                <w:rStyle w:val="Strong"/>
                <w:rFonts w:cstheme="minorHAnsi"/>
                <w:b w:val="0"/>
                <w:sz w:val="24"/>
                <w:szCs w:val="24"/>
              </w:rPr>
              <w:t>Clinical Linguistics Phonetics</w:t>
            </w:r>
          </w:p>
        </w:tc>
        <w:tc>
          <w:tcPr>
            <w:tcW w:w="926" w:type="dxa"/>
          </w:tcPr>
          <w:p w14:paraId="054B5858" w14:textId="77777777" w:rsidR="00C26869" w:rsidRDefault="00C26869">
            <w:r w:rsidRPr="00D763C8">
              <w:rPr>
                <w:rStyle w:val="Strong"/>
                <w:rFonts w:cstheme="minorHAnsi"/>
                <w:b w:val="0"/>
                <w:color w:val="333333"/>
                <w:sz w:val="24"/>
                <w:szCs w:val="24"/>
              </w:rPr>
              <w:t>TF</w:t>
            </w:r>
          </w:p>
        </w:tc>
        <w:tc>
          <w:tcPr>
            <w:tcW w:w="9397" w:type="dxa"/>
          </w:tcPr>
          <w:p w14:paraId="3688E0D7" w14:textId="77777777" w:rsidR="00C26869" w:rsidRDefault="00C26869" w:rsidP="00C4669A">
            <w:pPr>
              <w:autoSpaceDE w:val="0"/>
              <w:autoSpaceDN w:val="0"/>
              <w:adjustRightInd w:val="0"/>
              <w:spacing w:line="360" w:lineRule="auto"/>
              <w:jc w:val="both"/>
              <w:rPr>
                <w:rFonts w:cstheme="minorHAnsi"/>
                <w:sz w:val="24"/>
                <w:szCs w:val="24"/>
                <w:shd w:val="clear" w:color="auto" w:fill="FFFFFF"/>
              </w:rPr>
            </w:pPr>
          </w:p>
        </w:tc>
      </w:tr>
      <w:tr w:rsidR="00C26869" w14:paraId="29900172" w14:textId="77777777" w:rsidTr="00C26869">
        <w:tc>
          <w:tcPr>
            <w:tcW w:w="812" w:type="dxa"/>
          </w:tcPr>
          <w:p w14:paraId="2927CB83" w14:textId="77777777" w:rsidR="00C26869" w:rsidRDefault="00C26869" w:rsidP="00C4669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t>4</w:t>
            </w:r>
          </w:p>
        </w:tc>
        <w:tc>
          <w:tcPr>
            <w:tcW w:w="2041" w:type="dxa"/>
            <w:vAlign w:val="bottom"/>
          </w:tcPr>
          <w:p w14:paraId="76B7236C" w14:textId="77777777" w:rsidR="00C26869" w:rsidRPr="00C26869" w:rsidRDefault="00C26869" w:rsidP="00C26869">
            <w:pPr>
              <w:pStyle w:val="NoSpacing"/>
              <w:rPr>
                <w:rStyle w:val="Strong"/>
                <w:rFonts w:cstheme="minorHAnsi"/>
                <w:b w:val="0"/>
                <w:sz w:val="24"/>
                <w:szCs w:val="24"/>
              </w:rPr>
            </w:pPr>
            <w:r w:rsidRPr="00C26869">
              <w:rPr>
                <w:rStyle w:val="Strong"/>
                <w:rFonts w:cstheme="minorHAnsi"/>
                <w:b w:val="0"/>
                <w:sz w:val="24"/>
                <w:szCs w:val="24"/>
              </w:rPr>
              <w:t>International Journal Of Speech Language Pathology</w:t>
            </w:r>
          </w:p>
        </w:tc>
        <w:tc>
          <w:tcPr>
            <w:tcW w:w="926" w:type="dxa"/>
          </w:tcPr>
          <w:p w14:paraId="6AD6E755" w14:textId="77777777" w:rsidR="00C26869" w:rsidRDefault="00C26869">
            <w:r w:rsidRPr="00D763C8">
              <w:rPr>
                <w:rStyle w:val="Strong"/>
                <w:rFonts w:cstheme="minorHAnsi"/>
                <w:b w:val="0"/>
                <w:color w:val="333333"/>
                <w:sz w:val="24"/>
                <w:szCs w:val="24"/>
              </w:rPr>
              <w:t>TF</w:t>
            </w:r>
          </w:p>
        </w:tc>
        <w:tc>
          <w:tcPr>
            <w:tcW w:w="9397" w:type="dxa"/>
          </w:tcPr>
          <w:p w14:paraId="5175A6E2" w14:textId="77777777" w:rsidR="00C26869" w:rsidRDefault="00C26869" w:rsidP="00C4669A">
            <w:pPr>
              <w:autoSpaceDE w:val="0"/>
              <w:autoSpaceDN w:val="0"/>
              <w:adjustRightInd w:val="0"/>
              <w:spacing w:line="360" w:lineRule="auto"/>
              <w:jc w:val="both"/>
              <w:rPr>
                <w:rFonts w:cstheme="minorHAnsi"/>
                <w:sz w:val="24"/>
                <w:szCs w:val="24"/>
                <w:shd w:val="clear" w:color="auto" w:fill="FFFFFF"/>
              </w:rPr>
            </w:pPr>
          </w:p>
        </w:tc>
      </w:tr>
      <w:tr w:rsidR="00C26869" w14:paraId="5EE4C2BB" w14:textId="77777777" w:rsidTr="00C26869">
        <w:tc>
          <w:tcPr>
            <w:tcW w:w="812" w:type="dxa"/>
          </w:tcPr>
          <w:p w14:paraId="149447FC" w14:textId="77777777" w:rsidR="00C26869" w:rsidRDefault="00C26869" w:rsidP="00C4669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lastRenderedPageBreak/>
              <w:t>5</w:t>
            </w:r>
          </w:p>
        </w:tc>
        <w:tc>
          <w:tcPr>
            <w:tcW w:w="2041" w:type="dxa"/>
            <w:vAlign w:val="bottom"/>
          </w:tcPr>
          <w:p w14:paraId="179A52A9" w14:textId="77777777" w:rsidR="00C26869" w:rsidRPr="00C26869" w:rsidRDefault="00C26869" w:rsidP="00C26869">
            <w:pPr>
              <w:pStyle w:val="NoSpacing"/>
              <w:rPr>
                <w:rStyle w:val="Strong"/>
                <w:rFonts w:cstheme="minorHAnsi"/>
                <w:b w:val="0"/>
                <w:sz w:val="24"/>
                <w:szCs w:val="24"/>
              </w:rPr>
            </w:pPr>
            <w:r w:rsidRPr="00C26869">
              <w:rPr>
                <w:rStyle w:val="Strong"/>
                <w:rFonts w:cstheme="minorHAnsi"/>
                <w:b w:val="0"/>
                <w:sz w:val="24"/>
                <w:szCs w:val="24"/>
              </w:rPr>
              <w:t>Language Cognition And Neuroscience</w:t>
            </w:r>
          </w:p>
        </w:tc>
        <w:tc>
          <w:tcPr>
            <w:tcW w:w="926" w:type="dxa"/>
          </w:tcPr>
          <w:p w14:paraId="1661D525" w14:textId="77777777" w:rsidR="00C26869" w:rsidRDefault="00C26869">
            <w:r w:rsidRPr="00E50700">
              <w:rPr>
                <w:rStyle w:val="Strong"/>
                <w:rFonts w:cstheme="minorHAnsi"/>
                <w:b w:val="0"/>
                <w:color w:val="333333"/>
                <w:sz w:val="24"/>
                <w:szCs w:val="24"/>
              </w:rPr>
              <w:t>TF</w:t>
            </w:r>
          </w:p>
        </w:tc>
        <w:tc>
          <w:tcPr>
            <w:tcW w:w="9397" w:type="dxa"/>
          </w:tcPr>
          <w:p w14:paraId="423AA550" w14:textId="77777777" w:rsidR="00C26869" w:rsidRDefault="00C26869" w:rsidP="00C4669A">
            <w:pPr>
              <w:autoSpaceDE w:val="0"/>
              <w:autoSpaceDN w:val="0"/>
              <w:adjustRightInd w:val="0"/>
              <w:spacing w:line="360" w:lineRule="auto"/>
              <w:jc w:val="both"/>
              <w:rPr>
                <w:rFonts w:cstheme="minorHAnsi"/>
                <w:sz w:val="24"/>
                <w:szCs w:val="24"/>
                <w:shd w:val="clear" w:color="auto" w:fill="FFFFFF"/>
              </w:rPr>
            </w:pPr>
          </w:p>
        </w:tc>
      </w:tr>
      <w:tr w:rsidR="00C26869" w14:paraId="3C68A151" w14:textId="77777777" w:rsidTr="00C26869">
        <w:tc>
          <w:tcPr>
            <w:tcW w:w="812" w:type="dxa"/>
          </w:tcPr>
          <w:p w14:paraId="090F6384" w14:textId="77777777" w:rsidR="00C26869" w:rsidRDefault="00C26869" w:rsidP="00C4669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t>6</w:t>
            </w:r>
          </w:p>
        </w:tc>
        <w:tc>
          <w:tcPr>
            <w:tcW w:w="2041" w:type="dxa"/>
          </w:tcPr>
          <w:p w14:paraId="2E6981CA" w14:textId="77777777" w:rsidR="00C26869" w:rsidRPr="00C26869" w:rsidRDefault="00C26869" w:rsidP="00C26869">
            <w:pPr>
              <w:pStyle w:val="NoSpacing"/>
              <w:rPr>
                <w:rStyle w:val="Strong"/>
                <w:b w:val="0"/>
              </w:rPr>
            </w:pPr>
            <w:r w:rsidRPr="00C26869">
              <w:rPr>
                <w:rStyle w:val="Strong"/>
                <w:b w:val="0"/>
              </w:rPr>
              <w:t>Augmentative And Alternative Communication</w:t>
            </w:r>
          </w:p>
        </w:tc>
        <w:tc>
          <w:tcPr>
            <w:tcW w:w="926" w:type="dxa"/>
          </w:tcPr>
          <w:p w14:paraId="20A4FD20" w14:textId="77777777" w:rsidR="00C26869" w:rsidRDefault="00C26869">
            <w:r w:rsidRPr="00E50700">
              <w:rPr>
                <w:rStyle w:val="Strong"/>
                <w:rFonts w:cstheme="minorHAnsi"/>
                <w:b w:val="0"/>
                <w:color w:val="333333"/>
                <w:sz w:val="24"/>
                <w:szCs w:val="24"/>
              </w:rPr>
              <w:t>TF</w:t>
            </w:r>
          </w:p>
        </w:tc>
        <w:tc>
          <w:tcPr>
            <w:tcW w:w="9397" w:type="dxa"/>
          </w:tcPr>
          <w:p w14:paraId="748F66D3" w14:textId="77777777" w:rsidR="00C26869" w:rsidRDefault="00C26869" w:rsidP="00C4669A">
            <w:pPr>
              <w:autoSpaceDE w:val="0"/>
              <w:autoSpaceDN w:val="0"/>
              <w:adjustRightInd w:val="0"/>
              <w:spacing w:line="360" w:lineRule="auto"/>
              <w:jc w:val="both"/>
              <w:rPr>
                <w:rFonts w:cstheme="minorHAnsi"/>
                <w:sz w:val="24"/>
                <w:szCs w:val="24"/>
                <w:shd w:val="clear" w:color="auto" w:fill="FFFFFF"/>
              </w:rPr>
            </w:pPr>
          </w:p>
        </w:tc>
      </w:tr>
      <w:tr w:rsidR="00C26869" w14:paraId="3A2E4779" w14:textId="77777777" w:rsidTr="00C26869">
        <w:trPr>
          <w:trHeight w:val="70"/>
        </w:trPr>
        <w:tc>
          <w:tcPr>
            <w:tcW w:w="812" w:type="dxa"/>
          </w:tcPr>
          <w:p w14:paraId="15017339" w14:textId="77777777" w:rsidR="00C26869" w:rsidRDefault="00C26869" w:rsidP="00C4669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t>7</w:t>
            </w:r>
          </w:p>
        </w:tc>
        <w:tc>
          <w:tcPr>
            <w:tcW w:w="2041" w:type="dxa"/>
          </w:tcPr>
          <w:p w14:paraId="73AE2087" w14:textId="77777777" w:rsidR="00C26869" w:rsidRPr="00C26869" w:rsidRDefault="00C26869" w:rsidP="00C26869">
            <w:pPr>
              <w:pStyle w:val="NoSpacing"/>
              <w:rPr>
                <w:rStyle w:val="Strong"/>
                <w:b w:val="0"/>
              </w:rPr>
            </w:pPr>
            <w:proofErr w:type="spellStart"/>
            <w:r w:rsidRPr="00C26869">
              <w:rPr>
                <w:rStyle w:val="Strong"/>
                <w:b w:val="0"/>
              </w:rPr>
              <w:t>Logopedics</w:t>
            </w:r>
            <w:proofErr w:type="spellEnd"/>
            <w:r w:rsidRPr="00C26869">
              <w:rPr>
                <w:rStyle w:val="Strong"/>
                <w:b w:val="0"/>
              </w:rPr>
              <w:t xml:space="preserve"> Phoniatrics Vocology</w:t>
            </w:r>
          </w:p>
        </w:tc>
        <w:tc>
          <w:tcPr>
            <w:tcW w:w="926" w:type="dxa"/>
          </w:tcPr>
          <w:p w14:paraId="7A22DE8A" w14:textId="77777777" w:rsidR="00C26869" w:rsidRDefault="00C26869">
            <w:r w:rsidRPr="00503517">
              <w:rPr>
                <w:rStyle w:val="Strong"/>
                <w:rFonts w:cstheme="minorHAnsi"/>
                <w:b w:val="0"/>
                <w:color w:val="333333"/>
                <w:sz w:val="24"/>
                <w:szCs w:val="24"/>
              </w:rPr>
              <w:t>T</w:t>
            </w:r>
            <w:r>
              <w:rPr>
                <w:rStyle w:val="Strong"/>
                <w:rFonts w:cstheme="minorHAnsi"/>
                <w:b w:val="0"/>
                <w:color w:val="333333"/>
                <w:sz w:val="24"/>
                <w:szCs w:val="24"/>
              </w:rPr>
              <w:t>F</w:t>
            </w:r>
          </w:p>
        </w:tc>
        <w:tc>
          <w:tcPr>
            <w:tcW w:w="9397" w:type="dxa"/>
          </w:tcPr>
          <w:p w14:paraId="26C04BF2" w14:textId="77777777" w:rsidR="00C26869" w:rsidRDefault="00C26869" w:rsidP="00C4669A">
            <w:pPr>
              <w:autoSpaceDE w:val="0"/>
              <w:autoSpaceDN w:val="0"/>
              <w:adjustRightInd w:val="0"/>
              <w:spacing w:line="360" w:lineRule="auto"/>
              <w:jc w:val="both"/>
              <w:rPr>
                <w:rFonts w:cstheme="minorHAnsi"/>
                <w:sz w:val="24"/>
                <w:szCs w:val="24"/>
                <w:shd w:val="clear" w:color="auto" w:fill="FFFFFF"/>
              </w:rPr>
            </w:pPr>
          </w:p>
        </w:tc>
      </w:tr>
      <w:tr w:rsidR="00C26869" w14:paraId="01215641" w14:textId="77777777" w:rsidTr="00C26869">
        <w:trPr>
          <w:trHeight w:val="70"/>
        </w:trPr>
        <w:tc>
          <w:tcPr>
            <w:tcW w:w="812" w:type="dxa"/>
          </w:tcPr>
          <w:p w14:paraId="1C78CE84" w14:textId="77777777" w:rsidR="00C26869" w:rsidRDefault="00C26869" w:rsidP="00C4669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t>8</w:t>
            </w:r>
          </w:p>
        </w:tc>
        <w:tc>
          <w:tcPr>
            <w:tcW w:w="2041" w:type="dxa"/>
          </w:tcPr>
          <w:p w14:paraId="61976475" w14:textId="77777777" w:rsidR="00C26869" w:rsidRPr="00C26869" w:rsidRDefault="00C26869" w:rsidP="00C26869">
            <w:pPr>
              <w:autoSpaceDE w:val="0"/>
              <w:autoSpaceDN w:val="0"/>
              <w:adjustRightInd w:val="0"/>
              <w:spacing w:line="360" w:lineRule="auto"/>
              <w:jc w:val="both"/>
              <w:rPr>
                <w:rFonts w:cstheme="minorHAnsi"/>
                <w:sz w:val="24"/>
                <w:szCs w:val="24"/>
                <w:shd w:val="clear" w:color="auto" w:fill="FFFFFF"/>
              </w:rPr>
            </w:pPr>
            <w:r w:rsidRPr="00C26869">
              <w:rPr>
                <w:rFonts w:cstheme="minorHAnsi"/>
                <w:sz w:val="24"/>
                <w:szCs w:val="24"/>
                <w:shd w:val="clear" w:color="auto" w:fill="FFFFFF"/>
              </w:rPr>
              <w:t xml:space="preserve">Ear </w:t>
            </w:r>
            <w:r>
              <w:rPr>
                <w:rFonts w:cstheme="minorHAnsi"/>
                <w:sz w:val="24"/>
                <w:szCs w:val="24"/>
                <w:shd w:val="clear" w:color="auto" w:fill="FFFFFF"/>
              </w:rPr>
              <w:t>a</w:t>
            </w:r>
            <w:r w:rsidRPr="00C26869">
              <w:rPr>
                <w:rFonts w:cstheme="minorHAnsi"/>
                <w:sz w:val="24"/>
                <w:szCs w:val="24"/>
                <w:shd w:val="clear" w:color="auto" w:fill="FFFFFF"/>
              </w:rPr>
              <w:t>nd Hearing</w:t>
            </w:r>
          </w:p>
        </w:tc>
        <w:tc>
          <w:tcPr>
            <w:tcW w:w="926" w:type="dxa"/>
          </w:tcPr>
          <w:p w14:paraId="07F5D9CA" w14:textId="77777777" w:rsidR="00C26869" w:rsidRPr="00B31E5F" w:rsidRDefault="00C26869">
            <w:pPr>
              <w:rPr>
                <w:rStyle w:val="Strong"/>
                <w:rFonts w:cstheme="minorHAnsi"/>
                <w:b w:val="0"/>
                <w:color w:val="333333"/>
                <w:sz w:val="24"/>
                <w:szCs w:val="24"/>
              </w:rPr>
            </w:pPr>
          </w:p>
        </w:tc>
        <w:tc>
          <w:tcPr>
            <w:tcW w:w="9397" w:type="dxa"/>
          </w:tcPr>
          <w:p w14:paraId="4B2A17F6" w14:textId="2D311677" w:rsidR="0069204E" w:rsidRDefault="0069204E" w:rsidP="0069204E">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Term: </w:t>
            </w:r>
          </w:p>
          <w:p w14:paraId="1DFA3DAB" w14:textId="253733D0" w:rsidR="0069204E" w:rsidRPr="0069204E" w:rsidRDefault="0069204E" w:rsidP="0069204E">
            <w:pPr>
              <w:spacing w:line="360" w:lineRule="auto"/>
              <w:jc w:val="both"/>
              <w:rPr>
                <w:rFonts w:ascii="inherit" w:hAnsi="inherit"/>
                <w:sz w:val="24"/>
                <w:szCs w:val="24"/>
              </w:rPr>
            </w:pPr>
            <w:r w:rsidRPr="0069204E">
              <w:rPr>
                <w:rFonts w:ascii="inherit" w:hAnsi="inherit"/>
                <w:sz w:val="24"/>
                <w:szCs w:val="24"/>
              </w:rPr>
              <w:t>Authors who have published their findings on a preprint server (</w:t>
            </w:r>
            <w:proofErr w:type="gramStart"/>
            <w:r w:rsidRPr="0069204E">
              <w:rPr>
                <w:rFonts w:ascii="inherit" w:hAnsi="inherit"/>
                <w:sz w:val="24"/>
                <w:szCs w:val="24"/>
              </w:rPr>
              <w:t>e.g.</w:t>
            </w:r>
            <w:proofErr w:type="gramEnd"/>
            <w:r w:rsidRPr="0069204E">
              <w:rPr>
                <w:rFonts w:ascii="inherit" w:hAnsi="inherit"/>
                <w:sz w:val="24"/>
                <w:szCs w:val="24"/>
              </w:rPr>
              <w:t xml:space="preserve"> </w:t>
            </w:r>
            <w:proofErr w:type="spellStart"/>
            <w:r w:rsidRPr="0069204E">
              <w:rPr>
                <w:rFonts w:ascii="inherit" w:hAnsi="inherit"/>
                <w:sz w:val="24"/>
                <w:szCs w:val="24"/>
              </w:rPr>
              <w:t>biRxiv</w:t>
            </w:r>
            <w:proofErr w:type="spellEnd"/>
            <w:r w:rsidRPr="0069204E">
              <w:rPr>
                <w:rFonts w:ascii="inherit" w:hAnsi="inherit"/>
                <w:sz w:val="24"/>
                <w:szCs w:val="24"/>
              </w:rPr>
              <w:t xml:space="preserve">) must acknowledge that the article has been pre-published upon submission to the journal and must share the link to the preprint in an Acknowledgement at the end of the manuscript. Upon publication in EANDH, the archived preprint must be updated by the authors with a DOI and link to the published version of the article [Journal policy]. </w:t>
            </w:r>
          </w:p>
          <w:p w14:paraId="7DB0C277" w14:textId="56528A62" w:rsidR="00C26869" w:rsidRDefault="0069204E" w:rsidP="0069204E">
            <w:pPr>
              <w:autoSpaceDE w:val="0"/>
              <w:autoSpaceDN w:val="0"/>
              <w:adjustRightInd w:val="0"/>
              <w:spacing w:line="360" w:lineRule="auto"/>
              <w:jc w:val="both"/>
              <w:rPr>
                <w:rFonts w:cstheme="minorHAnsi"/>
                <w:sz w:val="24"/>
                <w:szCs w:val="24"/>
                <w:shd w:val="clear" w:color="auto" w:fill="FFFFFF"/>
              </w:rPr>
            </w:pPr>
            <w:r w:rsidRPr="0069204E">
              <w:rPr>
                <w:rFonts w:ascii="inherit" w:hAnsi="inherit"/>
                <w:sz w:val="24"/>
                <w:szCs w:val="24"/>
              </w:rPr>
              <w:t>Can be posted anytime and anywhere, including on SCNs. If the article is accepted, to ensure that readers can find and cite the final published version, Wolters Kluwer encourages researchers to add the Digital Object Identifier (DOI) to the posted preprint version. Please note that journals may have policies that exclude articles that have previously been posted as preprints from consideration for publication. Please check the journal’s Information for Authors for further information</w:t>
            </w:r>
            <w:r>
              <w:rPr>
                <w:rFonts w:ascii="inherit" w:hAnsi="inherit"/>
                <w:sz w:val="24"/>
                <w:szCs w:val="24"/>
              </w:rPr>
              <w:t xml:space="preserve"> </w:t>
            </w:r>
            <w:r>
              <w:rPr>
                <w:rFonts w:ascii="Verdana" w:hAnsi="Verdana"/>
                <w:color w:val="000000"/>
                <w:sz w:val="18"/>
                <w:szCs w:val="18"/>
                <w:shd w:val="clear" w:color="auto" w:fill="FFFFFF"/>
              </w:rPr>
              <w:t>[Publisher policy of Wolters Kluwer].</w:t>
            </w:r>
          </w:p>
        </w:tc>
      </w:tr>
      <w:tr w:rsidR="00C26869" w14:paraId="2BF40D06" w14:textId="77777777" w:rsidTr="00C26869">
        <w:trPr>
          <w:trHeight w:val="70"/>
        </w:trPr>
        <w:tc>
          <w:tcPr>
            <w:tcW w:w="812" w:type="dxa"/>
          </w:tcPr>
          <w:p w14:paraId="76F6BB60" w14:textId="77777777" w:rsidR="00C26869" w:rsidRDefault="00C26869" w:rsidP="00C4669A">
            <w:pPr>
              <w:autoSpaceDE w:val="0"/>
              <w:autoSpaceDN w:val="0"/>
              <w:adjustRightInd w:val="0"/>
              <w:spacing w:line="360" w:lineRule="auto"/>
              <w:jc w:val="both"/>
              <w:rPr>
                <w:rFonts w:cstheme="minorHAnsi"/>
                <w:sz w:val="24"/>
                <w:szCs w:val="24"/>
                <w:shd w:val="clear" w:color="auto" w:fill="FFFFFF"/>
              </w:rPr>
            </w:pPr>
          </w:p>
        </w:tc>
        <w:tc>
          <w:tcPr>
            <w:tcW w:w="2041" w:type="dxa"/>
          </w:tcPr>
          <w:p w14:paraId="727F41D1" w14:textId="619CB08A" w:rsidR="00C26869" w:rsidRPr="00C26869" w:rsidRDefault="0069204E" w:rsidP="00C4669A">
            <w:pPr>
              <w:autoSpaceDE w:val="0"/>
              <w:autoSpaceDN w:val="0"/>
              <w:adjustRightInd w:val="0"/>
              <w:spacing w:line="360" w:lineRule="auto"/>
              <w:jc w:val="both"/>
              <w:rPr>
                <w:rFonts w:cstheme="minorHAnsi"/>
                <w:sz w:val="24"/>
                <w:szCs w:val="24"/>
                <w:shd w:val="clear" w:color="auto" w:fill="FFFFFF"/>
              </w:rPr>
            </w:pPr>
            <w:r w:rsidRPr="0069204E">
              <w:rPr>
                <w:rFonts w:cstheme="minorHAnsi"/>
                <w:sz w:val="24"/>
                <w:szCs w:val="24"/>
                <w:shd w:val="clear" w:color="auto" w:fill="FFFFFF"/>
              </w:rPr>
              <w:t xml:space="preserve">Journal of the </w:t>
            </w:r>
            <w:r>
              <w:rPr>
                <w:rFonts w:cstheme="minorHAnsi"/>
                <w:sz w:val="24"/>
                <w:szCs w:val="24"/>
                <w:shd w:val="clear" w:color="auto" w:fill="FFFFFF"/>
              </w:rPr>
              <w:t>A</w:t>
            </w:r>
            <w:r w:rsidRPr="0069204E">
              <w:rPr>
                <w:rFonts w:cstheme="minorHAnsi"/>
                <w:sz w:val="24"/>
                <w:szCs w:val="24"/>
                <w:shd w:val="clear" w:color="auto" w:fill="FFFFFF"/>
              </w:rPr>
              <w:t xml:space="preserve">coustical </w:t>
            </w:r>
            <w:r>
              <w:rPr>
                <w:rFonts w:cstheme="minorHAnsi"/>
                <w:sz w:val="24"/>
                <w:szCs w:val="24"/>
                <w:shd w:val="clear" w:color="auto" w:fill="FFFFFF"/>
              </w:rPr>
              <w:t>S</w:t>
            </w:r>
            <w:r w:rsidRPr="0069204E">
              <w:rPr>
                <w:rFonts w:cstheme="minorHAnsi"/>
                <w:sz w:val="24"/>
                <w:szCs w:val="24"/>
                <w:shd w:val="clear" w:color="auto" w:fill="FFFFFF"/>
              </w:rPr>
              <w:t xml:space="preserve">ociety </w:t>
            </w:r>
            <w:r w:rsidRPr="0069204E">
              <w:rPr>
                <w:rFonts w:cstheme="minorHAnsi"/>
                <w:sz w:val="24"/>
                <w:szCs w:val="24"/>
                <w:shd w:val="clear" w:color="auto" w:fill="FFFFFF"/>
              </w:rPr>
              <w:lastRenderedPageBreak/>
              <w:t xml:space="preserve">of </w:t>
            </w:r>
            <w:r>
              <w:rPr>
                <w:rFonts w:cstheme="minorHAnsi"/>
                <w:sz w:val="24"/>
                <w:szCs w:val="24"/>
                <w:shd w:val="clear" w:color="auto" w:fill="FFFFFF"/>
              </w:rPr>
              <w:t>A</w:t>
            </w:r>
            <w:r w:rsidRPr="0069204E">
              <w:rPr>
                <w:rFonts w:cstheme="minorHAnsi"/>
                <w:sz w:val="24"/>
                <w:szCs w:val="24"/>
                <w:shd w:val="clear" w:color="auto" w:fill="FFFFFF"/>
              </w:rPr>
              <w:t>merica</w:t>
            </w:r>
          </w:p>
        </w:tc>
        <w:tc>
          <w:tcPr>
            <w:tcW w:w="926" w:type="dxa"/>
          </w:tcPr>
          <w:p w14:paraId="170CE28B" w14:textId="77777777" w:rsidR="00C26869" w:rsidRPr="00B31E5F" w:rsidRDefault="00C26869">
            <w:pPr>
              <w:rPr>
                <w:rStyle w:val="Strong"/>
                <w:rFonts w:cstheme="minorHAnsi"/>
                <w:b w:val="0"/>
                <w:color w:val="333333"/>
                <w:sz w:val="24"/>
                <w:szCs w:val="24"/>
              </w:rPr>
            </w:pPr>
          </w:p>
        </w:tc>
        <w:tc>
          <w:tcPr>
            <w:tcW w:w="9397" w:type="dxa"/>
          </w:tcPr>
          <w:p w14:paraId="58577089" w14:textId="77777777" w:rsidR="0069204E" w:rsidRDefault="0069204E" w:rsidP="00C4669A">
            <w:pPr>
              <w:autoSpaceDE w:val="0"/>
              <w:autoSpaceDN w:val="0"/>
              <w:adjustRightInd w:val="0"/>
              <w:spacing w:line="360" w:lineRule="auto"/>
              <w:jc w:val="both"/>
              <w:rPr>
                <w:rFonts w:ascii="Open Sans" w:hAnsi="Open Sans" w:cs="Open Sans"/>
                <w:color w:val="000000"/>
                <w:sz w:val="21"/>
                <w:szCs w:val="21"/>
                <w:shd w:val="clear" w:color="auto" w:fill="FFFFFF"/>
              </w:rPr>
            </w:pPr>
            <w:r w:rsidRPr="0069204E">
              <w:rPr>
                <w:rFonts w:ascii="Open Sans" w:hAnsi="Open Sans" w:cs="Open Sans"/>
                <w:b/>
                <w:bCs/>
                <w:color w:val="000000"/>
                <w:sz w:val="21"/>
                <w:szCs w:val="21"/>
                <w:shd w:val="clear" w:color="auto" w:fill="FFFFFF"/>
              </w:rPr>
              <w:t>Term used</w:t>
            </w:r>
            <w:r>
              <w:rPr>
                <w:rFonts w:ascii="Open Sans" w:hAnsi="Open Sans" w:cs="Open Sans"/>
                <w:color w:val="000000"/>
                <w:sz w:val="21"/>
                <w:szCs w:val="21"/>
                <w:shd w:val="clear" w:color="auto" w:fill="FFFFFF"/>
              </w:rPr>
              <w:t xml:space="preserve">: </w:t>
            </w:r>
            <w:r w:rsidRPr="0069204E">
              <w:rPr>
                <w:rFonts w:ascii="Open Sans" w:hAnsi="Open Sans" w:cs="Open Sans"/>
                <w:b/>
                <w:bCs/>
                <w:color w:val="000000"/>
                <w:sz w:val="21"/>
                <w:szCs w:val="21"/>
                <w:shd w:val="clear" w:color="auto" w:fill="FFFFFF"/>
              </w:rPr>
              <w:t>Author-prepared files</w:t>
            </w:r>
            <w:r>
              <w:rPr>
                <w:rFonts w:ascii="Open Sans" w:hAnsi="Open Sans" w:cs="Open Sans"/>
                <w:color w:val="000000"/>
                <w:sz w:val="21"/>
                <w:szCs w:val="21"/>
                <w:shd w:val="clear" w:color="auto" w:fill="FFFFFF"/>
              </w:rPr>
              <w:t>.</w:t>
            </w:r>
          </w:p>
          <w:p w14:paraId="645BAC76" w14:textId="6B9BF01D" w:rsidR="00C26869" w:rsidRDefault="0069204E" w:rsidP="00C4669A">
            <w:pPr>
              <w:autoSpaceDE w:val="0"/>
              <w:autoSpaceDN w:val="0"/>
              <w:adjustRightInd w:val="0"/>
              <w:spacing w:line="360" w:lineRule="auto"/>
              <w:jc w:val="both"/>
              <w:rPr>
                <w:rFonts w:cstheme="minorHAnsi"/>
                <w:sz w:val="24"/>
                <w:szCs w:val="24"/>
                <w:shd w:val="clear" w:color="auto" w:fill="FFFFFF"/>
              </w:rPr>
            </w:pPr>
            <w:r>
              <w:t xml:space="preserve"> the circulation of preprints or the posting of preprints on any web site, providing the site does not </w:t>
            </w:r>
            <w:r>
              <w:lastRenderedPageBreak/>
              <w:t>have the semblance of an archival online journal</w:t>
            </w:r>
          </w:p>
        </w:tc>
      </w:tr>
      <w:tr w:rsidR="00C26869" w14:paraId="4E163F2F" w14:textId="77777777" w:rsidTr="00C26869">
        <w:trPr>
          <w:trHeight w:val="70"/>
        </w:trPr>
        <w:tc>
          <w:tcPr>
            <w:tcW w:w="812" w:type="dxa"/>
          </w:tcPr>
          <w:p w14:paraId="4CA47712" w14:textId="77777777" w:rsidR="00C26869" w:rsidRDefault="00C26869" w:rsidP="00C4669A">
            <w:pPr>
              <w:autoSpaceDE w:val="0"/>
              <w:autoSpaceDN w:val="0"/>
              <w:adjustRightInd w:val="0"/>
              <w:spacing w:line="360" w:lineRule="auto"/>
              <w:jc w:val="both"/>
              <w:rPr>
                <w:rFonts w:cstheme="minorHAnsi"/>
                <w:sz w:val="24"/>
                <w:szCs w:val="24"/>
                <w:shd w:val="clear" w:color="auto" w:fill="FFFFFF"/>
              </w:rPr>
            </w:pPr>
          </w:p>
        </w:tc>
        <w:tc>
          <w:tcPr>
            <w:tcW w:w="2041" w:type="dxa"/>
          </w:tcPr>
          <w:p w14:paraId="5C78C9D9" w14:textId="38D2B636" w:rsidR="00C26869" w:rsidRPr="00C26869" w:rsidRDefault="0069204E" w:rsidP="00C4669A">
            <w:pPr>
              <w:autoSpaceDE w:val="0"/>
              <w:autoSpaceDN w:val="0"/>
              <w:adjustRightInd w:val="0"/>
              <w:spacing w:line="360" w:lineRule="auto"/>
              <w:jc w:val="both"/>
              <w:rPr>
                <w:rFonts w:cstheme="minorHAnsi"/>
                <w:sz w:val="24"/>
                <w:szCs w:val="24"/>
                <w:shd w:val="clear" w:color="auto" w:fill="FFFFFF"/>
              </w:rPr>
            </w:pPr>
            <w:r w:rsidRPr="0069204E">
              <w:rPr>
                <w:rFonts w:cstheme="minorHAnsi"/>
                <w:sz w:val="24"/>
                <w:szCs w:val="24"/>
                <w:shd w:val="clear" w:color="auto" w:fill="FFFFFF"/>
              </w:rPr>
              <w:t xml:space="preserve">Journal </w:t>
            </w:r>
            <w:r>
              <w:rPr>
                <w:rFonts w:cstheme="minorHAnsi"/>
                <w:sz w:val="24"/>
                <w:szCs w:val="24"/>
                <w:shd w:val="clear" w:color="auto" w:fill="FFFFFF"/>
              </w:rPr>
              <w:t>o</w:t>
            </w:r>
            <w:r w:rsidRPr="0069204E">
              <w:rPr>
                <w:rFonts w:cstheme="minorHAnsi"/>
                <w:sz w:val="24"/>
                <w:szCs w:val="24"/>
                <w:shd w:val="clear" w:color="auto" w:fill="FFFFFF"/>
              </w:rPr>
              <w:t xml:space="preserve">f Speech Language </w:t>
            </w:r>
            <w:r>
              <w:rPr>
                <w:rFonts w:cstheme="minorHAnsi"/>
                <w:sz w:val="24"/>
                <w:szCs w:val="24"/>
                <w:shd w:val="clear" w:color="auto" w:fill="FFFFFF"/>
              </w:rPr>
              <w:t>a</w:t>
            </w:r>
            <w:r w:rsidRPr="0069204E">
              <w:rPr>
                <w:rFonts w:cstheme="minorHAnsi"/>
                <w:sz w:val="24"/>
                <w:szCs w:val="24"/>
                <w:shd w:val="clear" w:color="auto" w:fill="FFFFFF"/>
              </w:rPr>
              <w:t>nd Hearing Research</w:t>
            </w:r>
          </w:p>
        </w:tc>
        <w:tc>
          <w:tcPr>
            <w:tcW w:w="926" w:type="dxa"/>
          </w:tcPr>
          <w:p w14:paraId="20E481A5" w14:textId="77777777" w:rsidR="00C26869" w:rsidRPr="00B31E5F" w:rsidRDefault="00C26869">
            <w:pPr>
              <w:rPr>
                <w:rStyle w:val="Strong"/>
                <w:rFonts w:cstheme="minorHAnsi"/>
                <w:b w:val="0"/>
                <w:color w:val="333333"/>
                <w:sz w:val="24"/>
                <w:szCs w:val="24"/>
              </w:rPr>
            </w:pPr>
          </w:p>
        </w:tc>
        <w:tc>
          <w:tcPr>
            <w:tcW w:w="9397" w:type="dxa"/>
          </w:tcPr>
          <w:p w14:paraId="7866D7BF" w14:textId="4207604A" w:rsidR="0069204E" w:rsidRDefault="0069204E" w:rsidP="0069204E">
            <w:pPr>
              <w:autoSpaceDE w:val="0"/>
              <w:autoSpaceDN w:val="0"/>
              <w:adjustRightInd w:val="0"/>
              <w:spacing w:line="360" w:lineRule="auto"/>
              <w:jc w:val="both"/>
              <w:rPr>
                <w:rFonts w:ascii="Open Sans" w:hAnsi="Open Sans" w:cs="Open Sans"/>
                <w:b/>
                <w:bCs/>
                <w:color w:val="000000"/>
                <w:sz w:val="21"/>
                <w:szCs w:val="21"/>
                <w:shd w:val="clear" w:color="auto" w:fill="FFFFFF"/>
              </w:rPr>
            </w:pPr>
            <w:r w:rsidRPr="0069204E">
              <w:rPr>
                <w:rFonts w:ascii="Open Sans" w:hAnsi="Open Sans" w:cs="Open Sans"/>
                <w:b/>
                <w:bCs/>
                <w:color w:val="000000"/>
                <w:sz w:val="21"/>
                <w:szCs w:val="21"/>
                <w:shd w:val="clear" w:color="auto" w:fill="FFFFFF"/>
              </w:rPr>
              <w:t>Term used</w:t>
            </w:r>
            <w:r>
              <w:rPr>
                <w:rFonts w:ascii="Open Sans" w:hAnsi="Open Sans" w:cs="Open Sans"/>
                <w:color w:val="000000"/>
                <w:sz w:val="21"/>
                <w:szCs w:val="21"/>
                <w:shd w:val="clear" w:color="auto" w:fill="FFFFFF"/>
              </w:rPr>
              <w:t xml:space="preserve">: </w:t>
            </w:r>
            <w:r>
              <w:rPr>
                <w:rFonts w:ascii="Open Sans" w:hAnsi="Open Sans" w:cs="Open Sans"/>
                <w:b/>
                <w:bCs/>
                <w:color w:val="000000"/>
                <w:sz w:val="21"/>
                <w:szCs w:val="21"/>
                <w:shd w:val="clear" w:color="auto" w:fill="FFFFFF"/>
              </w:rPr>
              <w:t>Pre-print</w:t>
            </w:r>
          </w:p>
          <w:p w14:paraId="794E5B6C" w14:textId="7329044A" w:rsidR="00C26869" w:rsidRDefault="0069204E" w:rsidP="0024601B">
            <w:pPr>
              <w:spacing w:before="100" w:beforeAutospacing="1" w:after="100" w:afterAutospacing="1" w:line="240" w:lineRule="auto"/>
              <w:rPr>
                <w:rFonts w:cstheme="minorHAnsi"/>
                <w:sz w:val="24"/>
                <w:szCs w:val="24"/>
                <w:shd w:val="clear" w:color="auto" w:fill="FFFFFF"/>
              </w:rPr>
            </w:pPr>
            <w:r>
              <w:rPr>
                <w:rFonts w:ascii="Roboto" w:eastAsia="Times New Roman" w:hAnsi="Roboto" w:cs="Times New Roman"/>
                <w:color w:val="423F3E"/>
                <w:sz w:val="23"/>
                <w:szCs w:val="23"/>
                <w:lang w:eastAsia="en-IN"/>
              </w:rPr>
              <w:t>Permits posting of pre-prints to the pre-print servers, IRs, and Individual website with the condition that a (1) URL</w:t>
            </w:r>
            <w:r w:rsidRPr="0069204E">
              <w:rPr>
                <w:rFonts w:ascii="Roboto" w:eastAsia="Times New Roman" w:hAnsi="Roboto" w:cs="Times New Roman"/>
                <w:color w:val="423F3E"/>
                <w:sz w:val="23"/>
                <w:szCs w:val="23"/>
                <w:lang w:eastAsia="en-IN"/>
              </w:rPr>
              <w:t>, DOI, or another way to access the preprint</w:t>
            </w:r>
            <w:r>
              <w:rPr>
                <w:rFonts w:ascii="Roboto" w:eastAsia="Times New Roman" w:hAnsi="Roboto" w:cs="Times New Roman"/>
                <w:color w:val="423F3E"/>
                <w:sz w:val="23"/>
                <w:szCs w:val="23"/>
                <w:lang w:eastAsia="en-IN"/>
              </w:rPr>
              <w:t xml:space="preserve"> should be provided to the Publisher while submitting the paper for </w:t>
            </w:r>
            <w:proofErr w:type="gramStart"/>
            <w:r>
              <w:rPr>
                <w:rFonts w:ascii="Roboto" w:eastAsia="Times New Roman" w:hAnsi="Roboto" w:cs="Times New Roman"/>
                <w:color w:val="423F3E"/>
                <w:sz w:val="23"/>
                <w:szCs w:val="23"/>
                <w:lang w:eastAsia="en-IN"/>
              </w:rPr>
              <w:t>publication</w:t>
            </w:r>
            <w:r w:rsidRPr="0069204E">
              <w:rPr>
                <w:rFonts w:ascii="Roboto" w:eastAsia="Times New Roman" w:hAnsi="Roboto" w:cs="Times New Roman"/>
                <w:color w:val="423F3E"/>
                <w:sz w:val="23"/>
                <w:szCs w:val="23"/>
                <w:lang w:eastAsia="en-IN"/>
              </w:rPr>
              <w:t>.</w:t>
            </w:r>
            <w:r>
              <w:rPr>
                <w:rFonts w:ascii="Roboto" w:eastAsia="Times New Roman" w:hAnsi="Roboto" w:cs="Times New Roman"/>
                <w:color w:val="423F3E"/>
                <w:sz w:val="23"/>
                <w:szCs w:val="23"/>
                <w:lang w:eastAsia="en-IN"/>
              </w:rPr>
              <w:t>(</w:t>
            </w:r>
            <w:proofErr w:type="gramEnd"/>
            <w:r>
              <w:rPr>
                <w:rFonts w:ascii="Roboto" w:eastAsia="Times New Roman" w:hAnsi="Roboto" w:cs="Times New Roman"/>
                <w:color w:val="423F3E"/>
                <w:sz w:val="23"/>
                <w:szCs w:val="23"/>
                <w:lang w:eastAsia="en-IN"/>
              </w:rPr>
              <w:t>2)</w:t>
            </w:r>
            <w:r>
              <w:rPr>
                <w:rFonts w:ascii="Roboto" w:hAnsi="Roboto"/>
                <w:color w:val="423F3E"/>
                <w:sz w:val="23"/>
                <w:szCs w:val="23"/>
              </w:rPr>
              <w:t xml:space="preserve"> agreement to update the preprint with a link and the DOI of the article if it is accepted by and published in an ASHA journal (3) </w:t>
            </w:r>
            <w:r w:rsidRPr="0069204E">
              <w:rPr>
                <w:rFonts w:ascii="Roboto" w:eastAsia="Times New Roman" w:hAnsi="Roboto" w:cs="Times New Roman"/>
                <w:color w:val="423F3E"/>
                <w:sz w:val="23"/>
                <w:szCs w:val="23"/>
                <w:lang w:eastAsia="en-IN"/>
              </w:rPr>
              <w:t xml:space="preserve">Upon publication of </w:t>
            </w:r>
            <w:r>
              <w:rPr>
                <w:rFonts w:ascii="Roboto" w:eastAsia="Times New Roman" w:hAnsi="Roboto" w:cs="Times New Roman"/>
                <w:color w:val="423F3E"/>
                <w:sz w:val="23"/>
                <w:szCs w:val="23"/>
                <w:lang w:eastAsia="en-IN"/>
              </w:rPr>
              <w:t xml:space="preserve">the </w:t>
            </w:r>
            <w:r w:rsidRPr="0069204E">
              <w:rPr>
                <w:rFonts w:ascii="Roboto" w:eastAsia="Times New Roman" w:hAnsi="Roboto" w:cs="Times New Roman"/>
                <w:color w:val="423F3E"/>
                <w:sz w:val="23"/>
                <w:szCs w:val="23"/>
                <w:lang w:eastAsia="en-IN"/>
              </w:rPr>
              <w:t xml:space="preserve"> article, you’ll receive a link to it, which also includes the DOI. Simply add both to your preprint manuscript and you’re all set!</w:t>
            </w:r>
            <w:r w:rsidR="0024601B">
              <w:rPr>
                <w:rFonts w:ascii="Roboto" w:eastAsia="Times New Roman" w:hAnsi="Roboto" w:cs="Times New Roman"/>
                <w:color w:val="423F3E"/>
                <w:sz w:val="23"/>
                <w:szCs w:val="23"/>
                <w:lang w:eastAsia="en-IN"/>
              </w:rPr>
              <w:t xml:space="preserve"> </w:t>
            </w:r>
            <w:r w:rsidRPr="0069204E">
              <w:rPr>
                <w:rFonts w:ascii="Roboto" w:hAnsi="Roboto"/>
                <w:color w:val="FF0000"/>
                <w:sz w:val="23"/>
                <w:szCs w:val="23"/>
              </w:rPr>
              <w:t>Preprints that have been indexed in MEDLINE or PubMed are not eligible for submission</w:t>
            </w:r>
            <w:r w:rsidR="0024601B">
              <w:rPr>
                <w:rFonts w:ascii="Roboto" w:hAnsi="Roboto"/>
                <w:color w:val="FF0000"/>
                <w:sz w:val="23"/>
                <w:szCs w:val="23"/>
              </w:rPr>
              <w:t>.</w:t>
            </w:r>
          </w:p>
        </w:tc>
      </w:tr>
      <w:tr w:rsidR="00C26869" w14:paraId="388D7721" w14:textId="77777777" w:rsidTr="00C26869">
        <w:trPr>
          <w:trHeight w:val="70"/>
        </w:trPr>
        <w:tc>
          <w:tcPr>
            <w:tcW w:w="812" w:type="dxa"/>
          </w:tcPr>
          <w:p w14:paraId="4682DF24" w14:textId="77777777" w:rsidR="00C26869" w:rsidRDefault="00C26869" w:rsidP="00C4669A">
            <w:pPr>
              <w:autoSpaceDE w:val="0"/>
              <w:autoSpaceDN w:val="0"/>
              <w:adjustRightInd w:val="0"/>
              <w:spacing w:line="360" w:lineRule="auto"/>
              <w:jc w:val="both"/>
              <w:rPr>
                <w:rFonts w:cstheme="minorHAnsi"/>
                <w:sz w:val="24"/>
                <w:szCs w:val="24"/>
                <w:shd w:val="clear" w:color="auto" w:fill="FFFFFF"/>
              </w:rPr>
            </w:pPr>
          </w:p>
        </w:tc>
        <w:tc>
          <w:tcPr>
            <w:tcW w:w="2041" w:type="dxa"/>
          </w:tcPr>
          <w:p w14:paraId="25B74597" w14:textId="282A940E" w:rsidR="00C26869" w:rsidRPr="00C26869" w:rsidRDefault="0024601B" w:rsidP="00C4669A">
            <w:pPr>
              <w:autoSpaceDE w:val="0"/>
              <w:autoSpaceDN w:val="0"/>
              <w:adjustRightInd w:val="0"/>
              <w:spacing w:line="360" w:lineRule="auto"/>
              <w:jc w:val="both"/>
              <w:rPr>
                <w:rFonts w:cstheme="minorHAnsi"/>
                <w:sz w:val="24"/>
                <w:szCs w:val="24"/>
                <w:shd w:val="clear" w:color="auto" w:fill="FFFFFF"/>
              </w:rPr>
            </w:pPr>
            <w:r w:rsidRPr="0024601B">
              <w:rPr>
                <w:rFonts w:cstheme="minorHAnsi"/>
                <w:sz w:val="24"/>
                <w:szCs w:val="24"/>
                <w:shd w:val="clear" w:color="auto" w:fill="FFFFFF"/>
              </w:rPr>
              <w:t xml:space="preserve">American Journal </w:t>
            </w:r>
            <w:proofErr w:type="gramStart"/>
            <w:r w:rsidRPr="0024601B">
              <w:rPr>
                <w:rFonts w:cstheme="minorHAnsi"/>
                <w:sz w:val="24"/>
                <w:szCs w:val="24"/>
                <w:shd w:val="clear" w:color="auto" w:fill="FFFFFF"/>
              </w:rPr>
              <w:t>Of</w:t>
            </w:r>
            <w:proofErr w:type="gramEnd"/>
            <w:r w:rsidRPr="0024601B">
              <w:rPr>
                <w:rFonts w:cstheme="minorHAnsi"/>
                <w:sz w:val="24"/>
                <w:szCs w:val="24"/>
                <w:shd w:val="clear" w:color="auto" w:fill="FFFFFF"/>
              </w:rPr>
              <w:t xml:space="preserve"> Speech Language Pathology</w:t>
            </w:r>
          </w:p>
        </w:tc>
        <w:tc>
          <w:tcPr>
            <w:tcW w:w="926" w:type="dxa"/>
          </w:tcPr>
          <w:p w14:paraId="02F57FB6" w14:textId="77777777" w:rsidR="00C26869" w:rsidRPr="00B31E5F" w:rsidRDefault="00C26869">
            <w:pPr>
              <w:rPr>
                <w:rStyle w:val="Strong"/>
                <w:rFonts w:cstheme="minorHAnsi"/>
                <w:b w:val="0"/>
                <w:color w:val="333333"/>
                <w:sz w:val="24"/>
                <w:szCs w:val="24"/>
              </w:rPr>
            </w:pPr>
          </w:p>
        </w:tc>
        <w:tc>
          <w:tcPr>
            <w:tcW w:w="9397" w:type="dxa"/>
          </w:tcPr>
          <w:p w14:paraId="1F311208" w14:textId="77777777" w:rsidR="00C26869" w:rsidRDefault="00C26869" w:rsidP="00C4669A">
            <w:pPr>
              <w:autoSpaceDE w:val="0"/>
              <w:autoSpaceDN w:val="0"/>
              <w:adjustRightInd w:val="0"/>
              <w:spacing w:line="360" w:lineRule="auto"/>
              <w:jc w:val="both"/>
              <w:rPr>
                <w:rFonts w:cstheme="minorHAnsi"/>
                <w:sz w:val="24"/>
                <w:szCs w:val="24"/>
                <w:shd w:val="clear" w:color="auto" w:fill="FFFFFF"/>
              </w:rPr>
            </w:pPr>
          </w:p>
        </w:tc>
      </w:tr>
      <w:tr w:rsidR="00C26869" w14:paraId="4246C398" w14:textId="77777777" w:rsidTr="00C26869">
        <w:trPr>
          <w:trHeight w:val="70"/>
        </w:trPr>
        <w:tc>
          <w:tcPr>
            <w:tcW w:w="812" w:type="dxa"/>
          </w:tcPr>
          <w:p w14:paraId="261FFCA4" w14:textId="77777777" w:rsidR="00C26869" w:rsidRDefault="00C26869" w:rsidP="00C4669A">
            <w:pPr>
              <w:autoSpaceDE w:val="0"/>
              <w:autoSpaceDN w:val="0"/>
              <w:adjustRightInd w:val="0"/>
              <w:spacing w:line="360" w:lineRule="auto"/>
              <w:jc w:val="both"/>
              <w:rPr>
                <w:rFonts w:cstheme="minorHAnsi"/>
                <w:sz w:val="24"/>
                <w:szCs w:val="24"/>
                <w:shd w:val="clear" w:color="auto" w:fill="FFFFFF"/>
              </w:rPr>
            </w:pPr>
          </w:p>
        </w:tc>
        <w:tc>
          <w:tcPr>
            <w:tcW w:w="2041" w:type="dxa"/>
          </w:tcPr>
          <w:p w14:paraId="342BD647" w14:textId="77777777" w:rsidR="00C26869" w:rsidRPr="00C26869" w:rsidRDefault="00C26869" w:rsidP="00C4669A">
            <w:pPr>
              <w:autoSpaceDE w:val="0"/>
              <w:autoSpaceDN w:val="0"/>
              <w:adjustRightInd w:val="0"/>
              <w:spacing w:line="360" w:lineRule="auto"/>
              <w:jc w:val="both"/>
              <w:rPr>
                <w:rFonts w:cstheme="minorHAnsi"/>
                <w:sz w:val="24"/>
                <w:szCs w:val="24"/>
                <w:shd w:val="clear" w:color="auto" w:fill="FFFFFF"/>
              </w:rPr>
            </w:pPr>
          </w:p>
        </w:tc>
        <w:tc>
          <w:tcPr>
            <w:tcW w:w="926" w:type="dxa"/>
          </w:tcPr>
          <w:p w14:paraId="10C82C33" w14:textId="77777777" w:rsidR="00C26869" w:rsidRPr="00B31E5F" w:rsidRDefault="00C26869">
            <w:pPr>
              <w:rPr>
                <w:rStyle w:val="Strong"/>
                <w:rFonts w:cstheme="minorHAnsi"/>
                <w:b w:val="0"/>
                <w:color w:val="333333"/>
                <w:sz w:val="24"/>
                <w:szCs w:val="24"/>
              </w:rPr>
            </w:pPr>
          </w:p>
        </w:tc>
        <w:tc>
          <w:tcPr>
            <w:tcW w:w="9397" w:type="dxa"/>
          </w:tcPr>
          <w:p w14:paraId="6A54622A" w14:textId="77777777" w:rsidR="00C26869" w:rsidRDefault="00C26869" w:rsidP="00C4669A">
            <w:pPr>
              <w:autoSpaceDE w:val="0"/>
              <w:autoSpaceDN w:val="0"/>
              <w:adjustRightInd w:val="0"/>
              <w:spacing w:line="360" w:lineRule="auto"/>
              <w:jc w:val="both"/>
              <w:rPr>
                <w:rFonts w:cstheme="minorHAnsi"/>
                <w:sz w:val="24"/>
                <w:szCs w:val="24"/>
                <w:shd w:val="clear" w:color="auto" w:fill="FFFFFF"/>
              </w:rPr>
            </w:pPr>
          </w:p>
        </w:tc>
      </w:tr>
      <w:tr w:rsidR="00C26869" w14:paraId="6126E989" w14:textId="77777777" w:rsidTr="00C26869">
        <w:trPr>
          <w:trHeight w:val="70"/>
        </w:trPr>
        <w:tc>
          <w:tcPr>
            <w:tcW w:w="812" w:type="dxa"/>
          </w:tcPr>
          <w:p w14:paraId="2FCA6BFF" w14:textId="77777777" w:rsidR="00C26869" w:rsidRDefault="00C26869" w:rsidP="00C4669A">
            <w:pPr>
              <w:autoSpaceDE w:val="0"/>
              <w:autoSpaceDN w:val="0"/>
              <w:adjustRightInd w:val="0"/>
              <w:spacing w:line="360" w:lineRule="auto"/>
              <w:jc w:val="both"/>
              <w:rPr>
                <w:rFonts w:cstheme="minorHAnsi"/>
                <w:sz w:val="24"/>
                <w:szCs w:val="24"/>
                <w:shd w:val="clear" w:color="auto" w:fill="FFFFFF"/>
              </w:rPr>
            </w:pPr>
          </w:p>
        </w:tc>
        <w:tc>
          <w:tcPr>
            <w:tcW w:w="2041" w:type="dxa"/>
          </w:tcPr>
          <w:p w14:paraId="039DDDF2" w14:textId="77777777" w:rsidR="00C26869" w:rsidRPr="00C26869" w:rsidRDefault="00C26869" w:rsidP="00C4669A">
            <w:pPr>
              <w:autoSpaceDE w:val="0"/>
              <w:autoSpaceDN w:val="0"/>
              <w:adjustRightInd w:val="0"/>
              <w:spacing w:line="360" w:lineRule="auto"/>
              <w:jc w:val="both"/>
              <w:rPr>
                <w:rFonts w:cstheme="minorHAnsi"/>
                <w:sz w:val="24"/>
                <w:szCs w:val="24"/>
                <w:shd w:val="clear" w:color="auto" w:fill="FFFFFF"/>
              </w:rPr>
            </w:pPr>
          </w:p>
        </w:tc>
        <w:tc>
          <w:tcPr>
            <w:tcW w:w="926" w:type="dxa"/>
          </w:tcPr>
          <w:p w14:paraId="5A584B41" w14:textId="77777777" w:rsidR="00C26869" w:rsidRPr="00B31E5F" w:rsidRDefault="00C26869">
            <w:pPr>
              <w:rPr>
                <w:rStyle w:val="Strong"/>
                <w:rFonts w:cstheme="minorHAnsi"/>
                <w:b w:val="0"/>
                <w:color w:val="333333"/>
                <w:sz w:val="24"/>
                <w:szCs w:val="24"/>
              </w:rPr>
            </w:pPr>
          </w:p>
        </w:tc>
        <w:tc>
          <w:tcPr>
            <w:tcW w:w="9397" w:type="dxa"/>
          </w:tcPr>
          <w:p w14:paraId="084BDB40" w14:textId="77777777" w:rsidR="00C26869" w:rsidRDefault="00C26869" w:rsidP="00C4669A">
            <w:pPr>
              <w:autoSpaceDE w:val="0"/>
              <w:autoSpaceDN w:val="0"/>
              <w:adjustRightInd w:val="0"/>
              <w:spacing w:line="360" w:lineRule="auto"/>
              <w:jc w:val="both"/>
              <w:rPr>
                <w:rFonts w:cstheme="minorHAnsi"/>
                <w:sz w:val="24"/>
                <w:szCs w:val="24"/>
                <w:shd w:val="clear" w:color="auto" w:fill="FFFFFF"/>
              </w:rPr>
            </w:pPr>
          </w:p>
        </w:tc>
      </w:tr>
    </w:tbl>
    <w:p w14:paraId="2CDA0AF5" w14:textId="77777777" w:rsidR="00352820" w:rsidRDefault="00352820"/>
    <w:sectPr w:rsidR="00352820" w:rsidSect="00C4669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011E1"/>
    <w:multiLevelType w:val="multilevel"/>
    <w:tmpl w:val="205CD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C41F33"/>
    <w:multiLevelType w:val="multilevel"/>
    <w:tmpl w:val="37BA2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I3MLUwNDIzsTQ2MzdX0lEKTi0uzszPAykwrwUAIg66OCwAAAA="/>
  </w:docVars>
  <w:rsids>
    <w:rsidRoot w:val="00C4669A"/>
    <w:rsid w:val="000218F6"/>
    <w:rsid w:val="000641B6"/>
    <w:rsid w:val="00130FF9"/>
    <w:rsid w:val="0024601B"/>
    <w:rsid w:val="00282B31"/>
    <w:rsid w:val="002C3079"/>
    <w:rsid w:val="00352820"/>
    <w:rsid w:val="004535D0"/>
    <w:rsid w:val="00503517"/>
    <w:rsid w:val="005E14D5"/>
    <w:rsid w:val="0069204E"/>
    <w:rsid w:val="006963BA"/>
    <w:rsid w:val="00727FBC"/>
    <w:rsid w:val="007A3BED"/>
    <w:rsid w:val="0096036B"/>
    <w:rsid w:val="00C26869"/>
    <w:rsid w:val="00C4669A"/>
    <w:rsid w:val="00F44477"/>
    <w:rsid w:val="00F6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E703"/>
  <w15:docId w15:val="{DA222790-C299-41C7-AABC-12FF9898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69A"/>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69A"/>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669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4669A"/>
    <w:rPr>
      <w:b/>
      <w:bCs/>
    </w:rPr>
  </w:style>
  <w:style w:type="character" w:styleId="Hyperlink">
    <w:name w:val="Hyperlink"/>
    <w:basedOn w:val="DefaultParagraphFont"/>
    <w:uiPriority w:val="99"/>
    <w:semiHidden/>
    <w:unhideWhenUsed/>
    <w:rsid w:val="00C4669A"/>
    <w:rPr>
      <w:color w:val="0000FF"/>
      <w:u w:val="single"/>
    </w:rPr>
  </w:style>
  <w:style w:type="character" w:styleId="Emphasis">
    <w:name w:val="Emphasis"/>
    <w:basedOn w:val="DefaultParagraphFont"/>
    <w:uiPriority w:val="20"/>
    <w:qFormat/>
    <w:rsid w:val="00C4669A"/>
    <w:rPr>
      <w:i/>
      <w:iCs/>
    </w:rPr>
  </w:style>
  <w:style w:type="paragraph" w:styleId="NoSpacing">
    <w:name w:val="No Spacing"/>
    <w:uiPriority w:val="1"/>
    <w:qFormat/>
    <w:rsid w:val="00503517"/>
    <w:pPr>
      <w:spacing w:after="0" w:line="240" w:lineRule="auto"/>
    </w:pPr>
    <w:rPr>
      <w:lang w:val="en-IN"/>
    </w:rPr>
  </w:style>
  <w:style w:type="paragraph" w:customStyle="1" w:styleId="accordiantext">
    <w:name w:val="accordiantext"/>
    <w:basedOn w:val="Normal"/>
    <w:rsid w:val="0069204E"/>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23434">
      <w:bodyDiv w:val="1"/>
      <w:marLeft w:val="0"/>
      <w:marRight w:val="0"/>
      <w:marTop w:val="0"/>
      <w:marBottom w:val="0"/>
      <w:divBdr>
        <w:top w:val="none" w:sz="0" w:space="0" w:color="auto"/>
        <w:left w:val="none" w:sz="0" w:space="0" w:color="auto"/>
        <w:bottom w:val="none" w:sz="0" w:space="0" w:color="auto"/>
        <w:right w:val="none" w:sz="0" w:space="0" w:color="auto"/>
      </w:divBdr>
    </w:div>
    <w:div w:id="782381742">
      <w:bodyDiv w:val="1"/>
      <w:marLeft w:val="0"/>
      <w:marRight w:val="0"/>
      <w:marTop w:val="0"/>
      <w:marBottom w:val="0"/>
      <w:divBdr>
        <w:top w:val="none" w:sz="0" w:space="0" w:color="auto"/>
        <w:left w:val="none" w:sz="0" w:space="0" w:color="auto"/>
        <w:bottom w:val="none" w:sz="0" w:space="0" w:color="auto"/>
        <w:right w:val="none" w:sz="0" w:space="0" w:color="auto"/>
      </w:divBdr>
    </w:div>
    <w:div w:id="136178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uthorservices.taylorandfrancis.com/publishing-your-research/making-your-submission/posting-to-preprint-serv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3</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lic-1</dc:creator>
  <cp:lastModifiedBy>Shijith Kumar</cp:lastModifiedBy>
  <cp:revision>9</cp:revision>
  <dcterms:created xsi:type="dcterms:W3CDTF">2022-07-19T12:03:00Z</dcterms:created>
  <dcterms:modified xsi:type="dcterms:W3CDTF">2022-08-02T05:53:00Z</dcterms:modified>
</cp:coreProperties>
</file>