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984A1" w14:textId="151D2606" w:rsidR="009703A6" w:rsidRPr="00EA2DF1" w:rsidRDefault="00EA2DF1" w:rsidP="009703A6">
      <w:pPr>
        <w:pStyle w:val="papertitle"/>
        <w:spacing w:before="100" w:beforeAutospacing="1" w:after="100" w:afterAutospacing="1"/>
        <w:rPr>
          <w:b/>
          <w:bCs/>
          <w:sz w:val="28"/>
          <w:szCs w:val="28"/>
        </w:rPr>
      </w:pPr>
      <w:r w:rsidRPr="00EA2DF1">
        <w:rPr>
          <w:b/>
          <w:bCs/>
          <w:sz w:val="28"/>
          <w:szCs w:val="28"/>
        </w:rPr>
        <w:t>Promotion of Academic Integrity and Prevention of Plagiaris</w:t>
      </w:r>
      <w:r>
        <w:rPr>
          <w:b/>
          <w:bCs/>
          <w:sz w:val="28"/>
          <w:szCs w:val="28"/>
        </w:rPr>
        <w:t>m</w:t>
      </w:r>
      <w:r w:rsidRPr="00EA2DF1">
        <w:rPr>
          <w:b/>
          <w:bCs/>
          <w:sz w:val="28"/>
          <w:szCs w:val="28"/>
        </w:rPr>
        <w:t xml:space="preserve">: Challenges </w:t>
      </w:r>
      <w:r>
        <w:rPr>
          <w:b/>
          <w:bCs/>
          <w:sz w:val="28"/>
          <w:szCs w:val="28"/>
        </w:rPr>
        <w:t>for</w:t>
      </w:r>
      <w:r w:rsidRPr="00EA2DF1">
        <w:rPr>
          <w:b/>
          <w:bCs/>
          <w:sz w:val="28"/>
          <w:szCs w:val="28"/>
        </w:rPr>
        <w:t xml:space="preserve"> Indian Higher Educational Institions </w:t>
      </w:r>
    </w:p>
    <w:p w14:paraId="3761C80A" w14:textId="5D70AA05" w:rsidR="009703A6" w:rsidRPr="000022D9" w:rsidRDefault="009703A6" w:rsidP="009703A6">
      <w:pPr>
        <w:pStyle w:val="papertitle"/>
        <w:spacing w:before="100" w:beforeAutospacing="1" w:after="100" w:afterAutospacing="1"/>
        <w:rPr>
          <w:sz w:val="24"/>
          <w:szCs w:val="24"/>
        </w:rPr>
      </w:pPr>
      <w:r w:rsidRPr="000022D9">
        <w:rPr>
          <w:sz w:val="24"/>
          <w:szCs w:val="24"/>
          <w:vertAlign w:val="superscript"/>
        </w:rPr>
        <w:t>1</w:t>
      </w:r>
      <w:r w:rsidRPr="000022D9">
        <w:rPr>
          <w:sz w:val="24"/>
          <w:szCs w:val="24"/>
        </w:rPr>
        <w:t xml:space="preserve"> </w:t>
      </w:r>
      <w:r w:rsidR="00EA2DF1">
        <w:rPr>
          <w:sz w:val="24"/>
          <w:szCs w:val="24"/>
        </w:rPr>
        <w:t>Shijith Kumar C</w:t>
      </w:r>
      <w:r w:rsidRPr="000022D9">
        <w:rPr>
          <w:sz w:val="24"/>
          <w:szCs w:val="24"/>
        </w:rPr>
        <w:t xml:space="preserve"> </w:t>
      </w:r>
    </w:p>
    <w:p w14:paraId="3D440046" w14:textId="2FDA22B2" w:rsidR="009E591C" w:rsidRPr="000022D9" w:rsidRDefault="00D36C0E" w:rsidP="009E591C">
      <w:pPr>
        <w:pStyle w:val="Author"/>
        <w:spacing w:before="0"/>
        <w:ind w:left="284"/>
        <w:jc w:val="left"/>
        <w:rPr>
          <w:sz w:val="24"/>
          <w:szCs w:val="24"/>
        </w:rPr>
      </w:pPr>
      <w:hyperlink r:id="rId5" w:history="1">
        <w:r w:rsidR="00EA2DF1" w:rsidRPr="00736A19">
          <w:rPr>
            <w:rStyle w:val="Hyperlink"/>
            <w:sz w:val="24"/>
            <w:szCs w:val="24"/>
            <w:vertAlign w:val="superscript"/>
          </w:rPr>
          <w:t>1</w:t>
        </w:r>
        <w:r w:rsidR="00EA2DF1" w:rsidRPr="00736A19">
          <w:rPr>
            <w:rStyle w:val="Hyperlink"/>
            <w:sz w:val="24"/>
            <w:szCs w:val="24"/>
          </w:rPr>
          <w:t>cshijithkumar@gmail.com</w:t>
        </w:r>
      </w:hyperlink>
      <w:r w:rsidR="00EA2DF1">
        <w:rPr>
          <w:sz w:val="24"/>
          <w:szCs w:val="24"/>
        </w:rPr>
        <w:t xml:space="preserve">. Library and Information Officer, All India Institute of Speech and Hearing, Mysuru, 570006 </w:t>
      </w:r>
    </w:p>
    <w:p w14:paraId="74CB52B2" w14:textId="77777777" w:rsidR="00B65D77" w:rsidRPr="000022D9" w:rsidRDefault="00B65D77" w:rsidP="009E591C">
      <w:pPr>
        <w:jc w:val="both"/>
        <w:rPr>
          <w:color w:val="000000"/>
          <w:sz w:val="24"/>
          <w:szCs w:val="24"/>
        </w:rPr>
      </w:pPr>
    </w:p>
    <w:p w14:paraId="37306BA1" w14:textId="51AE5DD4" w:rsidR="009E591C" w:rsidRPr="000022D9" w:rsidRDefault="003D06C6" w:rsidP="009E591C">
      <w:pPr>
        <w:jc w:val="both"/>
        <w:rPr>
          <w:color w:val="000000"/>
          <w:sz w:val="24"/>
          <w:szCs w:val="24"/>
        </w:rPr>
      </w:pPr>
      <w:r>
        <w:rPr>
          <w:color w:val="000000"/>
          <w:sz w:val="24"/>
          <w:szCs w:val="24"/>
        </w:rPr>
        <w:t xml:space="preserve">This paper addresses the challenges faced by the </w:t>
      </w:r>
    </w:p>
    <w:p w14:paraId="579DC7CB" w14:textId="77777777" w:rsidR="009E591C" w:rsidRPr="000022D9" w:rsidRDefault="009E591C" w:rsidP="009E591C">
      <w:pPr>
        <w:jc w:val="right"/>
        <w:rPr>
          <w:color w:val="000000"/>
          <w:sz w:val="24"/>
          <w:szCs w:val="24"/>
        </w:rPr>
      </w:pPr>
    </w:p>
    <w:p w14:paraId="5B069B73" w14:textId="003432EB" w:rsidR="009E591C" w:rsidRPr="000022D9" w:rsidRDefault="009E591C" w:rsidP="009E591C">
      <w:pPr>
        <w:pStyle w:val="AbstractText"/>
        <w:tabs>
          <w:tab w:val="clear" w:pos="8640"/>
        </w:tabs>
        <w:spacing w:line="240" w:lineRule="auto"/>
        <w:jc w:val="both"/>
        <w:rPr>
          <w:rFonts w:cs="Times New Roman"/>
          <w:bCs/>
          <w:i/>
          <w:iCs/>
          <w:szCs w:val="24"/>
        </w:rPr>
      </w:pPr>
      <w:r w:rsidRPr="00A43F96">
        <w:rPr>
          <w:rFonts w:cs="Times New Roman"/>
          <w:b/>
          <w:iCs/>
          <w:szCs w:val="24"/>
        </w:rPr>
        <w:t>Keywords:</w:t>
      </w:r>
      <w:r w:rsidRPr="000022D9">
        <w:rPr>
          <w:rFonts w:cs="Times New Roman"/>
          <w:bCs/>
          <w:iCs/>
          <w:szCs w:val="24"/>
        </w:rPr>
        <w:t xml:space="preserve"> </w:t>
      </w:r>
      <w:r w:rsidR="00EA2DF1">
        <w:rPr>
          <w:rFonts w:cs="Times New Roman"/>
          <w:bCs/>
          <w:i/>
          <w:iCs/>
          <w:szCs w:val="24"/>
        </w:rPr>
        <w:t xml:space="preserve">Ethics in Education, </w:t>
      </w:r>
      <w:r w:rsidR="003D06C6">
        <w:rPr>
          <w:rFonts w:cs="Times New Roman"/>
          <w:bCs/>
          <w:i/>
          <w:iCs/>
          <w:szCs w:val="24"/>
        </w:rPr>
        <w:t>Academic Dishonesty, UGC Regulations</w:t>
      </w:r>
    </w:p>
    <w:p w14:paraId="2786696A" w14:textId="77777777" w:rsidR="009E591C" w:rsidRPr="000022D9" w:rsidRDefault="009E591C" w:rsidP="009E591C">
      <w:pPr>
        <w:pStyle w:val="AbstractText"/>
        <w:tabs>
          <w:tab w:val="clear" w:pos="8640"/>
        </w:tabs>
        <w:spacing w:line="240" w:lineRule="auto"/>
        <w:jc w:val="both"/>
        <w:rPr>
          <w:rFonts w:cs="Times New Roman"/>
          <w:bCs/>
          <w:i/>
          <w:iCs/>
          <w:szCs w:val="24"/>
        </w:rPr>
      </w:pPr>
      <w:r w:rsidRPr="000022D9">
        <w:rPr>
          <w:rFonts w:cs="Times New Roman"/>
          <w:bCs/>
          <w:i/>
          <w:iCs/>
          <w:szCs w:val="24"/>
        </w:rPr>
        <w:t xml:space="preserve"> </w:t>
      </w:r>
    </w:p>
    <w:p w14:paraId="6A86CACB" w14:textId="65E0CD47" w:rsidR="009703A6" w:rsidRPr="000022D9" w:rsidRDefault="00622328" w:rsidP="003D06C6">
      <w:pPr>
        <w:pStyle w:val="Heading1"/>
        <w:numPr>
          <w:ilvl w:val="0"/>
          <w:numId w:val="3"/>
        </w:numPr>
        <w:ind w:left="303"/>
        <w:jc w:val="left"/>
        <w:rPr>
          <w:b/>
          <w:smallCaps w:val="0"/>
          <w:sz w:val="24"/>
          <w:szCs w:val="24"/>
        </w:rPr>
      </w:pPr>
      <w:r w:rsidRPr="000022D9">
        <w:rPr>
          <w:b/>
          <w:smallCaps w:val="0"/>
          <w:sz w:val="24"/>
          <w:szCs w:val="24"/>
        </w:rPr>
        <w:t xml:space="preserve">INTRODUCTION </w:t>
      </w:r>
    </w:p>
    <w:p w14:paraId="279299C4" w14:textId="479440DD" w:rsidR="00636D28" w:rsidRDefault="002D2F50" w:rsidP="00636D28">
      <w:pPr>
        <w:pStyle w:val="BodyText"/>
        <w:spacing w:line="360" w:lineRule="auto"/>
        <w:ind w:firstLine="0"/>
        <w:rPr>
          <w:bCs/>
          <w:sz w:val="24"/>
          <w:szCs w:val="24"/>
          <w:lang w:val="en-IN"/>
        </w:rPr>
      </w:pPr>
      <w:r>
        <w:rPr>
          <w:sz w:val="24"/>
          <w:szCs w:val="24"/>
          <w:lang w:val="en-IN"/>
        </w:rPr>
        <w:t xml:space="preserve">Plagiarism, the act of presenting other’s scholarly work as one’s own is considered as the highest form of </w:t>
      </w:r>
      <w:r w:rsidR="00636D28">
        <w:rPr>
          <w:sz w:val="24"/>
          <w:szCs w:val="24"/>
          <w:lang w:val="en-IN"/>
        </w:rPr>
        <w:t>dishonesty in</w:t>
      </w:r>
      <w:r>
        <w:rPr>
          <w:sz w:val="24"/>
          <w:szCs w:val="24"/>
          <w:lang w:val="en-IN"/>
        </w:rPr>
        <w:t xml:space="preserve"> academic world. In view of the alarming rise in plagiarism and other </w:t>
      </w:r>
      <w:r w:rsidR="00D746EF">
        <w:rPr>
          <w:sz w:val="24"/>
          <w:szCs w:val="24"/>
          <w:lang w:val="en-IN"/>
        </w:rPr>
        <w:t xml:space="preserve">forms </w:t>
      </w:r>
      <w:r>
        <w:rPr>
          <w:sz w:val="24"/>
          <w:szCs w:val="24"/>
          <w:lang w:val="en-IN"/>
        </w:rPr>
        <w:t>of academic dishonesty</w:t>
      </w:r>
      <w:r w:rsidR="00D746EF">
        <w:rPr>
          <w:sz w:val="24"/>
          <w:szCs w:val="24"/>
          <w:lang w:val="en-IN"/>
        </w:rPr>
        <w:t xml:space="preserve">, western higher educational institutions have implemented policies and </w:t>
      </w:r>
      <w:r w:rsidR="00636D28">
        <w:rPr>
          <w:sz w:val="24"/>
          <w:szCs w:val="24"/>
          <w:lang w:val="en-IN"/>
        </w:rPr>
        <w:t>procedures for preventing these offences</w:t>
      </w:r>
      <w:r w:rsidR="009A3C39">
        <w:rPr>
          <w:sz w:val="24"/>
          <w:szCs w:val="24"/>
          <w:lang w:val="en-IN"/>
        </w:rPr>
        <w:t xml:space="preserve"> long back. The University Grants Commission</w:t>
      </w:r>
      <w:r w:rsidR="00E30D12">
        <w:rPr>
          <w:sz w:val="24"/>
          <w:szCs w:val="24"/>
          <w:lang w:val="en-IN"/>
        </w:rPr>
        <w:t xml:space="preserve"> (UGC)</w:t>
      </w:r>
      <w:r w:rsidR="00DB5248">
        <w:rPr>
          <w:sz w:val="24"/>
          <w:szCs w:val="24"/>
          <w:lang w:val="en-IN"/>
        </w:rPr>
        <w:t xml:space="preserve">, the apex body </w:t>
      </w:r>
      <w:r w:rsidR="009A3C39">
        <w:rPr>
          <w:sz w:val="24"/>
          <w:szCs w:val="24"/>
          <w:lang w:val="en-IN"/>
        </w:rPr>
        <w:t xml:space="preserve">of </w:t>
      </w:r>
      <w:r w:rsidR="00DB5248">
        <w:rPr>
          <w:sz w:val="24"/>
          <w:szCs w:val="24"/>
          <w:lang w:val="en-IN"/>
        </w:rPr>
        <w:t xml:space="preserve">higher education in </w:t>
      </w:r>
      <w:r w:rsidR="009A3C39">
        <w:rPr>
          <w:sz w:val="24"/>
          <w:szCs w:val="24"/>
          <w:lang w:val="en-IN"/>
        </w:rPr>
        <w:t>India</w:t>
      </w:r>
      <w:r w:rsidR="00DB5248">
        <w:rPr>
          <w:sz w:val="24"/>
          <w:szCs w:val="24"/>
          <w:lang w:val="en-IN"/>
        </w:rPr>
        <w:t xml:space="preserve">, took </w:t>
      </w:r>
      <w:r w:rsidR="009A3C39">
        <w:rPr>
          <w:sz w:val="24"/>
          <w:szCs w:val="24"/>
          <w:lang w:val="en-IN"/>
        </w:rPr>
        <w:t xml:space="preserve">a significant </w:t>
      </w:r>
      <w:r w:rsidR="00DB5248">
        <w:rPr>
          <w:sz w:val="24"/>
          <w:szCs w:val="24"/>
          <w:lang w:val="en-IN"/>
        </w:rPr>
        <w:t xml:space="preserve">step by enacting comprehensive regulations for maintaining </w:t>
      </w:r>
      <w:r w:rsidR="00636D28">
        <w:rPr>
          <w:sz w:val="24"/>
          <w:szCs w:val="24"/>
          <w:lang w:val="en-IN"/>
        </w:rPr>
        <w:t xml:space="preserve">and fostering academic integrity. The regulations known as   </w:t>
      </w:r>
      <w:r w:rsidR="00636D28" w:rsidRPr="00636D28">
        <w:rPr>
          <w:bCs/>
          <w:sz w:val="24"/>
          <w:szCs w:val="24"/>
        </w:rPr>
        <w:t>Promotion of Academic Integrity and Prevention of Plagiarism</w:t>
      </w:r>
      <w:r w:rsidR="00636D28">
        <w:rPr>
          <w:bCs/>
          <w:sz w:val="24"/>
          <w:szCs w:val="24"/>
          <w:lang w:val="en-IN"/>
        </w:rPr>
        <w:t xml:space="preserve"> in </w:t>
      </w:r>
      <w:r w:rsidR="00636D28" w:rsidRPr="00636D28">
        <w:rPr>
          <w:bCs/>
          <w:sz w:val="24"/>
          <w:szCs w:val="24"/>
        </w:rPr>
        <w:t>Higher Educational Instit</w:t>
      </w:r>
      <w:r w:rsidR="00636D28">
        <w:rPr>
          <w:bCs/>
          <w:sz w:val="24"/>
          <w:szCs w:val="24"/>
          <w:lang w:val="en-IN"/>
        </w:rPr>
        <w:t>utions was came into force with its gazette notification on 31</w:t>
      </w:r>
      <w:r w:rsidR="00636D28" w:rsidRPr="00636D28">
        <w:rPr>
          <w:bCs/>
          <w:sz w:val="24"/>
          <w:szCs w:val="24"/>
          <w:vertAlign w:val="superscript"/>
          <w:lang w:val="en-IN"/>
        </w:rPr>
        <w:t>st</w:t>
      </w:r>
      <w:r w:rsidR="00636D28">
        <w:rPr>
          <w:bCs/>
          <w:sz w:val="24"/>
          <w:szCs w:val="24"/>
          <w:lang w:val="en-IN"/>
        </w:rPr>
        <w:t xml:space="preserve"> July 2018. This paper reviews the major recommendations of the UGC </w:t>
      </w:r>
      <w:r w:rsidR="00667D02">
        <w:rPr>
          <w:bCs/>
          <w:sz w:val="24"/>
          <w:szCs w:val="24"/>
          <w:lang w:val="en-IN"/>
        </w:rPr>
        <w:t xml:space="preserve">as mentioned in the regulations </w:t>
      </w:r>
      <w:r w:rsidR="00636D28">
        <w:rPr>
          <w:bCs/>
          <w:sz w:val="24"/>
          <w:szCs w:val="24"/>
          <w:lang w:val="en-IN"/>
        </w:rPr>
        <w:t xml:space="preserve">and challenges in implementing them by the higher educational institutions </w:t>
      </w:r>
      <w:r w:rsidR="00E30D12">
        <w:rPr>
          <w:bCs/>
          <w:sz w:val="24"/>
          <w:szCs w:val="24"/>
          <w:lang w:val="en-IN"/>
        </w:rPr>
        <w:t xml:space="preserve">(HEI) </w:t>
      </w:r>
      <w:r w:rsidR="00636D28">
        <w:rPr>
          <w:bCs/>
          <w:sz w:val="24"/>
          <w:szCs w:val="24"/>
          <w:lang w:val="en-IN"/>
        </w:rPr>
        <w:t xml:space="preserve">in the country. </w:t>
      </w:r>
    </w:p>
    <w:p w14:paraId="1D894311" w14:textId="1D7446CE" w:rsidR="008356DA" w:rsidRDefault="008356DA" w:rsidP="00636D28">
      <w:pPr>
        <w:pStyle w:val="BodyText"/>
        <w:spacing w:line="360" w:lineRule="auto"/>
        <w:ind w:firstLine="0"/>
        <w:rPr>
          <w:rFonts w:ascii="Arial" w:hAnsi="Arial" w:cs="Arial"/>
          <w:color w:val="222222"/>
          <w:sz w:val="16"/>
          <w:szCs w:val="16"/>
        </w:rPr>
      </w:pPr>
      <w:r>
        <w:rPr>
          <w:rFonts w:ascii="Arial" w:hAnsi="Arial" w:cs="Arial"/>
          <w:color w:val="222222"/>
          <w:sz w:val="16"/>
          <w:szCs w:val="16"/>
        </w:rPr>
        <w:t xml:space="preserve">The need for academic integrity education on campuses has been well documented (Bertram Gallant, 2008, 2016; Bertram Gallant &amp; Drinan, 2006; </w:t>
      </w:r>
      <w:proofErr w:type="spellStart"/>
      <w:r>
        <w:rPr>
          <w:rFonts w:ascii="Arial" w:hAnsi="Arial" w:cs="Arial"/>
          <w:color w:val="222222"/>
          <w:sz w:val="16"/>
          <w:szCs w:val="16"/>
        </w:rPr>
        <w:t>Liebler</w:t>
      </w:r>
      <w:proofErr w:type="spellEnd"/>
      <w:r>
        <w:rPr>
          <w:rFonts w:ascii="Arial" w:hAnsi="Arial" w:cs="Arial"/>
          <w:color w:val="222222"/>
          <w:sz w:val="16"/>
          <w:szCs w:val="16"/>
        </w:rPr>
        <w:t>, 2009; McCabe, Butterfield, &amp; Trevino, 2004)</w:t>
      </w:r>
    </w:p>
    <w:p w14:paraId="10CD1F09" w14:textId="47D65FB8" w:rsidR="008356DA" w:rsidRDefault="008356DA" w:rsidP="00636D28">
      <w:pPr>
        <w:pStyle w:val="BodyText"/>
        <w:spacing w:line="360" w:lineRule="auto"/>
        <w:ind w:firstLine="0"/>
        <w:rPr>
          <w:rFonts w:ascii="Arial" w:hAnsi="Arial" w:cs="Arial"/>
          <w:color w:val="222222"/>
          <w:sz w:val="16"/>
          <w:szCs w:val="16"/>
        </w:rPr>
      </w:pPr>
      <w:r>
        <w:rPr>
          <w:rFonts w:ascii="Arial" w:hAnsi="Arial" w:cs="Arial"/>
          <w:color w:val="222222"/>
          <w:sz w:val="16"/>
          <w:szCs w:val="16"/>
        </w:rPr>
        <w:t>Academic integrity receives a great deal of attention in institutions of higher education. Universities and colleges </w:t>
      </w:r>
    </w:p>
    <w:p w14:paraId="0622E08D" w14:textId="25598B34" w:rsidR="008356DA" w:rsidRDefault="008356DA" w:rsidP="00636D28">
      <w:pPr>
        <w:pStyle w:val="BodyText"/>
        <w:spacing w:line="360" w:lineRule="auto"/>
        <w:ind w:firstLine="0"/>
        <w:rPr>
          <w:rFonts w:ascii="Arial" w:hAnsi="Arial" w:cs="Arial"/>
          <w:color w:val="222222"/>
          <w:sz w:val="16"/>
          <w:szCs w:val="16"/>
        </w:rPr>
      </w:pPr>
      <w:r>
        <w:rPr>
          <w:rFonts w:ascii="Arial" w:hAnsi="Arial" w:cs="Arial"/>
          <w:color w:val="222222"/>
          <w:sz w:val="16"/>
          <w:szCs w:val="16"/>
          <w:lang w:val="en-IN"/>
        </w:rPr>
        <w:t>--</w:t>
      </w:r>
      <w:r>
        <w:rPr>
          <w:rFonts w:ascii="Arial" w:hAnsi="Arial" w:cs="Arial"/>
          <w:color w:val="222222"/>
          <w:sz w:val="16"/>
          <w:szCs w:val="16"/>
        </w:rPr>
        <w:t>have administrative units to promote</w:t>
      </w:r>
    </w:p>
    <w:p w14:paraId="773DFFB0" w14:textId="55E58D60" w:rsidR="008356DA" w:rsidRDefault="000E5160" w:rsidP="00636D28">
      <w:pPr>
        <w:pStyle w:val="BodyText"/>
        <w:spacing w:line="360" w:lineRule="auto"/>
        <w:ind w:firstLine="0"/>
        <w:rPr>
          <w:rFonts w:ascii="Arial" w:hAnsi="Arial" w:cs="Arial"/>
          <w:color w:val="222222"/>
          <w:sz w:val="18"/>
          <w:szCs w:val="18"/>
        </w:rPr>
      </w:pPr>
      <w:r>
        <w:rPr>
          <w:rFonts w:ascii="Arial" w:hAnsi="Arial" w:cs="Arial"/>
          <w:color w:val="222222"/>
          <w:sz w:val="16"/>
          <w:szCs w:val="16"/>
          <w:lang w:val="en-IN"/>
        </w:rPr>
        <w:t>--</w:t>
      </w:r>
      <w:r w:rsidRPr="000E5160">
        <w:rPr>
          <w:rFonts w:ascii="Arial" w:hAnsi="Arial" w:cs="Arial"/>
          <w:color w:val="222222"/>
          <w:sz w:val="18"/>
          <w:szCs w:val="18"/>
        </w:rPr>
        <w:t xml:space="preserve"> </w:t>
      </w:r>
      <w:r>
        <w:rPr>
          <w:rFonts w:ascii="Arial" w:hAnsi="Arial" w:cs="Arial"/>
          <w:color w:val="222222"/>
          <w:sz w:val="18"/>
          <w:szCs w:val="18"/>
        </w:rPr>
        <w:t>contextualizing academic integrity to the personal lives and professional expectations of students</w:t>
      </w:r>
    </w:p>
    <w:p w14:paraId="2ABC7BE0" w14:textId="77777777" w:rsidR="00A90CAC" w:rsidRDefault="00A90CAC" w:rsidP="00A90CAC">
      <w:pPr>
        <w:pStyle w:val="BodyText"/>
        <w:numPr>
          <w:ilvl w:val="0"/>
          <w:numId w:val="7"/>
        </w:numPr>
        <w:spacing w:line="360" w:lineRule="auto"/>
        <w:rPr>
          <w:b/>
        </w:rPr>
      </w:pPr>
      <w:r w:rsidRPr="00A90CAC">
        <w:rPr>
          <w:b/>
        </w:rPr>
        <w:t>We found that academic dishonesty in Canada, as in other countries, is widespread among students and faculty, while policies and their implementation are often inconsistent. Calls for clearer guidelines and greater support for students and faculty resound as a consistent theme in the literature</w:t>
      </w:r>
    </w:p>
    <w:p w14:paraId="58027D43" w14:textId="77777777" w:rsidR="00A90CAC" w:rsidRDefault="00A90CAC" w:rsidP="00A90CAC">
      <w:pPr>
        <w:pStyle w:val="BodyText"/>
        <w:numPr>
          <w:ilvl w:val="0"/>
          <w:numId w:val="7"/>
        </w:numPr>
        <w:spacing w:line="360" w:lineRule="auto"/>
        <w:rPr>
          <w:b/>
        </w:rPr>
      </w:pPr>
      <w:r w:rsidRPr="00A90CAC">
        <w:rPr>
          <w:b/>
        </w:rPr>
        <w:t>Text-matching (also known as plagiarism detection) software is becoming more common, but there are concerns about its cost to institutions, the intellectual property rights of students whose papers are uploaded to a third party, and the fact that most programs cannot deal with non-text materials</w:t>
      </w:r>
      <w:r w:rsidRPr="00A90CAC">
        <w:rPr>
          <w:b/>
          <w:lang w:val="en-IN"/>
        </w:rPr>
        <w:t>.</w:t>
      </w:r>
    </w:p>
    <w:p w14:paraId="14AF88A0" w14:textId="3149CC37" w:rsidR="00A90CAC" w:rsidRPr="00F93FD3" w:rsidRDefault="00A90CAC" w:rsidP="00A90CAC">
      <w:pPr>
        <w:pStyle w:val="BodyText"/>
        <w:numPr>
          <w:ilvl w:val="0"/>
          <w:numId w:val="7"/>
        </w:numPr>
        <w:spacing w:line="360" w:lineRule="auto"/>
        <w:rPr>
          <w:b/>
        </w:rPr>
      </w:pPr>
      <w:r>
        <w:t>There is no common framework for academic integrity in higher education across Canada.</w:t>
      </w:r>
    </w:p>
    <w:p w14:paraId="772C377D" w14:textId="7A1ED468" w:rsidR="00F93FD3" w:rsidRPr="00F93FD3" w:rsidRDefault="00F93FD3" w:rsidP="00A90CAC">
      <w:pPr>
        <w:pStyle w:val="BodyText"/>
        <w:numPr>
          <w:ilvl w:val="0"/>
          <w:numId w:val="7"/>
        </w:numPr>
        <w:spacing w:line="360" w:lineRule="auto"/>
        <w:rPr>
          <w:b/>
        </w:rPr>
      </w:pPr>
      <w:r>
        <w:t>There should be a greater focus on educating students about rather than punishing them for academically dishonest behaviours</w:t>
      </w:r>
    </w:p>
    <w:p w14:paraId="5FD21D80" w14:textId="77777777" w:rsidR="00154A7A" w:rsidRPr="00154A7A" w:rsidRDefault="00154A7A" w:rsidP="00154A7A">
      <w:pPr>
        <w:pStyle w:val="ListParagraph"/>
        <w:numPr>
          <w:ilvl w:val="0"/>
          <w:numId w:val="7"/>
        </w:numPr>
        <w:spacing w:after="150"/>
        <w:textAlignment w:val="baseline"/>
        <w:rPr>
          <w:rFonts w:ascii="Arial" w:eastAsia="Times New Roman" w:hAnsi="Arial" w:cs="Arial"/>
          <w:b/>
          <w:bCs/>
          <w:color w:val="333333"/>
          <w:sz w:val="31"/>
          <w:szCs w:val="31"/>
          <w:lang w:val="en-IN" w:eastAsia="en-IN"/>
        </w:rPr>
      </w:pPr>
      <w:r w:rsidRPr="00154A7A">
        <w:rPr>
          <w:rFonts w:ascii="Arial" w:eastAsia="Times New Roman" w:hAnsi="Arial" w:cs="Arial"/>
          <w:b/>
          <w:bCs/>
          <w:color w:val="333333"/>
          <w:sz w:val="31"/>
          <w:szCs w:val="31"/>
          <w:lang w:val="en-IN" w:eastAsia="en-IN"/>
        </w:rPr>
        <w:lastRenderedPageBreak/>
        <w:t>Teach Us How to Do It Properly!" An Australian Academic Integrity Student Survey</w:t>
      </w:r>
    </w:p>
    <w:p w14:paraId="1AC2B322" w14:textId="77777777" w:rsidR="00154A7A" w:rsidRPr="00154A7A" w:rsidRDefault="00154A7A" w:rsidP="00154A7A">
      <w:pPr>
        <w:pStyle w:val="ListParagraph"/>
        <w:numPr>
          <w:ilvl w:val="0"/>
          <w:numId w:val="7"/>
        </w:numPr>
        <w:spacing w:after="120"/>
        <w:textAlignment w:val="baseline"/>
        <w:rPr>
          <w:rFonts w:ascii="Arial" w:eastAsia="Times New Roman" w:hAnsi="Arial" w:cs="Arial"/>
          <w:color w:val="227744"/>
          <w:sz w:val="18"/>
          <w:szCs w:val="18"/>
          <w:lang w:val="en-IN" w:eastAsia="en-IN"/>
        </w:rPr>
      </w:pPr>
      <w:proofErr w:type="spellStart"/>
      <w:r w:rsidRPr="00154A7A">
        <w:rPr>
          <w:rFonts w:ascii="Arial" w:eastAsia="Times New Roman" w:hAnsi="Arial" w:cs="Arial"/>
          <w:color w:val="227744"/>
          <w:sz w:val="18"/>
          <w:szCs w:val="18"/>
          <w:lang w:val="en-IN" w:eastAsia="en-IN"/>
        </w:rPr>
        <w:t>Bretag</w:t>
      </w:r>
      <w:proofErr w:type="spellEnd"/>
      <w:r w:rsidRPr="00154A7A">
        <w:rPr>
          <w:rFonts w:ascii="Arial" w:eastAsia="Times New Roman" w:hAnsi="Arial" w:cs="Arial"/>
          <w:color w:val="227744"/>
          <w:sz w:val="18"/>
          <w:szCs w:val="18"/>
          <w:lang w:val="en-IN" w:eastAsia="en-IN"/>
        </w:rPr>
        <w:t>, Tracey; Mahmud, Saadia; Wallace, Margaret; Walker, Ruth; McGowan, Ursula; East, Julianne; Green, Margaret; Partridge, Lee; James, Colin</w:t>
      </w:r>
    </w:p>
    <w:p w14:paraId="3A5EEDF4" w14:textId="77777777" w:rsidR="00154A7A" w:rsidRPr="00154A7A" w:rsidRDefault="00154A7A" w:rsidP="00154A7A">
      <w:pPr>
        <w:pStyle w:val="ListParagraph"/>
        <w:spacing w:after="120"/>
        <w:textAlignment w:val="baseline"/>
        <w:rPr>
          <w:rFonts w:ascii="Arial" w:eastAsia="Times New Roman" w:hAnsi="Arial" w:cs="Arial"/>
          <w:color w:val="222222"/>
          <w:sz w:val="18"/>
          <w:szCs w:val="18"/>
          <w:lang w:val="en-IN" w:eastAsia="en-IN"/>
        </w:rPr>
      </w:pPr>
      <w:r w:rsidRPr="00154A7A">
        <w:rPr>
          <w:rFonts w:ascii="Arial" w:eastAsia="Times New Roman" w:hAnsi="Arial" w:cs="Arial"/>
          <w:i/>
          <w:iCs/>
          <w:color w:val="222222"/>
          <w:sz w:val="18"/>
          <w:szCs w:val="18"/>
          <w:bdr w:val="none" w:sz="0" w:space="0" w:color="auto" w:frame="1"/>
          <w:lang w:val="en-IN" w:eastAsia="en-IN"/>
        </w:rPr>
        <w:t>Studies in Higher Education</w:t>
      </w:r>
      <w:r w:rsidRPr="00154A7A">
        <w:rPr>
          <w:rFonts w:ascii="Arial" w:eastAsia="Times New Roman" w:hAnsi="Arial" w:cs="Arial"/>
          <w:color w:val="222222"/>
          <w:sz w:val="18"/>
          <w:szCs w:val="18"/>
          <w:lang w:val="en-IN" w:eastAsia="en-IN"/>
        </w:rPr>
        <w:t>, v39 n7 p1150-1169 2014</w:t>
      </w:r>
    </w:p>
    <w:p w14:paraId="66DB71DF" w14:textId="77777777" w:rsidR="00154A7A" w:rsidRPr="00154A7A" w:rsidRDefault="00154A7A" w:rsidP="00154A7A">
      <w:pPr>
        <w:pStyle w:val="ListParagraph"/>
        <w:spacing w:before="300" w:after="300" w:line="312" w:lineRule="atLeast"/>
        <w:ind w:right="3480"/>
        <w:textAlignment w:val="baseline"/>
        <w:rPr>
          <w:rFonts w:ascii="inherit" w:eastAsia="Times New Roman" w:hAnsi="inherit" w:cs="Arial"/>
          <w:color w:val="222222"/>
          <w:sz w:val="18"/>
          <w:szCs w:val="18"/>
          <w:lang w:val="en-IN" w:eastAsia="en-IN"/>
        </w:rPr>
      </w:pPr>
      <w:r w:rsidRPr="00154A7A">
        <w:rPr>
          <w:rFonts w:ascii="inherit" w:eastAsia="Times New Roman" w:hAnsi="inherit" w:cs="Arial"/>
          <w:color w:val="222222"/>
          <w:sz w:val="18"/>
          <w:szCs w:val="18"/>
          <w:lang w:val="en-IN" w:eastAsia="en-IN"/>
        </w:rPr>
        <w:t>The results of a large online student survey (</w:t>
      </w:r>
      <w:proofErr w:type="gramStart"/>
      <w:r w:rsidRPr="00154A7A">
        <w:rPr>
          <w:rFonts w:ascii="inherit" w:eastAsia="Times New Roman" w:hAnsi="inherit" w:cs="Arial"/>
          <w:color w:val="222222"/>
          <w:sz w:val="18"/>
          <w:szCs w:val="18"/>
          <w:lang w:val="en-IN" w:eastAsia="en-IN"/>
        </w:rPr>
        <w:t>n?=</w:t>
      </w:r>
      <w:proofErr w:type="gramEnd"/>
      <w:r w:rsidRPr="00154A7A">
        <w:rPr>
          <w:rFonts w:ascii="inherit" w:eastAsia="Times New Roman" w:hAnsi="inherit" w:cs="Arial"/>
          <w:color w:val="222222"/>
          <w:sz w:val="18"/>
          <w:szCs w:val="18"/>
          <w:lang w:val="en-IN" w:eastAsia="en-IN"/>
        </w:rPr>
        <w:t>?15,304), on academic integrity at six Australian universities, indicate that a majority of respondents reported a good awareness of academic integrity and knowledge of academic integrity policy at their university and were satisfied with the information and support they receive. Response varied across cohorts, with international students expressing a lower awareness of academic integrity and academic integrity policy, and lower confidence in how to avoid academic integrity breaches. Postgraduate research student respondents were the least satisfied with the information they had received about how to avoid an academic integrity breach. The results from this survey provide an opportunity to explore the student perspective and inform the higher education sector in relation to communicating with and educating students about academic integrity. The students have indicated that Australian universities need to move beyond the mere provision of information to ensure a holistic approach that engages students about academic integrity.</w:t>
      </w:r>
    </w:p>
    <w:p w14:paraId="0BC79CAF" w14:textId="066F33E1" w:rsidR="00F93FD3" w:rsidRPr="00677210" w:rsidRDefault="007079BE" w:rsidP="00A90CAC">
      <w:pPr>
        <w:pStyle w:val="BodyText"/>
        <w:numPr>
          <w:ilvl w:val="0"/>
          <w:numId w:val="7"/>
        </w:numPr>
        <w:spacing w:line="360" w:lineRule="auto"/>
        <w:rPr>
          <w:b/>
        </w:rPr>
      </w:pPr>
      <w:r>
        <w:t>we find that students are more likely to cheat when they have previous misconduct records, when they perceive academic integrity policy as being poorly enforced, and when they perceive that instructor tolerance toward misconduct incidents is high.</w:t>
      </w:r>
      <w:r w:rsidR="006C7051">
        <w:rPr>
          <w:lang w:val="en-IN"/>
        </w:rPr>
        <w:t>//</w:t>
      </w:r>
      <w:r w:rsidR="006C7051" w:rsidRPr="006C7051">
        <w:t xml:space="preserve"> </w:t>
      </w:r>
      <w:r w:rsidR="006C7051">
        <w:t>Rationality and Students’ Misconduct at University: Empirical Evidence and Policy Implications</w:t>
      </w:r>
      <w:r w:rsidR="006C7051">
        <w:rPr>
          <w:lang w:val="en-IN"/>
        </w:rPr>
        <w:t>/</w:t>
      </w:r>
      <w:r w:rsidR="006C7051" w:rsidRPr="006C7051">
        <w:t xml:space="preserve"> </w:t>
      </w:r>
      <w:r w:rsidR="006C7051">
        <w:t xml:space="preserve">Jocelyn Grira1 &amp; Louis </w:t>
      </w:r>
      <w:proofErr w:type="spellStart"/>
      <w:r w:rsidR="006C7051">
        <w:t>Jaeck</w:t>
      </w:r>
      <w:proofErr w:type="spellEnd"/>
      <w:r w:rsidR="006C7051">
        <w:rPr>
          <w:lang w:val="en-IN"/>
        </w:rPr>
        <w:t>//</w:t>
      </w:r>
      <w:r w:rsidR="006C7051" w:rsidRPr="006C7051">
        <w:t xml:space="preserve"> </w:t>
      </w:r>
      <w:r w:rsidR="006C7051">
        <w:t>International Education Studies; Vol. 12, No. 3; 2019</w:t>
      </w:r>
      <w:r w:rsidR="00EB00F5">
        <w:rPr>
          <w:lang w:val="en-IN"/>
        </w:rPr>
        <w:t>.</w:t>
      </w:r>
      <w:r w:rsidR="00677210" w:rsidRPr="00677210">
        <w:t xml:space="preserve"> </w:t>
      </w:r>
      <w:r w:rsidR="00677210">
        <w:t>Consistently with the literature (Dee &amp; Jacob, 2012), we concluded that universities should increase student awareness about academic ethics and should clarify the boundaries between what is acceptable among scholars and what is not</w:t>
      </w:r>
      <w:r w:rsidR="00677210">
        <w:rPr>
          <w:lang w:val="en-IN"/>
        </w:rPr>
        <w:t>.</w:t>
      </w:r>
    </w:p>
    <w:p w14:paraId="7325EFAA" w14:textId="77777777" w:rsidR="00677210" w:rsidRPr="00EB00F5" w:rsidRDefault="00677210" w:rsidP="00A90CAC">
      <w:pPr>
        <w:pStyle w:val="BodyText"/>
        <w:numPr>
          <w:ilvl w:val="0"/>
          <w:numId w:val="7"/>
        </w:numPr>
        <w:spacing w:line="360" w:lineRule="auto"/>
        <w:rPr>
          <w:b/>
        </w:rPr>
      </w:pPr>
    </w:p>
    <w:p w14:paraId="6FF01018" w14:textId="47CB742B" w:rsidR="00EB00F5" w:rsidRPr="00EB00F5" w:rsidRDefault="00EB00F5" w:rsidP="00A90CAC">
      <w:pPr>
        <w:pStyle w:val="BodyText"/>
        <w:numPr>
          <w:ilvl w:val="0"/>
          <w:numId w:val="7"/>
        </w:numPr>
        <w:spacing w:line="360" w:lineRule="auto"/>
        <w:rPr>
          <w:b/>
        </w:rPr>
      </w:pPr>
      <w:proofErr w:type="spellStart"/>
      <w:r>
        <w:t>Galles</w:t>
      </w:r>
      <w:proofErr w:type="spellEnd"/>
      <w:r>
        <w:t xml:space="preserve"> et al. (2003) show that reducing the tolerance toward cheating is more efficient than increasing the harshness of policies of academic integrity is</w:t>
      </w:r>
      <w:r>
        <w:rPr>
          <w:lang w:val="en-IN"/>
        </w:rPr>
        <w:t>.</w:t>
      </w:r>
    </w:p>
    <w:p w14:paraId="60C1F087" w14:textId="77777777" w:rsidR="00BD0C28" w:rsidRPr="00BD0C28" w:rsidRDefault="00BD0C28" w:rsidP="00BD0C28">
      <w:pPr>
        <w:pStyle w:val="Heading1"/>
        <w:shd w:val="clear" w:color="auto" w:fill="FFFFFF"/>
        <w:spacing w:before="0" w:after="0"/>
        <w:rPr>
          <w:rFonts w:ascii="Arial" w:eastAsia="Times New Roman" w:hAnsi="Arial" w:cs="Arial"/>
          <w:b/>
          <w:color w:val="FF0000"/>
          <w:sz w:val="18"/>
          <w:szCs w:val="18"/>
        </w:rPr>
      </w:pPr>
      <w:bookmarkStart w:id="0" w:name="_GoBack"/>
      <w:r w:rsidRPr="00BD0C28">
        <w:rPr>
          <w:rFonts w:ascii="Arial" w:hAnsi="Arial" w:cs="Arial"/>
          <w:b/>
          <w:color w:val="FF0000"/>
          <w:sz w:val="18"/>
          <w:szCs w:val="18"/>
        </w:rPr>
        <w:t>Student Dishonesty and Its Control in College</w:t>
      </w:r>
    </w:p>
    <w:bookmarkEnd w:id="0"/>
    <w:p w14:paraId="63347C7F" w14:textId="0B35627B" w:rsidR="00EB00F5" w:rsidRPr="00A90CAC" w:rsidRDefault="00BD0C28" w:rsidP="00BD0C28">
      <w:pPr>
        <w:pStyle w:val="BodyText"/>
        <w:numPr>
          <w:ilvl w:val="0"/>
          <w:numId w:val="7"/>
        </w:numPr>
        <w:spacing w:line="360" w:lineRule="auto"/>
        <w:rPr>
          <w:b/>
        </w:rPr>
      </w:pPr>
      <w:r>
        <w:rPr>
          <w:rFonts w:ascii="Arial" w:hAnsi="Arial" w:cs="Arial"/>
          <w:color w:val="333333"/>
          <w:sz w:val="13"/>
          <w:szCs w:val="13"/>
          <w:shd w:val="clear" w:color="auto" w:fill="FFFFFF"/>
        </w:rPr>
        <w:br/>
      </w:r>
    </w:p>
    <w:p w14:paraId="43B6AFAA" w14:textId="06494282" w:rsidR="009703A6" w:rsidRPr="009058B9" w:rsidRDefault="00667D02" w:rsidP="00B65D77">
      <w:pPr>
        <w:pStyle w:val="BodyText"/>
        <w:numPr>
          <w:ilvl w:val="0"/>
          <w:numId w:val="3"/>
        </w:numPr>
        <w:ind w:left="284"/>
        <w:rPr>
          <w:b/>
          <w:caps/>
          <w:sz w:val="24"/>
          <w:szCs w:val="24"/>
          <w:lang w:val="en-IN"/>
        </w:rPr>
      </w:pPr>
      <w:r w:rsidRPr="00E30D12">
        <w:rPr>
          <w:b/>
          <w:bCs/>
          <w:caps/>
          <w:sz w:val="24"/>
          <w:szCs w:val="24"/>
          <w:lang w:val="en-IN"/>
        </w:rPr>
        <w:t xml:space="preserve">Major recommendations of the </w:t>
      </w:r>
      <w:r w:rsidR="00E30D12" w:rsidRPr="00E30D12">
        <w:rPr>
          <w:b/>
          <w:bCs/>
          <w:caps/>
          <w:sz w:val="24"/>
          <w:szCs w:val="24"/>
          <w:lang w:val="en-IN"/>
        </w:rPr>
        <w:t>UGC</w:t>
      </w:r>
      <w:r w:rsidR="00E30D12">
        <w:rPr>
          <w:b/>
          <w:bCs/>
          <w:caps/>
          <w:sz w:val="24"/>
          <w:szCs w:val="24"/>
          <w:lang w:val="en-IN"/>
        </w:rPr>
        <w:t xml:space="preserve"> and their implementation challenges </w:t>
      </w:r>
    </w:p>
    <w:p w14:paraId="4389210F" w14:textId="127C6ED2" w:rsidR="009058B9" w:rsidRPr="009058B9" w:rsidRDefault="009058B9" w:rsidP="00675792">
      <w:pPr>
        <w:pStyle w:val="BodyText"/>
        <w:spacing w:line="360" w:lineRule="auto"/>
        <w:ind w:left="-74" w:firstLine="0"/>
        <w:rPr>
          <w:sz w:val="24"/>
          <w:szCs w:val="24"/>
          <w:lang w:val="en-IN"/>
        </w:rPr>
      </w:pPr>
      <w:r w:rsidRPr="009058B9">
        <w:rPr>
          <w:bCs/>
          <w:sz w:val="24"/>
          <w:szCs w:val="24"/>
          <w:lang w:val="en-IN"/>
        </w:rPr>
        <w:lastRenderedPageBreak/>
        <w:t xml:space="preserve">The major recommendations of the UGC to promote academic integrity and prevent plagiarism in HEIs </w:t>
      </w:r>
      <w:r w:rsidR="00731A98">
        <w:rPr>
          <w:bCs/>
          <w:sz w:val="24"/>
          <w:szCs w:val="24"/>
          <w:lang w:val="en-IN"/>
        </w:rPr>
        <w:t>are</w:t>
      </w:r>
      <w:r w:rsidRPr="009058B9">
        <w:rPr>
          <w:bCs/>
          <w:sz w:val="24"/>
          <w:szCs w:val="24"/>
          <w:lang w:val="en-IN"/>
        </w:rPr>
        <w:t xml:space="preserve"> summarised </w:t>
      </w:r>
      <w:r w:rsidR="004A70FF">
        <w:rPr>
          <w:bCs/>
          <w:sz w:val="24"/>
          <w:szCs w:val="24"/>
          <w:lang w:val="en-IN"/>
        </w:rPr>
        <w:t>below along with the</w:t>
      </w:r>
      <w:r w:rsidR="002F779B">
        <w:rPr>
          <w:bCs/>
          <w:sz w:val="24"/>
          <w:szCs w:val="24"/>
          <w:lang w:val="en-IN"/>
        </w:rPr>
        <w:t>ir</w:t>
      </w:r>
      <w:r w:rsidR="004A70FF">
        <w:rPr>
          <w:bCs/>
          <w:sz w:val="24"/>
          <w:szCs w:val="24"/>
          <w:lang w:val="en-IN"/>
        </w:rPr>
        <w:t xml:space="preserve"> </w:t>
      </w:r>
      <w:r w:rsidR="002F779B">
        <w:rPr>
          <w:bCs/>
          <w:sz w:val="24"/>
          <w:szCs w:val="24"/>
          <w:lang w:val="en-IN"/>
        </w:rPr>
        <w:t>implementation challenges</w:t>
      </w:r>
      <w:r w:rsidRPr="009058B9">
        <w:rPr>
          <w:bCs/>
          <w:sz w:val="24"/>
          <w:szCs w:val="24"/>
          <w:lang w:val="en-IN"/>
        </w:rPr>
        <w:t xml:space="preserve">. </w:t>
      </w:r>
    </w:p>
    <w:p w14:paraId="2AC64C37" w14:textId="11DF279A" w:rsidR="0048446E" w:rsidRDefault="0048446E" w:rsidP="002F779B">
      <w:pPr>
        <w:jc w:val="both"/>
        <w:rPr>
          <w:b/>
          <w:sz w:val="24"/>
          <w:szCs w:val="24"/>
        </w:rPr>
      </w:pPr>
      <w:r w:rsidRPr="0048446E">
        <w:rPr>
          <w:b/>
          <w:sz w:val="24"/>
          <w:szCs w:val="24"/>
        </w:rPr>
        <w:t xml:space="preserve">2.1 </w:t>
      </w:r>
      <w:r w:rsidR="00DE170C">
        <w:rPr>
          <w:b/>
          <w:sz w:val="24"/>
          <w:szCs w:val="24"/>
        </w:rPr>
        <w:t xml:space="preserve">Instructional </w:t>
      </w:r>
      <w:proofErr w:type="spellStart"/>
      <w:r w:rsidR="00DE170C">
        <w:rPr>
          <w:b/>
          <w:sz w:val="24"/>
          <w:szCs w:val="24"/>
        </w:rPr>
        <w:t>Programmes</w:t>
      </w:r>
      <w:proofErr w:type="spellEnd"/>
      <w:r w:rsidRPr="0048446E">
        <w:rPr>
          <w:b/>
          <w:sz w:val="24"/>
          <w:szCs w:val="24"/>
        </w:rPr>
        <w:t xml:space="preserve"> </w:t>
      </w:r>
    </w:p>
    <w:p w14:paraId="38FEECA7" w14:textId="77777777" w:rsidR="000E7E0E" w:rsidRPr="0048446E" w:rsidRDefault="000E7E0E" w:rsidP="002F779B">
      <w:pPr>
        <w:jc w:val="both"/>
        <w:rPr>
          <w:b/>
          <w:sz w:val="24"/>
          <w:szCs w:val="24"/>
        </w:rPr>
      </w:pPr>
    </w:p>
    <w:p w14:paraId="07239556" w14:textId="475C236E" w:rsidR="00731A98" w:rsidRDefault="00C87987" w:rsidP="00DE170C">
      <w:pPr>
        <w:spacing w:line="360" w:lineRule="auto"/>
        <w:jc w:val="both"/>
        <w:rPr>
          <w:sz w:val="24"/>
          <w:szCs w:val="24"/>
        </w:rPr>
      </w:pPr>
      <w:r>
        <w:rPr>
          <w:sz w:val="24"/>
          <w:szCs w:val="24"/>
        </w:rPr>
        <w:t xml:space="preserve">The UGC </w:t>
      </w:r>
      <w:r w:rsidR="00731A98">
        <w:rPr>
          <w:sz w:val="24"/>
          <w:szCs w:val="24"/>
        </w:rPr>
        <w:t xml:space="preserve">directs the HEIs in the country to conduct a variety </w:t>
      </w:r>
      <w:r w:rsidR="005E2B4D">
        <w:rPr>
          <w:sz w:val="24"/>
          <w:szCs w:val="24"/>
        </w:rPr>
        <w:t>of instructional</w:t>
      </w:r>
      <w:r w:rsidR="00731A98">
        <w:rPr>
          <w:sz w:val="24"/>
          <w:szCs w:val="24"/>
        </w:rPr>
        <w:t xml:space="preserve"> </w:t>
      </w:r>
      <w:proofErr w:type="spellStart"/>
      <w:r w:rsidR="005E2B4D">
        <w:rPr>
          <w:sz w:val="24"/>
          <w:szCs w:val="24"/>
        </w:rPr>
        <w:t>programmes</w:t>
      </w:r>
      <w:proofErr w:type="spellEnd"/>
      <w:r w:rsidR="00731A98">
        <w:rPr>
          <w:sz w:val="24"/>
          <w:szCs w:val="24"/>
        </w:rPr>
        <w:t xml:space="preserve"> towards achieving an academically integrated community</w:t>
      </w:r>
      <w:r w:rsidR="00DE170C">
        <w:rPr>
          <w:sz w:val="24"/>
          <w:szCs w:val="24"/>
        </w:rPr>
        <w:t xml:space="preserve"> among the students, faculty, research scholars and staff covering various aspects of academic integrity as detailed in table 1.</w:t>
      </w:r>
    </w:p>
    <w:p w14:paraId="7E7585B7" w14:textId="4E4CB77A" w:rsidR="00DE170C" w:rsidRPr="00A6412E" w:rsidRDefault="000E7E0E" w:rsidP="00A6412E">
      <w:pPr>
        <w:rPr>
          <w:b/>
          <w:sz w:val="24"/>
          <w:szCs w:val="24"/>
        </w:rPr>
      </w:pPr>
      <w:r w:rsidRPr="00A6412E">
        <w:rPr>
          <w:b/>
          <w:sz w:val="24"/>
          <w:szCs w:val="24"/>
        </w:rPr>
        <w:t>Table1: Instructional strategies and topics</w:t>
      </w:r>
    </w:p>
    <w:p w14:paraId="1E60C618" w14:textId="77777777" w:rsidR="000E7E0E" w:rsidRDefault="000E7E0E" w:rsidP="009703A6">
      <w:pPr>
        <w:jc w:val="both"/>
        <w:rPr>
          <w:sz w:val="24"/>
          <w:szCs w:val="24"/>
        </w:rPr>
      </w:pPr>
    </w:p>
    <w:tbl>
      <w:tblPr>
        <w:tblStyle w:val="TableGrid"/>
        <w:tblW w:w="0" w:type="auto"/>
        <w:tblLook w:val="04A0" w:firstRow="1" w:lastRow="0" w:firstColumn="1" w:lastColumn="0" w:noHBand="0" w:noVBand="1"/>
      </w:tblPr>
      <w:tblGrid>
        <w:gridCol w:w="4508"/>
        <w:gridCol w:w="4508"/>
      </w:tblGrid>
      <w:tr w:rsidR="000E7E0E" w:rsidRPr="00A6412E" w14:paraId="4A454D69" w14:textId="77777777" w:rsidTr="000E7E0E">
        <w:tc>
          <w:tcPr>
            <w:tcW w:w="4508" w:type="dxa"/>
          </w:tcPr>
          <w:p w14:paraId="505E250A" w14:textId="616190F3" w:rsidR="000E7E0E" w:rsidRPr="00A6412E" w:rsidRDefault="000E7E0E" w:rsidP="00A6412E">
            <w:pPr>
              <w:rPr>
                <w:b/>
                <w:sz w:val="24"/>
                <w:szCs w:val="24"/>
              </w:rPr>
            </w:pPr>
            <w:r w:rsidRPr="00A6412E">
              <w:rPr>
                <w:b/>
                <w:sz w:val="24"/>
                <w:szCs w:val="24"/>
              </w:rPr>
              <w:t>Type of Instructional strategies</w:t>
            </w:r>
          </w:p>
        </w:tc>
        <w:tc>
          <w:tcPr>
            <w:tcW w:w="4508" w:type="dxa"/>
          </w:tcPr>
          <w:p w14:paraId="46BFE1C6" w14:textId="1C54436F" w:rsidR="000E7E0E" w:rsidRPr="00A6412E" w:rsidRDefault="000E7E0E" w:rsidP="00A6412E">
            <w:pPr>
              <w:rPr>
                <w:b/>
                <w:sz w:val="24"/>
                <w:szCs w:val="24"/>
              </w:rPr>
            </w:pPr>
            <w:r w:rsidRPr="00A6412E">
              <w:rPr>
                <w:b/>
                <w:sz w:val="24"/>
                <w:szCs w:val="24"/>
              </w:rPr>
              <w:t>Topics of Instruction</w:t>
            </w:r>
          </w:p>
        </w:tc>
      </w:tr>
      <w:tr w:rsidR="000E7E0E" w14:paraId="7E64EE3D" w14:textId="77777777" w:rsidTr="000E7E0E">
        <w:tc>
          <w:tcPr>
            <w:tcW w:w="4508" w:type="dxa"/>
          </w:tcPr>
          <w:p w14:paraId="5FB77EDF" w14:textId="0B70A10E" w:rsidR="000E7E0E" w:rsidRDefault="000E7E0E" w:rsidP="009703A6">
            <w:pPr>
              <w:jc w:val="both"/>
              <w:rPr>
                <w:sz w:val="24"/>
                <w:szCs w:val="24"/>
              </w:rPr>
            </w:pPr>
            <w:r>
              <w:rPr>
                <w:sz w:val="24"/>
                <w:szCs w:val="24"/>
              </w:rPr>
              <w:t xml:space="preserve">Awareness and </w:t>
            </w:r>
            <w:r w:rsidR="008235A9">
              <w:rPr>
                <w:sz w:val="24"/>
                <w:szCs w:val="24"/>
              </w:rPr>
              <w:t>s</w:t>
            </w:r>
            <w:r>
              <w:rPr>
                <w:sz w:val="24"/>
                <w:szCs w:val="24"/>
              </w:rPr>
              <w:t xml:space="preserve">ensitization </w:t>
            </w:r>
            <w:proofErr w:type="spellStart"/>
            <w:r>
              <w:rPr>
                <w:sz w:val="24"/>
                <w:szCs w:val="24"/>
              </w:rPr>
              <w:t>Programmes</w:t>
            </w:r>
            <w:proofErr w:type="spellEnd"/>
          </w:p>
        </w:tc>
        <w:tc>
          <w:tcPr>
            <w:tcW w:w="4508" w:type="dxa"/>
          </w:tcPr>
          <w:p w14:paraId="1D8B2707" w14:textId="77777777" w:rsidR="000E7E0E" w:rsidRDefault="000E7E0E" w:rsidP="009703A6">
            <w:pPr>
              <w:jc w:val="both"/>
              <w:rPr>
                <w:sz w:val="24"/>
                <w:szCs w:val="24"/>
              </w:rPr>
            </w:pPr>
          </w:p>
        </w:tc>
      </w:tr>
      <w:tr w:rsidR="000E7E0E" w14:paraId="24B5134A" w14:textId="77777777" w:rsidTr="000E7E0E">
        <w:tc>
          <w:tcPr>
            <w:tcW w:w="4508" w:type="dxa"/>
          </w:tcPr>
          <w:p w14:paraId="01148AEE" w14:textId="77777777" w:rsidR="000E7E0E" w:rsidRDefault="000E7E0E" w:rsidP="009703A6">
            <w:pPr>
              <w:jc w:val="both"/>
              <w:rPr>
                <w:sz w:val="24"/>
                <w:szCs w:val="24"/>
              </w:rPr>
            </w:pPr>
          </w:p>
        </w:tc>
        <w:tc>
          <w:tcPr>
            <w:tcW w:w="4508" w:type="dxa"/>
          </w:tcPr>
          <w:p w14:paraId="0C228E2D" w14:textId="77777777" w:rsidR="000E7E0E" w:rsidRDefault="000E7E0E" w:rsidP="009703A6">
            <w:pPr>
              <w:jc w:val="both"/>
              <w:rPr>
                <w:sz w:val="24"/>
                <w:szCs w:val="24"/>
              </w:rPr>
            </w:pPr>
          </w:p>
        </w:tc>
      </w:tr>
      <w:tr w:rsidR="000E7E0E" w14:paraId="6A90A7EC" w14:textId="77777777" w:rsidTr="000E7E0E">
        <w:tc>
          <w:tcPr>
            <w:tcW w:w="4508" w:type="dxa"/>
          </w:tcPr>
          <w:p w14:paraId="51B1D30A" w14:textId="77777777" w:rsidR="000E7E0E" w:rsidRDefault="000E7E0E" w:rsidP="009703A6">
            <w:pPr>
              <w:jc w:val="both"/>
              <w:rPr>
                <w:sz w:val="24"/>
                <w:szCs w:val="24"/>
              </w:rPr>
            </w:pPr>
          </w:p>
        </w:tc>
        <w:tc>
          <w:tcPr>
            <w:tcW w:w="4508" w:type="dxa"/>
          </w:tcPr>
          <w:p w14:paraId="2DF9FDF7" w14:textId="77777777" w:rsidR="000E7E0E" w:rsidRDefault="000E7E0E" w:rsidP="009703A6">
            <w:pPr>
              <w:jc w:val="both"/>
              <w:rPr>
                <w:sz w:val="24"/>
                <w:szCs w:val="24"/>
              </w:rPr>
            </w:pPr>
          </w:p>
        </w:tc>
      </w:tr>
      <w:tr w:rsidR="000E7E0E" w14:paraId="438D0985" w14:textId="77777777" w:rsidTr="000E7E0E">
        <w:tc>
          <w:tcPr>
            <w:tcW w:w="4508" w:type="dxa"/>
          </w:tcPr>
          <w:p w14:paraId="4A86F59B" w14:textId="77777777" w:rsidR="000E7E0E" w:rsidRDefault="000E7E0E" w:rsidP="009703A6">
            <w:pPr>
              <w:jc w:val="both"/>
              <w:rPr>
                <w:sz w:val="24"/>
                <w:szCs w:val="24"/>
              </w:rPr>
            </w:pPr>
          </w:p>
        </w:tc>
        <w:tc>
          <w:tcPr>
            <w:tcW w:w="4508" w:type="dxa"/>
          </w:tcPr>
          <w:p w14:paraId="3689123A" w14:textId="77777777" w:rsidR="000E7E0E" w:rsidRDefault="000E7E0E" w:rsidP="009703A6">
            <w:pPr>
              <w:jc w:val="both"/>
              <w:rPr>
                <w:sz w:val="24"/>
                <w:szCs w:val="24"/>
              </w:rPr>
            </w:pPr>
          </w:p>
        </w:tc>
      </w:tr>
      <w:tr w:rsidR="000E7E0E" w14:paraId="13000D55" w14:textId="77777777" w:rsidTr="000E7E0E">
        <w:tc>
          <w:tcPr>
            <w:tcW w:w="4508" w:type="dxa"/>
          </w:tcPr>
          <w:p w14:paraId="14B313FA" w14:textId="77777777" w:rsidR="000E7E0E" w:rsidRDefault="000E7E0E" w:rsidP="009703A6">
            <w:pPr>
              <w:jc w:val="both"/>
              <w:rPr>
                <w:sz w:val="24"/>
                <w:szCs w:val="24"/>
              </w:rPr>
            </w:pPr>
          </w:p>
        </w:tc>
        <w:tc>
          <w:tcPr>
            <w:tcW w:w="4508" w:type="dxa"/>
          </w:tcPr>
          <w:p w14:paraId="35121D6F" w14:textId="77777777" w:rsidR="000E7E0E" w:rsidRDefault="000E7E0E" w:rsidP="009703A6">
            <w:pPr>
              <w:jc w:val="both"/>
              <w:rPr>
                <w:sz w:val="24"/>
                <w:szCs w:val="24"/>
              </w:rPr>
            </w:pPr>
          </w:p>
        </w:tc>
      </w:tr>
      <w:tr w:rsidR="000E7E0E" w14:paraId="5A524B85" w14:textId="77777777" w:rsidTr="000E7E0E">
        <w:tc>
          <w:tcPr>
            <w:tcW w:w="4508" w:type="dxa"/>
          </w:tcPr>
          <w:p w14:paraId="040C3FD6" w14:textId="77777777" w:rsidR="000E7E0E" w:rsidRDefault="000E7E0E" w:rsidP="009703A6">
            <w:pPr>
              <w:jc w:val="both"/>
              <w:rPr>
                <w:sz w:val="24"/>
                <w:szCs w:val="24"/>
              </w:rPr>
            </w:pPr>
          </w:p>
        </w:tc>
        <w:tc>
          <w:tcPr>
            <w:tcW w:w="4508" w:type="dxa"/>
          </w:tcPr>
          <w:p w14:paraId="64F9B2EE" w14:textId="77777777" w:rsidR="000E7E0E" w:rsidRDefault="000E7E0E" w:rsidP="009703A6">
            <w:pPr>
              <w:jc w:val="both"/>
              <w:rPr>
                <w:sz w:val="24"/>
                <w:szCs w:val="24"/>
              </w:rPr>
            </w:pPr>
          </w:p>
        </w:tc>
      </w:tr>
    </w:tbl>
    <w:p w14:paraId="4ED79DA1" w14:textId="0AFC854B" w:rsidR="000E7E0E" w:rsidRDefault="000E7E0E" w:rsidP="009703A6">
      <w:pPr>
        <w:jc w:val="both"/>
        <w:rPr>
          <w:sz w:val="24"/>
          <w:szCs w:val="24"/>
        </w:rPr>
      </w:pPr>
    </w:p>
    <w:p w14:paraId="14923E6E" w14:textId="77777777" w:rsidR="00D36C0E" w:rsidRDefault="00D36C0E" w:rsidP="009703A6">
      <w:pPr>
        <w:jc w:val="both"/>
        <w:rPr>
          <w:sz w:val="24"/>
          <w:szCs w:val="24"/>
        </w:rPr>
      </w:pPr>
    </w:p>
    <w:p w14:paraId="44C481DA" w14:textId="7F2D3F46" w:rsidR="00731A98" w:rsidRPr="00731A98" w:rsidRDefault="00731A98" w:rsidP="00731A98">
      <w:pPr>
        <w:pStyle w:val="ListParagraph"/>
        <w:numPr>
          <w:ilvl w:val="0"/>
          <w:numId w:val="6"/>
        </w:numPr>
        <w:jc w:val="both"/>
        <w:rPr>
          <w:sz w:val="24"/>
          <w:szCs w:val="24"/>
        </w:rPr>
      </w:pPr>
      <w:r>
        <w:rPr>
          <w:sz w:val="24"/>
          <w:szCs w:val="24"/>
        </w:rPr>
        <w:t xml:space="preserve">Awareness </w:t>
      </w:r>
      <w:r w:rsidRPr="00731A98">
        <w:rPr>
          <w:sz w:val="24"/>
          <w:szCs w:val="24"/>
        </w:rPr>
        <w:t xml:space="preserve"> </w:t>
      </w:r>
    </w:p>
    <w:p w14:paraId="0C51CB27" w14:textId="77777777" w:rsidR="00731A98" w:rsidRDefault="00731A98" w:rsidP="009703A6">
      <w:pPr>
        <w:jc w:val="both"/>
        <w:rPr>
          <w:sz w:val="24"/>
          <w:szCs w:val="24"/>
        </w:rPr>
      </w:pPr>
    </w:p>
    <w:p w14:paraId="33124846" w14:textId="41B65E70" w:rsidR="00C87987" w:rsidRDefault="00C87987" w:rsidP="009703A6">
      <w:pPr>
        <w:jc w:val="both"/>
        <w:rPr>
          <w:sz w:val="24"/>
          <w:szCs w:val="24"/>
        </w:rPr>
      </w:pPr>
      <w:r>
        <w:rPr>
          <w:sz w:val="24"/>
          <w:szCs w:val="24"/>
        </w:rPr>
        <w:t xml:space="preserve">awareness, and sensitization </w:t>
      </w:r>
      <w:proofErr w:type="spellStart"/>
      <w:r>
        <w:rPr>
          <w:sz w:val="24"/>
          <w:szCs w:val="24"/>
        </w:rPr>
        <w:t>programmes</w:t>
      </w:r>
      <w:proofErr w:type="spellEnd"/>
      <w:r>
        <w:rPr>
          <w:sz w:val="24"/>
          <w:szCs w:val="24"/>
        </w:rPr>
        <w:t xml:space="preserve">, </w:t>
      </w:r>
      <w:proofErr w:type="spellStart"/>
      <w:r>
        <w:rPr>
          <w:sz w:val="24"/>
          <w:szCs w:val="24"/>
        </w:rPr>
        <w:t>afollowing</w:t>
      </w:r>
      <w:proofErr w:type="spellEnd"/>
      <w:r>
        <w:rPr>
          <w:sz w:val="24"/>
          <w:szCs w:val="24"/>
        </w:rPr>
        <w:t xml:space="preserve"> instructional strategies for </w:t>
      </w:r>
      <w:proofErr w:type="spellStart"/>
      <w:r>
        <w:rPr>
          <w:sz w:val="24"/>
          <w:szCs w:val="24"/>
        </w:rPr>
        <w:t>prmoting</w:t>
      </w:r>
      <w:proofErr w:type="spellEnd"/>
      <w:r>
        <w:rPr>
          <w:sz w:val="24"/>
          <w:szCs w:val="24"/>
        </w:rPr>
        <w:t xml:space="preserve"> </w:t>
      </w:r>
    </w:p>
    <w:p w14:paraId="4D31461E" w14:textId="4F2755C5" w:rsidR="004E37F2" w:rsidRDefault="00C87987" w:rsidP="009703A6">
      <w:pPr>
        <w:jc w:val="both"/>
        <w:rPr>
          <w:sz w:val="24"/>
          <w:szCs w:val="24"/>
        </w:rPr>
      </w:pPr>
      <w:r>
        <w:rPr>
          <w:sz w:val="24"/>
          <w:szCs w:val="24"/>
        </w:rPr>
        <w:t xml:space="preserve">Many studies have reported that </w:t>
      </w:r>
    </w:p>
    <w:p w14:paraId="76D80C5D" w14:textId="77777777" w:rsidR="005C576C" w:rsidRDefault="005C576C" w:rsidP="004E37F2">
      <w:pPr>
        <w:autoSpaceDE w:val="0"/>
        <w:autoSpaceDN w:val="0"/>
        <w:adjustRightInd w:val="0"/>
        <w:jc w:val="left"/>
        <w:rPr>
          <w:rFonts w:ascii="TimesNewRomanPSMT" w:eastAsiaTheme="minorHAnsi" w:hAnsiTheme="minorHAnsi" w:cs="TimesNewRomanPSMT"/>
          <w:lang w:val="en-IN"/>
        </w:rPr>
      </w:pPr>
    </w:p>
    <w:p w14:paraId="56E933B8" w14:textId="138BD787" w:rsidR="004E37F2" w:rsidRDefault="004E37F2" w:rsidP="004E37F2">
      <w:pPr>
        <w:autoSpaceDE w:val="0"/>
        <w:autoSpaceDN w:val="0"/>
        <w:adjustRightInd w:val="0"/>
        <w:jc w:val="left"/>
        <w:rPr>
          <w:rFonts w:ascii="TimesNewRomanPSMT" w:eastAsiaTheme="minorHAnsi" w:hAnsiTheme="minorHAnsi" w:cs="TimesNewRomanPSMT"/>
          <w:lang w:val="en-IN"/>
        </w:rPr>
      </w:pPr>
      <w:r>
        <w:rPr>
          <w:rFonts w:ascii="TimesNewRomanPSMT" w:eastAsiaTheme="minorHAnsi" w:hAnsiTheme="minorHAnsi" w:cs="TimesNewRomanPSMT"/>
          <w:lang w:val="en-IN"/>
        </w:rPr>
        <w:t>Selecting the right technology for monitoring online exams can be challenging. Depending on the level of security</w:t>
      </w:r>
    </w:p>
    <w:p w14:paraId="4B720C1C" w14:textId="77777777" w:rsidR="004E37F2" w:rsidRDefault="004E37F2" w:rsidP="004E37F2">
      <w:pPr>
        <w:autoSpaceDE w:val="0"/>
        <w:autoSpaceDN w:val="0"/>
        <w:adjustRightInd w:val="0"/>
        <w:jc w:val="left"/>
        <w:rPr>
          <w:rFonts w:ascii="TimesNewRomanPSMT" w:eastAsiaTheme="minorHAnsi" w:hAnsiTheme="minorHAnsi" w:cs="TimesNewRomanPSMT"/>
          <w:lang w:val="en-IN"/>
        </w:rPr>
      </w:pPr>
      <w:r>
        <w:rPr>
          <w:rFonts w:ascii="TimesNewRomanPSMT" w:eastAsiaTheme="minorHAnsi" w:hAnsiTheme="minorHAnsi" w:cs="TimesNewRomanPSMT"/>
          <w:lang w:val="en-IN"/>
        </w:rPr>
        <w:t>desired, the cost increases. No single academic integrity solution can address all the possible needs for the various</w:t>
      </w:r>
    </w:p>
    <w:p w14:paraId="71476815" w14:textId="77777777" w:rsidR="004E37F2" w:rsidRDefault="004E37F2" w:rsidP="004E37F2">
      <w:pPr>
        <w:autoSpaceDE w:val="0"/>
        <w:autoSpaceDN w:val="0"/>
        <w:adjustRightInd w:val="0"/>
        <w:jc w:val="left"/>
        <w:rPr>
          <w:rFonts w:ascii="TimesNewRomanPSMT" w:eastAsiaTheme="minorHAnsi" w:hAnsiTheme="minorHAnsi" w:cs="TimesNewRomanPSMT"/>
          <w:lang w:val="en-IN"/>
        </w:rPr>
      </w:pPr>
      <w:r>
        <w:rPr>
          <w:rFonts w:ascii="TimesNewRomanPSMT" w:eastAsiaTheme="minorHAnsi" w:hAnsiTheme="minorHAnsi" w:cs="TimesNewRomanPSMT"/>
          <w:lang w:val="en-IN"/>
        </w:rPr>
        <w:t>content areas. Selecting only one product for an institution can be difficult based upon the variety of content areas or</w:t>
      </w:r>
    </w:p>
    <w:p w14:paraId="5B70ECA2" w14:textId="77777777" w:rsidR="004E37F2" w:rsidRDefault="004E37F2" w:rsidP="004E37F2">
      <w:pPr>
        <w:autoSpaceDE w:val="0"/>
        <w:autoSpaceDN w:val="0"/>
        <w:adjustRightInd w:val="0"/>
        <w:jc w:val="left"/>
        <w:rPr>
          <w:rFonts w:ascii="TimesNewRomanPSMT" w:eastAsiaTheme="minorHAnsi" w:hAnsiTheme="minorHAnsi" w:cs="TimesNewRomanPSMT"/>
          <w:lang w:val="en-IN"/>
        </w:rPr>
      </w:pPr>
      <w:r>
        <w:rPr>
          <w:rFonts w:ascii="TimesNewRomanPSMT" w:eastAsiaTheme="minorHAnsi" w:hAnsiTheme="minorHAnsi" w:cs="TimesNewRomanPSMT"/>
          <w:lang w:val="en-IN"/>
        </w:rPr>
        <w:t>types of tests required by the institution. In those situations, providing a range of products allows for flexibility in</w:t>
      </w:r>
    </w:p>
    <w:p w14:paraId="1632D833" w14:textId="77777777" w:rsidR="004E37F2" w:rsidRDefault="004E37F2" w:rsidP="004E37F2">
      <w:pPr>
        <w:autoSpaceDE w:val="0"/>
        <w:autoSpaceDN w:val="0"/>
        <w:adjustRightInd w:val="0"/>
        <w:jc w:val="left"/>
        <w:rPr>
          <w:rFonts w:ascii="TimesNewRomanPSMT" w:eastAsiaTheme="minorHAnsi" w:hAnsiTheme="minorHAnsi" w:cs="TimesNewRomanPSMT"/>
          <w:lang w:val="en-IN"/>
        </w:rPr>
      </w:pPr>
      <w:r>
        <w:rPr>
          <w:rFonts w:ascii="TimesNewRomanPSMT" w:eastAsiaTheme="minorHAnsi" w:hAnsiTheme="minorHAnsi" w:cs="TimesNewRomanPSMT"/>
          <w:lang w:val="en-IN"/>
        </w:rPr>
        <w:t>choosing the approach that is best for their situation. Below are factors that can impact the selection of a proctoring</w:t>
      </w:r>
    </w:p>
    <w:p w14:paraId="394E990F" w14:textId="1540AF69" w:rsidR="004E37F2" w:rsidRDefault="004E37F2" w:rsidP="004E37F2">
      <w:pPr>
        <w:jc w:val="both"/>
        <w:rPr>
          <w:rFonts w:ascii="TimesNewRomanPSMT" w:eastAsiaTheme="minorHAnsi" w:hAnsiTheme="minorHAnsi" w:cs="TimesNewRomanPSMT"/>
          <w:lang w:val="en-IN"/>
        </w:rPr>
      </w:pPr>
      <w:r>
        <w:rPr>
          <w:rFonts w:ascii="TimesNewRomanPSMT" w:eastAsiaTheme="minorHAnsi" w:hAnsiTheme="minorHAnsi" w:cs="TimesNewRomanPSMT"/>
          <w:lang w:val="en-IN"/>
        </w:rPr>
        <w:t>service.</w:t>
      </w:r>
    </w:p>
    <w:p w14:paraId="407519F2" w14:textId="77777777" w:rsidR="004E37F2" w:rsidRDefault="004E37F2" w:rsidP="004E37F2">
      <w:pPr>
        <w:autoSpaceDE w:val="0"/>
        <w:autoSpaceDN w:val="0"/>
        <w:adjustRightInd w:val="0"/>
        <w:jc w:val="left"/>
        <w:rPr>
          <w:rFonts w:ascii="TimesNewRomanPSMT" w:eastAsiaTheme="minorHAnsi" w:hAnsiTheme="minorHAnsi" w:cs="TimesNewRomanPSMT"/>
          <w:lang w:val="en-IN"/>
        </w:rPr>
      </w:pPr>
      <w:r>
        <w:rPr>
          <w:rFonts w:ascii="TimesNewRomanPSMT" w:eastAsiaTheme="minorHAnsi" w:hAnsiTheme="minorHAnsi" w:cs="TimesNewRomanPSMT"/>
          <w:lang w:val="en-IN"/>
        </w:rPr>
        <w:t>Another concern revolving around the selection of the technology used in proctoring online exams is the comfort level</w:t>
      </w:r>
    </w:p>
    <w:p w14:paraId="677138F8" w14:textId="77777777" w:rsidR="004E37F2" w:rsidRDefault="004E37F2" w:rsidP="004E37F2">
      <w:pPr>
        <w:autoSpaceDE w:val="0"/>
        <w:autoSpaceDN w:val="0"/>
        <w:adjustRightInd w:val="0"/>
        <w:jc w:val="left"/>
        <w:rPr>
          <w:rFonts w:ascii="TimesNewRomanPSMT" w:eastAsiaTheme="minorHAnsi" w:hAnsiTheme="minorHAnsi" w:cs="TimesNewRomanPSMT"/>
          <w:lang w:val="en-IN"/>
        </w:rPr>
      </w:pPr>
      <w:r>
        <w:rPr>
          <w:rFonts w:ascii="TimesNewRomanPSMT" w:eastAsiaTheme="minorHAnsi" w:hAnsiTheme="minorHAnsi" w:cs="TimesNewRomanPSMT"/>
          <w:lang w:val="en-IN"/>
        </w:rPr>
        <w:t>with the technology by both the faculty and students. Students may be concerned about their privacy and not want to</w:t>
      </w:r>
    </w:p>
    <w:p w14:paraId="7DA37D0C" w14:textId="77777777" w:rsidR="004E37F2" w:rsidRDefault="004E37F2" w:rsidP="004E37F2">
      <w:pPr>
        <w:autoSpaceDE w:val="0"/>
        <w:autoSpaceDN w:val="0"/>
        <w:adjustRightInd w:val="0"/>
        <w:jc w:val="left"/>
        <w:rPr>
          <w:rFonts w:ascii="TimesNewRomanPSMT" w:eastAsiaTheme="minorHAnsi" w:hAnsiTheme="minorHAnsi" w:cs="TimesNewRomanPSMT"/>
          <w:lang w:val="en-IN"/>
        </w:rPr>
      </w:pPr>
      <w:r>
        <w:rPr>
          <w:rFonts w:ascii="TimesNewRomanPSMT" w:eastAsiaTheme="minorHAnsi" w:hAnsiTheme="minorHAnsi" w:cs="TimesNewRomanPSMT"/>
          <w:lang w:val="en-IN"/>
        </w:rPr>
        <w:t>be observed as they are taking the exam (Educause Learning Initiative, 2016). Faculty may be concerned about the</w:t>
      </w:r>
    </w:p>
    <w:p w14:paraId="04013857" w14:textId="77777777" w:rsidR="004E37F2" w:rsidRDefault="004E37F2" w:rsidP="004E37F2">
      <w:pPr>
        <w:autoSpaceDE w:val="0"/>
        <w:autoSpaceDN w:val="0"/>
        <w:adjustRightInd w:val="0"/>
        <w:jc w:val="left"/>
        <w:rPr>
          <w:rFonts w:ascii="TimesNewRomanPSMT" w:eastAsiaTheme="minorHAnsi" w:hAnsiTheme="minorHAnsi" w:cs="TimesNewRomanPSMT"/>
          <w:lang w:val="en-IN"/>
        </w:rPr>
      </w:pPr>
      <w:r>
        <w:rPr>
          <w:rFonts w:ascii="TimesNewRomanPSMT" w:eastAsiaTheme="minorHAnsi" w:hAnsiTheme="minorHAnsi" w:cs="TimesNewRomanPSMT"/>
          <w:lang w:val="en-IN"/>
        </w:rPr>
        <w:t>window that is created into the students</w:t>
      </w:r>
      <w:r>
        <w:rPr>
          <w:rFonts w:ascii="TimesNewRomanPSMT" w:eastAsiaTheme="minorHAnsi" w:hAnsiTheme="minorHAnsi" w:cs="TimesNewRomanPSMT" w:hint="cs"/>
          <w:lang w:val="en-IN"/>
        </w:rPr>
        <w:t>’</w:t>
      </w:r>
      <w:r>
        <w:rPr>
          <w:rFonts w:ascii="TimesNewRomanPSMT" w:eastAsiaTheme="minorHAnsi" w:hAnsiTheme="minorHAnsi" w:cs="TimesNewRomanPSMT"/>
          <w:lang w:val="en-IN"/>
        </w:rPr>
        <w:t xml:space="preserve"> private home settings. Involving the faculty in the selection of the proctoring</w:t>
      </w:r>
    </w:p>
    <w:p w14:paraId="6D9606E4" w14:textId="15F038E5" w:rsidR="004E37F2" w:rsidRDefault="004E37F2" w:rsidP="004E37F2">
      <w:pPr>
        <w:jc w:val="both"/>
        <w:rPr>
          <w:rFonts w:ascii="TimesNewRomanPSMT" w:eastAsiaTheme="minorHAnsi" w:hAnsiTheme="minorHAnsi" w:cs="TimesNewRomanPSMT"/>
          <w:lang w:val="en-IN"/>
        </w:rPr>
      </w:pPr>
      <w:r>
        <w:rPr>
          <w:rFonts w:ascii="TimesNewRomanPSMT" w:eastAsiaTheme="minorHAnsi" w:hAnsiTheme="minorHAnsi" w:cs="TimesNewRomanPSMT"/>
          <w:lang w:val="en-IN"/>
        </w:rPr>
        <w:t xml:space="preserve">tools </w:t>
      </w:r>
      <w:proofErr w:type="gramStart"/>
      <w:r>
        <w:rPr>
          <w:rFonts w:ascii="TimesNewRomanPSMT" w:eastAsiaTheme="minorHAnsi" w:hAnsiTheme="minorHAnsi" w:cs="TimesNewRomanPSMT"/>
          <w:lang w:val="en-IN"/>
        </w:rPr>
        <w:t>is</w:t>
      </w:r>
      <w:proofErr w:type="gramEnd"/>
      <w:r>
        <w:rPr>
          <w:rFonts w:ascii="TimesNewRomanPSMT" w:eastAsiaTheme="minorHAnsi" w:hAnsiTheme="minorHAnsi" w:cs="TimesNewRomanPSMT"/>
          <w:lang w:val="en-IN"/>
        </w:rPr>
        <w:t xml:space="preserve"> helpful in determining the comfort level with the technology.</w:t>
      </w:r>
    </w:p>
    <w:p w14:paraId="3BC35EEA" w14:textId="217C7D1B" w:rsidR="004E37F2" w:rsidRDefault="004E37F2" w:rsidP="004E37F2">
      <w:pPr>
        <w:jc w:val="both"/>
        <w:rPr>
          <w:rFonts w:ascii="Arial" w:hAnsi="Arial" w:cs="Arial"/>
          <w:b/>
          <w:color w:val="222222"/>
          <w:sz w:val="18"/>
          <w:szCs w:val="18"/>
        </w:rPr>
      </w:pPr>
      <w:r w:rsidRPr="004E37F2">
        <w:rPr>
          <w:rFonts w:ascii="Arial" w:hAnsi="Arial" w:cs="Arial"/>
          <w:b/>
          <w:color w:val="222222"/>
          <w:sz w:val="18"/>
          <w:szCs w:val="18"/>
        </w:rPr>
        <w:t>Universities and colleges provide specific honor codes or have administrative units to promote good behaviors and resolve dishonesty allegations</w:t>
      </w:r>
    </w:p>
    <w:p w14:paraId="3FD83AA4" w14:textId="2A24CEC9" w:rsidR="00465FA9" w:rsidRDefault="00465FA9" w:rsidP="004E37F2">
      <w:pPr>
        <w:jc w:val="both"/>
      </w:pPr>
      <w:r w:rsidRPr="00465FA9">
        <w:rPr>
          <w:color w:val="FF0000"/>
        </w:rPr>
        <w:t>Institutions of higher education must focus on developing a culture of academic integrity that permeates entire organizations. A holistic approach that incorporates both strategic culture building activities with operational training tools, such as RAISE (</w:t>
      </w:r>
      <w:proofErr w:type="spellStart"/>
      <w:r w:rsidRPr="00465FA9">
        <w:rPr>
          <w:color w:val="FF0000"/>
        </w:rPr>
        <w:t>Cronan</w:t>
      </w:r>
      <w:proofErr w:type="spellEnd"/>
      <w:r w:rsidRPr="00465FA9">
        <w:rPr>
          <w:color w:val="FF0000"/>
        </w:rPr>
        <w:t xml:space="preserve"> et al., 2016), and detection tools, such as Turnitin, within </w:t>
      </w:r>
      <w:proofErr w:type="spellStart"/>
      <w:r w:rsidRPr="00465FA9">
        <w:rPr>
          <w:color w:val="FF0000"/>
        </w:rPr>
        <w:t>multistakeholder</w:t>
      </w:r>
      <w:proofErr w:type="spellEnd"/>
      <w:r w:rsidRPr="00465FA9">
        <w:rPr>
          <w:color w:val="FF0000"/>
        </w:rPr>
        <w:t xml:space="preserve"> environments appears to be a good approach</w:t>
      </w:r>
      <w:r>
        <w:rPr>
          <w:color w:val="FF0000"/>
        </w:rPr>
        <w:t xml:space="preserve"> [[[</w:t>
      </w:r>
      <w:r>
        <w:t>Journal of Information Systems Education, Vol. 27(3) Summer 2016 153//</w:t>
      </w:r>
      <w:r w:rsidRPr="00465FA9">
        <w:t xml:space="preserve"> </w:t>
      </w:r>
      <w:r>
        <w:t>Academic Integrity: Information Systems Education Perspective///</w:t>
      </w:r>
      <w:r w:rsidRPr="00465FA9">
        <w:t xml:space="preserve"> </w:t>
      </w:r>
      <w:r>
        <w:t xml:space="preserve">Roger </w:t>
      </w:r>
      <w:proofErr w:type="spellStart"/>
      <w:r>
        <w:t>McHaney</w:t>
      </w:r>
      <w:proofErr w:type="spellEnd"/>
      <w:r>
        <w:t>//</w:t>
      </w:r>
      <w:r w:rsidRPr="00465FA9">
        <w:t xml:space="preserve"> </w:t>
      </w:r>
      <w:r>
        <w:t xml:space="preserve">Timothy Paul </w:t>
      </w:r>
      <w:proofErr w:type="spellStart"/>
      <w:r>
        <w:t>Cronan</w:t>
      </w:r>
      <w:proofErr w:type="spellEnd"/>
      <w:r>
        <w:t xml:space="preserve"> David E. Douglas]]]</w:t>
      </w:r>
    </w:p>
    <w:p w14:paraId="611DB6CE" w14:textId="2B989EBC" w:rsidR="00465FA9" w:rsidRDefault="002E5C0D" w:rsidP="004E37F2">
      <w:pPr>
        <w:jc w:val="both"/>
        <w:rPr>
          <w:color w:val="00B050"/>
        </w:rPr>
      </w:pPr>
      <w:r w:rsidRPr="00785025">
        <w:rPr>
          <w:color w:val="00B050"/>
        </w:rPr>
        <w:lastRenderedPageBreak/>
        <w:t xml:space="preserve">Poor English language skills may contribute to a student plagiarizing either inadvertently through misunderstanding or simply because there is no other way to pass the unit. The relationship between English language proficiency (as part of a ‘cultural influence’ construct) and student self-reported plagiarism was verified by Guo (2011) and has been reported by others (Le </w:t>
      </w:r>
      <w:proofErr w:type="spellStart"/>
      <w:r w:rsidRPr="00785025">
        <w:rPr>
          <w:color w:val="00B050"/>
        </w:rPr>
        <w:t>Masurier</w:t>
      </w:r>
      <w:proofErr w:type="spellEnd"/>
      <w:r w:rsidRPr="00785025">
        <w:rPr>
          <w:color w:val="00B050"/>
        </w:rPr>
        <w:t>, 2009).</w:t>
      </w:r>
      <w:r w:rsidR="00785025">
        <w:rPr>
          <w:color w:val="00B050"/>
        </w:rPr>
        <w:t xml:space="preserve"> [[[</w:t>
      </w:r>
      <w:r w:rsidR="00785025">
        <w:t>Journal of Information Systems Education, Vol. 27(3) Summer 2016 197//</w:t>
      </w:r>
      <w:r w:rsidR="00785025" w:rsidRPr="00785025">
        <w:t xml:space="preserve"> </w:t>
      </w:r>
      <w:r w:rsidR="00785025">
        <w:t>Ten Years in the Academic Integrity Trenches: Experiences and Issues//</w:t>
      </w:r>
      <w:r w:rsidR="00785025" w:rsidRPr="00785025">
        <w:t xml:space="preserve"> </w:t>
      </w:r>
      <w:r w:rsidR="00785025">
        <w:t xml:space="preserve">Doug Atkinson S. </w:t>
      </w:r>
      <w:proofErr w:type="spellStart"/>
      <w:r w:rsidR="00785025">
        <w:t>Zaung</w:t>
      </w:r>
      <w:proofErr w:type="spellEnd"/>
      <w:r w:rsidR="00785025">
        <w:t xml:space="preserve"> Nau Christine Symons]]]</w:t>
      </w:r>
      <w:r w:rsidR="00623582" w:rsidRPr="00623582">
        <w:t xml:space="preserve"> </w:t>
      </w:r>
      <w:r w:rsidR="00623582" w:rsidRPr="00623582">
        <w:rPr>
          <w:color w:val="00B050"/>
        </w:rPr>
        <w:t>Detecting insufficient levels of English language and recommending and providing language support services is one measure that can reduce its influence in plagiarism</w:t>
      </w:r>
      <w:r w:rsidR="00623582">
        <w:rPr>
          <w:color w:val="00B050"/>
        </w:rPr>
        <w:t>.</w:t>
      </w:r>
    </w:p>
    <w:p w14:paraId="190E4B9F" w14:textId="77777777" w:rsidR="00623582" w:rsidRPr="00785025" w:rsidRDefault="00623582" w:rsidP="004E37F2">
      <w:pPr>
        <w:jc w:val="both"/>
        <w:rPr>
          <w:b/>
          <w:color w:val="00B050"/>
          <w:sz w:val="24"/>
          <w:szCs w:val="24"/>
        </w:rPr>
      </w:pPr>
    </w:p>
    <w:p w14:paraId="419FDD4A" w14:textId="77777777" w:rsidR="009703A6" w:rsidRPr="000022D9" w:rsidRDefault="00B65D77" w:rsidP="00B65D77">
      <w:pPr>
        <w:pStyle w:val="Heading2"/>
        <w:numPr>
          <w:ilvl w:val="0"/>
          <w:numId w:val="0"/>
        </w:numPr>
        <w:tabs>
          <w:tab w:val="clear" w:pos="4188"/>
          <w:tab w:val="num" w:pos="426"/>
        </w:tabs>
        <w:rPr>
          <w:b/>
          <w:i w:val="0"/>
          <w:iCs w:val="0"/>
          <w:sz w:val="24"/>
          <w:szCs w:val="24"/>
        </w:rPr>
      </w:pPr>
      <w:r w:rsidRPr="000022D9">
        <w:rPr>
          <w:b/>
          <w:i w:val="0"/>
          <w:iCs w:val="0"/>
          <w:sz w:val="24"/>
          <w:szCs w:val="24"/>
        </w:rPr>
        <w:t>2.1</w:t>
      </w:r>
      <w:r w:rsidRPr="000022D9">
        <w:rPr>
          <w:b/>
          <w:i w:val="0"/>
          <w:iCs w:val="0"/>
          <w:sz w:val="24"/>
          <w:szCs w:val="24"/>
        </w:rPr>
        <w:tab/>
      </w:r>
      <w:r w:rsidR="009703A6" w:rsidRPr="000022D9">
        <w:rPr>
          <w:b/>
          <w:i w:val="0"/>
          <w:iCs w:val="0"/>
          <w:sz w:val="24"/>
          <w:szCs w:val="24"/>
        </w:rPr>
        <w:t>Subsection headings (Heading 2)</w:t>
      </w:r>
    </w:p>
    <w:p w14:paraId="2CF94590" w14:textId="77777777" w:rsidR="00B65D77" w:rsidRPr="000022D9" w:rsidRDefault="009703A6" w:rsidP="00B65D77">
      <w:pPr>
        <w:pStyle w:val="BodyText"/>
        <w:spacing w:before="120" w:after="60" w:line="240" w:lineRule="auto"/>
        <w:ind w:firstLine="0"/>
        <w:rPr>
          <w:sz w:val="24"/>
          <w:szCs w:val="24"/>
        </w:rPr>
      </w:pPr>
      <w:r w:rsidRPr="000022D9">
        <w:rPr>
          <w:sz w:val="24"/>
          <w:szCs w:val="24"/>
        </w:rPr>
        <w:t>Sub</w:t>
      </w:r>
      <w:r w:rsidRPr="000022D9">
        <w:rPr>
          <w:sz w:val="24"/>
          <w:szCs w:val="24"/>
          <w:lang w:val="en-IN"/>
        </w:rPr>
        <w:t xml:space="preserve">title </w:t>
      </w:r>
      <w:r w:rsidR="00622328" w:rsidRPr="000022D9">
        <w:rPr>
          <w:sz w:val="24"/>
          <w:szCs w:val="24"/>
        </w:rPr>
        <w:t>headings are left-justified, 12</w:t>
      </w:r>
      <w:r w:rsidRPr="000022D9">
        <w:rPr>
          <w:sz w:val="24"/>
          <w:szCs w:val="24"/>
        </w:rPr>
        <w:t>-pt.</w:t>
      </w:r>
      <w:r w:rsidRPr="000022D9">
        <w:rPr>
          <w:sz w:val="24"/>
          <w:szCs w:val="24"/>
          <w:lang w:val="en-US"/>
        </w:rPr>
        <w:t>.</w:t>
      </w:r>
      <w:r w:rsidRPr="000022D9">
        <w:rPr>
          <w:sz w:val="24"/>
          <w:szCs w:val="24"/>
        </w:rPr>
        <w:t xml:space="preserve"> Capitalize the first word, acronyms, and proper nouns.</w:t>
      </w:r>
    </w:p>
    <w:p w14:paraId="71EE6B71" w14:textId="77777777" w:rsidR="009703A6" w:rsidRPr="000022D9" w:rsidRDefault="00B65D77" w:rsidP="00B65D77">
      <w:pPr>
        <w:pStyle w:val="BodyText"/>
        <w:tabs>
          <w:tab w:val="clear" w:pos="288"/>
          <w:tab w:val="left" w:pos="426"/>
        </w:tabs>
        <w:spacing w:before="120" w:after="60" w:line="240" w:lineRule="auto"/>
        <w:ind w:firstLine="0"/>
        <w:rPr>
          <w:sz w:val="24"/>
          <w:szCs w:val="24"/>
        </w:rPr>
      </w:pPr>
      <w:r w:rsidRPr="000022D9">
        <w:rPr>
          <w:b/>
          <w:sz w:val="24"/>
          <w:szCs w:val="24"/>
          <w:lang w:val="en-US"/>
        </w:rPr>
        <w:t>2.2</w:t>
      </w:r>
      <w:r w:rsidRPr="000022D9">
        <w:rPr>
          <w:b/>
          <w:sz w:val="24"/>
          <w:szCs w:val="24"/>
          <w:lang w:val="en-US"/>
        </w:rPr>
        <w:tab/>
      </w:r>
      <w:r w:rsidR="009703A6" w:rsidRPr="000022D9">
        <w:rPr>
          <w:b/>
          <w:sz w:val="24"/>
          <w:szCs w:val="24"/>
        </w:rPr>
        <w:t>Other instructions (Heading 2)</w:t>
      </w:r>
    </w:p>
    <w:p w14:paraId="629CCEDA" w14:textId="77777777" w:rsidR="009703A6" w:rsidRPr="000022D9" w:rsidRDefault="009703A6" w:rsidP="009703A6">
      <w:pPr>
        <w:jc w:val="both"/>
        <w:rPr>
          <w:sz w:val="24"/>
          <w:szCs w:val="24"/>
        </w:rPr>
      </w:pPr>
      <w:r w:rsidRPr="000022D9">
        <w:rPr>
          <w:spacing w:val="-1"/>
          <w:sz w:val="24"/>
          <w:szCs w:val="24"/>
          <w:lang w:val="x-none" w:eastAsia="x-none"/>
        </w:rPr>
        <w:t xml:space="preserve">The organizing committee reserves the right to edit the </w:t>
      </w:r>
      <w:r w:rsidRPr="000022D9">
        <w:rPr>
          <w:spacing w:val="-1"/>
          <w:sz w:val="24"/>
          <w:szCs w:val="24"/>
          <w:lang w:eastAsia="x-none"/>
        </w:rPr>
        <w:t>paper</w:t>
      </w:r>
      <w:r w:rsidRPr="000022D9">
        <w:rPr>
          <w:spacing w:val="-1"/>
          <w:sz w:val="24"/>
          <w:szCs w:val="24"/>
          <w:lang w:val="x-none" w:eastAsia="x-none"/>
        </w:rPr>
        <w:t xml:space="preserve"> for clarity or correctness of English but will consult the author if any significant changes are needed. </w:t>
      </w:r>
      <w:r w:rsidRPr="000022D9">
        <w:rPr>
          <w:color w:val="FF0000"/>
          <w:spacing w:val="-1"/>
          <w:sz w:val="24"/>
          <w:szCs w:val="24"/>
          <w:lang w:val="x-none" w:eastAsia="x-none"/>
        </w:rPr>
        <w:t>Please save your file and rename it with lead presenter’s full name</w:t>
      </w:r>
      <w:r w:rsidRPr="000022D9">
        <w:rPr>
          <w:spacing w:val="-1"/>
          <w:sz w:val="24"/>
          <w:szCs w:val="24"/>
          <w:lang w:val="x-none" w:eastAsia="x-none"/>
        </w:rPr>
        <w:t xml:space="preserve">. Submit your </w:t>
      </w:r>
      <w:r w:rsidRPr="000022D9">
        <w:rPr>
          <w:spacing w:val="-1"/>
          <w:sz w:val="24"/>
          <w:szCs w:val="24"/>
          <w:lang w:eastAsia="x-none"/>
        </w:rPr>
        <w:t>full paper</w:t>
      </w:r>
      <w:r w:rsidRPr="000022D9">
        <w:rPr>
          <w:spacing w:val="-1"/>
          <w:sz w:val="24"/>
          <w:szCs w:val="24"/>
          <w:lang w:val="x-none" w:eastAsia="x-none"/>
        </w:rPr>
        <w:t xml:space="preserve"> to </w:t>
      </w:r>
      <w:r w:rsidR="00C931DC" w:rsidRPr="000022D9">
        <w:rPr>
          <w:spacing w:val="-1"/>
          <w:sz w:val="24"/>
          <w:szCs w:val="24"/>
          <w:lang w:val="x-none" w:eastAsia="x-none"/>
        </w:rPr>
        <w:t xml:space="preserve">ngl2019.india@gmail.com </w:t>
      </w:r>
      <w:r w:rsidRPr="000022D9">
        <w:rPr>
          <w:spacing w:val="-1"/>
          <w:sz w:val="24"/>
          <w:szCs w:val="24"/>
          <w:lang w:val="x-none" w:eastAsia="x-none"/>
        </w:rPr>
        <w:t xml:space="preserve">on or before </w:t>
      </w:r>
      <w:r w:rsidR="00C931DC" w:rsidRPr="000022D9">
        <w:rPr>
          <w:sz w:val="24"/>
          <w:szCs w:val="24"/>
        </w:rPr>
        <w:t>06th September 2019</w:t>
      </w:r>
      <w:r w:rsidRPr="000022D9">
        <w:rPr>
          <w:sz w:val="24"/>
          <w:szCs w:val="24"/>
        </w:rPr>
        <w:t xml:space="preserve">. The template will be used to format your paper. </w:t>
      </w:r>
    </w:p>
    <w:p w14:paraId="34B86454" w14:textId="77777777" w:rsidR="009703A6" w:rsidRPr="000022D9" w:rsidRDefault="009703A6" w:rsidP="009A3DFD">
      <w:pPr>
        <w:pStyle w:val="Heading1"/>
        <w:numPr>
          <w:ilvl w:val="0"/>
          <w:numId w:val="3"/>
        </w:numPr>
        <w:ind w:left="284"/>
        <w:jc w:val="both"/>
        <w:rPr>
          <w:b/>
          <w:bCs/>
          <w:sz w:val="24"/>
          <w:szCs w:val="24"/>
        </w:rPr>
      </w:pPr>
      <w:r w:rsidRPr="000022D9">
        <w:rPr>
          <w:b/>
          <w:bCs/>
          <w:sz w:val="24"/>
          <w:szCs w:val="24"/>
        </w:rPr>
        <w:t>figures and tables (Heading 1)</w:t>
      </w:r>
    </w:p>
    <w:p w14:paraId="20EDA9E8" w14:textId="77777777" w:rsidR="009703A6" w:rsidRPr="000022D9" w:rsidRDefault="009703A6" w:rsidP="009703A6">
      <w:pPr>
        <w:pStyle w:val="BodyText"/>
        <w:ind w:firstLine="0"/>
        <w:rPr>
          <w:sz w:val="24"/>
          <w:szCs w:val="24"/>
          <w:lang w:val="en-IN"/>
        </w:rPr>
      </w:pPr>
      <w:r w:rsidRPr="000022D9">
        <w:rPr>
          <w:sz w:val="24"/>
          <w:szCs w:val="24"/>
          <w:lang w:val="en-IN"/>
        </w:rPr>
        <w:t xml:space="preserve">Insert all </w:t>
      </w:r>
      <w:r w:rsidR="00727C77" w:rsidRPr="000022D9">
        <w:rPr>
          <w:sz w:val="24"/>
          <w:szCs w:val="24"/>
          <w:lang w:val="en-IN"/>
        </w:rPr>
        <w:t>figures and tables with c</w:t>
      </w:r>
      <w:r w:rsidRPr="000022D9">
        <w:rPr>
          <w:sz w:val="24"/>
          <w:szCs w:val="24"/>
          <w:lang w:val="en-IN"/>
        </w:rPr>
        <w:t xml:space="preserve">enter </w:t>
      </w:r>
      <w:r w:rsidR="00727C77" w:rsidRPr="000022D9">
        <w:rPr>
          <w:sz w:val="24"/>
          <w:szCs w:val="24"/>
          <w:lang w:val="en-IN"/>
        </w:rPr>
        <w:t>align,</w:t>
      </w:r>
      <w:r w:rsidRPr="000022D9">
        <w:rPr>
          <w:sz w:val="24"/>
          <w:szCs w:val="24"/>
          <w:lang w:val="en-IN"/>
        </w:rPr>
        <w:t xml:space="preserve"> </w:t>
      </w:r>
      <w:r w:rsidR="00727C77" w:rsidRPr="000022D9">
        <w:rPr>
          <w:sz w:val="24"/>
          <w:szCs w:val="24"/>
          <w:lang w:val="en-IN"/>
        </w:rPr>
        <w:t xml:space="preserve">size </w:t>
      </w:r>
      <w:r w:rsidRPr="000022D9">
        <w:rPr>
          <w:sz w:val="24"/>
          <w:szCs w:val="24"/>
          <w:lang w:val="en-IN"/>
        </w:rPr>
        <w:t xml:space="preserve">to fit in the main body. Give the </w:t>
      </w:r>
      <w:r w:rsidR="00727C77" w:rsidRPr="000022D9">
        <w:rPr>
          <w:sz w:val="24"/>
          <w:szCs w:val="24"/>
          <w:lang w:val="en-IN"/>
        </w:rPr>
        <w:t xml:space="preserve">figure </w:t>
      </w:r>
      <w:r w:rsidRPr="000022D9">
        <w:rPr>
          <w:sz w:val="24"/>
          <w:szCs w:val="24"/>
          <w:lang w:val="en-IN"/>
        </w:rPr>
        <w:t>number</w:t>
      </w:r>
      <w:r w:rsidR="00727C77" w:rsidRPr="000022D9">
        <w:rPr>
          <w:sz w:val="24"/>
          <w:szCs w:val="24"/>
          <w:lang w:val="en-IN"/>
        </w:rPr>
        <w:t xml:space="preserve"> (Figure 1) and Table number (Table 1)</w:t>
      </w:r>
      <w:r w:rsidRPr="000022D9">
        <w:rPr>
          <w:sz w:val="24"/>
          <w:szCs w:val="24"/>
          <w:lang w:val="en-IN"/>
        </w:rPr>
        <w:t>.</w:t>
      </w:r>
      <w:r w:rsidR="00727C77" w:rsidRPr="000022D9">
        <w:rPr>
          <w:sz w:val="24"/>
          <w:szCs w:val="24"/>
          <w:lang w:val="en-IN"/>
        </w:rPr>
        <w:t xml:space="preserve"> </w:t>
      </w:r>
      <w:r w:rsidR="0042300C" w:rsidRPr="000022D9">
        <w:rPr>
          <w:sz w:val="24"/>
          <w:szCs w:val="24"/>
          <w:lang w:val="en-IN"/>
        </w:rPr>
        <w:t>P</w:t>
      </w:r>
      <w:r w:rsidR="00727C77" w:rsidRPr="000022D9">
        <w:rPr>
          <w:sz w:val="24"/>
          <w:szCs w:val="24"/>
          <w:lang w:val="en-IN"/>
        </w:rPr>
        <w:t>lease cite the figure in the text first and then insert the image.</w:t>
      </w:r>
      <w:r w:rsidR="0042300C" w:rsidRPr="000022D9">
        <w:rPr>
          <w:sz w:val="24"/>
          <w:szCs w:val="24"/>
          <w:lang w:val="en-IN"/>
        </w:rPr>
        <w:t xml:space="preserve"> Figure captions should be placed below the figure.</w:t>
      </w:r>
    </w:p>
    <w:p w14:paraId="589BF662" w14:textId="77777777" w:rsidR="009703A6" w:rsidRPr="000022D9" w:rsidRDefault="00727C77" w:rsidP="00727C77">
      <w:pPr>
        <w:pStyle w:val="Default"/>
        <w:tabs>
          <w:tab w:val="left" w:pos="284"/>
        </w:tabs>
        <w:jc w:val="center"/>
        <w:rPr>
          <w:rFonts w:ascii="Times New Roman" w:eastAsia="SimSun" w:hAnsi="Times New Roman" w:cs="Times New Roman"/>
          <w:color w:val="auto"/>
          <w:spacing w:val="-1"/>
          <w:lang w:val="en-IN" w:eastAsia="x-none" w:bidi="ar-SA"/>
        </w:rPr>
      </w:pPr>
      <w:r w:rsidRPr="000022D9">
        <w:rPr>
          <w:rFonts w:ascii="Times New Roman" w:hAnsi="Times New Roman" w:cs="Times New Roman"/>
          <w:noProof/>
          <w:lang w:bidi="hi-IN"/>
        </w:rPr>
        <w:drawing>
          <wp:inline distT="0" distB="0" distL="0" distR="0" wp14:anchorId="0BDC3D5C" wp14:editId="1B2AB8A2">
            <wp:extent cx="1009650" cy="826166"/>
            <wp:effectExtent l="19050" t="19050" r="1905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1955" t="17693" r="23397" b="3077"/>
                    <a:stretch/>
                  </pic:blipFill>
                  <pic:spPr bwMode="auto">
                    <a:xfrm>
                      <a:off x="0" y="0"/>
                      <a:ext cx="1025186" cy="83887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247E3EB" w14:textId="77777777" w:rsidR="009703A6" w:rsidRPr="000022D9" w:rsidRDefault="009703A6" w:rsidP="009703A6">
      <w:pPr>
        <w:pStyle w:val="Default"/>
        <w:tabs>
          <w:tab w:val="left" w:pos="284"/>
        </w:tabs>
        <w:rPr>
          <w:rFonts w:ascii="Times New Roman" w:eastAsia="SimSun" w:hAnsi="Times New Roman" w:cs="Times New Roman"/>
          <w:color w:val="auto"/>
          <w:spacing w:val="-1"/>
          <w:lang w:val="en-IN" w:eastAsia="x-none" w:bidi="ar-SA"/>
        </w:rPr>
      </w:pPr>
    </w:p>
    <w:p w14:paraId="4AFF91CD" w14:textId="77777777" w:rsidR="009703A6" w:rsidRPr="000022D9" w:rsidRDefault="009703A6" w:rsidP="009703A6">
      <w:pPr>
        <w:pStyle w:val="Default"/>
        <w:tabs>
          <w:tab w:val="left" w:pos="284"/>
        </w:tabs>
        <w:jc w:val="center"/>
        <w:rPr>
          <w:rFonts w:ascii="Times New Roman" w:eastAsia="SimSun" w:hAnsi="Times New Roman" w:cs="Times New Roman"/>
          <w:color w:val="auto"/>
          <w:spacing w:val="-1"/>
          <w:lang w:val="en-IN" w:eastAsia="x-none" w:bidi="ar-SA"/>
        </w:rPr>
      </w:pPr>
      <w:r w:rsidRPr="000022D9">
        <w:rPr>
          <w:rFonts w:ascii="Times New Roman" w:eastAsia="SimSun" w:hAnsi="Times New Roman" w:cs="Times New Roman"/>
          <w:color w:val="auto"/>
          <w:spacing w:val="-1"/>
          <w:lang w:val="en-IN" w:eastAsia="x-none" w:bidi="ar-SA"/>
        </w:rPr>
        <w:t>Figure 1 Example of the figure.</w:t>
      </w:r>
    </w:p>
    <w:p w14:paraId="498940CF" w14:textId="77777777" w:rsidR="009703A6" w:rsidRPr="000022D9" w:rsidRDefault="009703A6" w:rsidP="009703A6">
      <w:pPr>
        <w:pStyle w:val="Default"/>
        <w:tabs>
          <w:tab w:val="left" w:pos="284"/>
        </w:tabs>
        <w:rPr>
          <w:rFonts w:ascii="Times New Roman" w:eastAsia="SimSun" w:hAnsi="Times New Roman" w:cs="Times New Roman"/>
          <w:color w:val="auto"/>
          <w:spacing w:val="-1"/>
          <w:lang w:val="en-IN" w:eastAsia="x-none" w:bidi="ar-SA"/>
        </w:rPr>
      </w:pPr>
    </w:p>
    <w:p w14:paraId="31882F26" w14:textId="77777777" w:rsidR="009703A6" w:rsidRPr="000022D9" w:rsidRDefault="009703A6" w:rsidP="009703A6">
      <w:pPr>
        <w:pStyle w:val="Default"/>
        <w:tabs>
          <w:tab w:val="left" w:pos="284"/>
        </w:tabs>
        <w:jc w:val="both"/>
        <w:rPr>
          <w:rFonts w:ascii="Times New Roman" w:eastAsia="SimSun" w:hAnsi="Times New Roman" w:cs="Times New Roman"/>
          <w:color w:val="auto"/>
          <w:spacing w:val="-1"/>
          <w:lang w:val="en-IN" w:eastAsia="x-none" w:bidi="ar-SA"/>
        </w:rPr>
      </w:pPr>
      <w:r w:rsidRPr="000022D9">
        <w:rPr>
          <w:rFonts w:ascii="Times New Roman" w:eastAsia="SimSun" w:hAnsi="Times New Roman" w:cs="Times New Roman"/>
          <w:color w:val="auto"/>
          <w:spacing w:val="-1"/>
          <w:lang w:val="en-IN" w:eastAsia="x-none" w:bidi="ar-SA"/>
        </w:rPr>
        <w:t>Give the</w:t>
      </w:r>
      <w:r w:rsidR="00727C77" w:rsidRPr="000022D9">
        <w:rPr>
          <w:rFonts w:ascii="Times New Roman" w:hAnsi="Times New Roman" w:cs="Times New Roman"/>
          <w:lang w:val="en-IN"/>
        </w:rPr>
        <w:t xml:space="preserve"> Table captions should be placed at the top of the table, c</w:t>
      </w:r>
      <w:r w:rsidRPr="000022D9">
        <w:rPr>
          <w:rFonts w:ascii="Times New Roman" w:eastAsia="SimSun" w:hAnsi="Times New Roman" w:cs="Times New Roman"/>
          <w:color w:val="auto"/>
          <w:spacing w:val="-1"/>
          <w:lang w:val="en-IN" w:eastAsia="x-none" w:bidi="ar-SA"/>
        </w:rPr>
        <w:t xml:space="preserve">enter align the table. Please cite the table in the text first and then insert the table at an appropriate place. </w:t>
      </w:r>
      <w:r w:rsidR="00530E7A" w:rsidRPr="000022D9">
        <w:rPr>
          <w:rFonts w:ascii="Times New Roman" w:eastAsia="SimSun" w:hAnsi="Times New Roman" w:cs="Times New Roman"/>
          <w:color w:val="auto"/>
          <w:spacing w:val="-1"/>
          <w:lang w:val="en-IN" w:eastAsia="x-none" w:bidi="ar-SA"/>
        </w:rPr>
        <w:t>F</w:t>
      </w:r>
      <w:r w:rsidRPr="000022D9">
        <w:rPr>
          <w:rFonts w:ascii="Times New Roman" w:eastAsia="SimSun" w:hAnsi="Times New Roman" w:cs="Times New Roman"/>
          <w:color w:val="auto"/>
          <w:spacing w:val="-1"/>
          <w:lang w:val="en-IN" w:eastAsia="x-none" w:bidi="ar-SA"/>
        </w:rPr>
        <w:t xml:space="preserve">it </w:t>
      </w:r>
      <w:r w:rsidR="00530E7A" w:rsidRPr="000022D9">
        <w:rPr>
          <w:rFonts w:ascii="Times New Roman" w:eastAsia="SimSun" w:hAnsi="Times New Roman" w:cs="Times New Roman"/>
          <w:color w:val="auto"/>
          <w:spacing w:val="-1"/>
          <w:lang w:val="en-IN" w:eastAsia="x-none" w:bidi="ar-SA"/>
        </w:rPr>
        <w:t xml:space="preserve">the </w:t>
      </w:r>
      <w:r w:rsidRPr="000022D9">
        <w:rPr>
          <w:rFonts w:ascii="Times New Roman" w:eastAsia="SimSun" w:hAnsi="Times New Roman" w:cs="Times New Roman"/>
          <w:color w:val="auto"/>
          <w:spacing w:val="-1"/>
          <w:lang w:val="en-IN" w:eastAsia="x-none" w:bidi="ar-SA"/>
        </w:rPr>
        <w:t xml:space="preserve">manuscript in one column format. </w:t>
      </w:r>
    </w:p>
    <w:p w14:paraId="50859880" w14:textId="77777777" w:rsidR="009703A6" w:rsidRPr="000022D9" w:rsidRDefault="009703A6" w:rsidP="009703A6">
      <w:pPr>
        <w:pStyle w:val="Heading1"/>
        <w:numPr>
          <w:ilvl w:val="0"/>
          <w:numId w:val="0"/>
        </w:numPr>
        <w:rPr>
          <w:sz w:val="24"/>
          <w:szCs w:val="24"/>
        </w:rPr>
      </w:pPr>
      <w:r w:rsidRPr="000022D9">
        <w:rPr>
          <w:sz w:val="24"/>
          <w:szCs w:val="24"/>
        </w:rPr>
        <w:t>Table 1 Heading of Table</w:t>
      </w:r>
    </w:p>
    <w:tbl>
      <w:tblPr>
        <w:tblW w:w="26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1426"/>
        <w:gridCol w:w="1428"/>
      </w:tblGrid>
      <w:tr w:rsidR="009703A6" w:rsidRPr="000022D9" w14:paraId="3C478C32" w14:textId="77777777" w:rsidTr="000022D9">
        <w:trPr>
          <w:trHeight w:val="237"/>
          <w:jc w:val="center"/>
        </w:trPr>
        <w:tc>
          <w:tcPr>
            <w:tcW w:w="2070" w:type="pct"/>
            <w:vMerge w:val="restart"/>
            <w:tcBorders>
              <w:top w:val="single" w:sz="4" w:space="0" w:color="auto"/>
              <w:left w:val="nil"/>
              <w:right w:val="nil"/>
            </w:tcBorders>
          </w:tcPr>
          <w:p w14:paraId="30383C38" w14:textId="77777777" w:rsidR="009703A6" w:rsidRPr="000022D9" w:rsidRDefault="009703A6" w:rsidP="00D746EF">
            <w:pPr>
              <w:tabs>
                <w:tab w:val="left" w:pos="284"/>
              </w:tabs>
              <w:spacing w:before="120" w:after="120"/>
              <w:jc w:val="left"/>
              <w:rPr>
                <w:b/>
                <w:sz w:val="24"/>
                <w:szCs w:val="24"/>
              </w:rPr>
            </w:pPr>
            <w:r w:rsidRPr="000022D9">
              <w:rPr>
                <w:b/>
                <w:sz w:val="24"/>
                <w:szCs w:val="24"/>
              </w:rPr>
              <w:t>Heading</w:t>
            </w:r>
          </w:p>
        </w:tc>
        <w:tc>
          <w:tcPr>
            <w:tcW w:w="2930" w:type="pct"/>
            <w:gridSpan w:val="2"/>
            <w:tcBorders>
              <w:top w:val="single" w:sz="4" w:space="0" w:color="auto"/>
              <w:left w:val="nil"/>
              <w:bottom w:val="single" w:sz="4" w:space="0" w:color="auto"/>
              <w:right w:val="nil"/>
            </w:tcBorders>
          </w:tcPr>
          <w:p w14:paraId="786B0263" w14:textId="77777777" w:rsidR="009703A6" w:rsidRPr="000022D9" w:rsidRDefault="009703A6" w:rsidP="00D746EF">
            <w:pPr>
              <w:tabs>
                <w:tab w:val="left" w:pos="284"/>
              </w:tabs>
              <w:rPr>
                <w:b/>
                <w:sz w:val="24"/>
                <w:szCs w:val="24"/>
              </w:rPr>
            </w:pPr>
            <w:r w:rsidRPr="000022D9">
              <w:rPr>
                <w:b/>
                <w:sz w:val="24"/>
                <w:szCs w:val="24"/>
              </w:rPr>
              <w:t>Heading</w:t>
            </w:r>
          </w:p>
        </w:tc>
      </w:tr>
      <w:tr w:rsidR="009703A6" w:rsidRPr="000022D9" w14:paraId="6BEE58A6" w14:textId="77777777" w:rsidTr="000022D9">
        <w:trPr>
          <w:trHeight w:val="237"/>
          <w:jc w:val="center"/>
        </w:trPr>
        <w:tc>
          <w:tcPr>
            <w:tcW w:w="2070" w:type="pct"/>
            <w:vMerge/>
            <w:tcBorders>
              <w:left w:val="nil"/>
              <w:bottom w:val="single" w:sz="4" w:space="0" w:color="auto"/>
              <w:right w:val="nil"/>
            </w:tcBorders>
          </w:tcPr>
          <w:p w14:paraId="1FDA3A4D" w14:textId="77777777" w:rsidR="009703A6" w:rsidRPr="000022D9" w:rsidRDefault="009703A6" w:rsidP="00D746EF">
            <w:pPr>
              <w:tabs>
                <w:tab w:val="left" w:pos="284"/>
              </w:tabs>
              <w:rPr>
                <w:sz w:val="24"/>
                <w:szCs w:val="24"/>
              </w:rPr>
            </w:pPr>
          </w:p>
        </w:tc>
        <w:tc>
          <w:tcPr>
            <w:tcW w:w="1464" w:type="pct"/>
            <w:tcBorders>
              <w:top w:val="single" w:sz="4" w:space="0" w:color="auto"/>
              <w:left w:val="nil"/>
              <w:bottom w:val="single" w:sz="4" w:space="0" w:color="auto"/>
              <w:right w:val="nil"/>
            </w:tcBorders>
          </w:tcPr>
          <w:p w14:paraId="11FB512D" w14:textId="77777777" w:rsidR="009703A6" w:rsidRPr="000022D9" w:rsidRDefault="009703A6" w:rsidP="00D746EF">
            <w:pPr>
              <w:tabs>
                <w:tab w:val="left" w:pos="284"/>
              </w:tabs>
              <w:rPr>
                <w:b/>
                <w:i/>
                <w:sz w:val="24"/>
                <w:szCs w:val="24"/>
              </w:rPr>
            </w:pPr>
            <w:r w:rsidRPr="000022D9">
              <w:rPr>
                <w:b/>
                <w:i/>
                <w:sz w:val="24"/>
                <w:szCs w:val="24"/>
              </w:rPr>
              <w:t>Subheading</w:t>
            </w:r>
          </w:p>
        </w:tc>
        <w:tc>
          <w:tcPr>
            <w:tcW w:w="1465" w:type="pct"/>
            <w:tcBorders>
              <w:top w:val="single" w:sz="4" w:space="0" w:color="auto"/>
              <w:left w:val="nil"/>
              <w:bottom w:val="single" w:sz="4" w:space="0" w:color="auto"/>
              <w:right w:val="nil"/>
            </w:tcBorders>
          </w:tcPr>
          <w:p w14:paraId="7165DD79" w14:textId="77777777" w:rsidR="009703A6" w:rsidRPr="000022D9" w:rsidRDefault="009703A6" w:rsidP="00D746EF">
            <w:pPr>
              <w:tabs>
                <w:tab w:val="left" w:pos="284"/>
              </w:tabs>
              <w:rPr>
                <w:b/>
                <w:i/>
                <w:sz w:val="24"/>
                <w:szCs w:val="24"/>
              </w:rPr>
            </w:pPr>
            <w:r w:rsidRPr="000022D9">
              <w:rPr>
                <w:b/>
                <w:i/>
                <w:sz w:val="24"/>
                <w:szCs w:val="24"/>
              </w:rPr>
              <w:t>Subheading</w:t>
            </w:r>
          </w:p>
        </w:tc>
      </w:tr>
      <w:tr w:rsidR="009703A6" w:rsidRPr="000022D9" w14:paraId="05CDE813" w14:textId="77777777" w:rsidTr="000022D9">
        <w:trPr>
          <w:trHeight w:val="221"/>
          <w:jc w:val="center"/>
        </w:trPr>
        <w:tc>
          <w:tcPr>
            <w:tcW w:w="2070" w:type="pct"/>
            <w:tcBorders>
              <w:top w:val="single" w:sz="4" w:space="0" w:color="auto"/>
              <w:left w:val="nil"/>
              <w:bottom w:val="single" w:sz="4" w:space="0" w:color="auto"/>
              <w:right w:val="nil"/>
            </w:tcBorders>
          </w:tcPr>
          <w:p w14:paraId="31CBD583" w14:textId="77777777" w:rsidR="009703A6" w:rsidRPr="000022D9" w:rsidRDefault="009703A6" w:rsidP="00D746EF">
            <w:pPr>
              <w:tabs>
                <w:tab w:val="left" w:pos="284"/>
              </w:tabs>
              <w:jc w:val="both"/>
              <w:rPr>
                <w:sz w:val="24"/>
                <w:szCs w:val="24"/>
              </w:rPr>
            </w:pPr>
            <w:r w:rsidRPr="000022D9">
              <w:rPr>
                <w:sz w:val="24"/>
                <w:szCs w:val="24"/>
              </w:rPr>
              <w:t>A</w:t>
            </w:r>
          </w:p>
        </w:tc>
        <w:tc>
          <w:tcPr>
            <w:tcW w:w="1464" w:type="pct"/>
            <w:tcBorders>
              <w:top w:val="single" w:sz="4" w:space="0" w:color="auto"/>
              <w:left w:val="nil"/>
              <w:bottom w:val="single" w:sz="4" w:space="0" w:color="auto"/>
              <w:right w:val="nil"/>
            </w:tcBorders>
            <w:shd w:val="clear" w:color="auto" w:fill="auto"/>
          </w:tcPr>
          <w:p w14:paraId="73CACA25" w14:textId="77777777" w:rsidR="009703A6" w:rsidRPr="000022D9" w:rsidRDefault="009703A6" w:rsidP="00D746EF">
            <w:pPr>
              <w:tabs>
                <w:tab w:val="left" w:pos="284"/>
              </w:tabs>
              <w:rPr>
                <w:sz w:val="24"/>
                <w:szCs w:val="24"/>
              </w:rPr>
            </w:pPr>
            <w:r w:rsidRPr="000022D9">
              <w:rPr>
                <w:sz w:val="24"/>
                <w:szCs w:val="24"/>
              </w:rPr>
              <w:t>0.00</w:t>
            </w:r>
          </w:p>
        </w:tc>
        <w:tc>
          <w:tcPr>
            <w:tcW w:w="1465" w:type="pct"/>
            <w:tcBorders>
              <w:top w:val="single" w:sz="4" w:space="0" w:color="auto"/>
              <w:left w:val="nil"/>
              <w:bottom w:val="single" w:sz="4" w:space="0" w:color="auto"/>
              <w:right w:val="nil"/>
            </w:tcBorders>
            <w:shd w:val="clear" w:color="auto" w:fill="auto"/>
          </w:tcPr>
          <w:p w14:paraId="45B9D930" w14:textId="77777777" w:rsidR="009703A6" w:rsidRPr="000022D9" w:rsidRDefault="009703A6" w:rsidP="00D746EF">
            <w:pPr>
              <w:tabs>
                <w:tab w:val="left" w:pos="284"/>
              </w:tabs>
              <w:rPr>
                <w:sz w:val="24"/>
                <w:szCs w:val="24"/>
              </w:rPr>
            </w:pPr>
            <w:r w:rsidRPr="000022D9">
              <w:rPr>
                <w:sz w:val="24"/>
                <w:szCs w:val="24"/>
              </w:rPr>
              <w:t>0.00</w:t>
            </w:r>
          </w:p>
        </w:tc>
      </w:tr>
      <w:tr w:rsidR="009703A6" w:rsidRPr="000022D9" w14:paraId="385C780A" w14:textId="77777777" w:rsidTr="000022D9">
        <w:trPr>
          <w:trHeight w:val="221"/>
          <w:jc w:val="center"/>
        </w:trPr>
        <w:tc>
          <w:tcPr>
            <w:tcW w:w="2070" w:type="pct"/>
            <w:tcBorders>
              <w:top w:val="single" w:sz="4" w:space="0" w:color="auto"/>
              <w:left w:val="nil"/>
              <w:right w:val="nil"/>
            </w:tcBorders>
          </w:tcPr>
          <w:p w14:paraId="474CC804" w14:textId="77777777" w:rsidR="009703A6" w:rsidRPr="000022D9" w:rsidRDefault="009703A6" w:rsidP="00D746EF">
            <w:pPr>
              <w:tabs>
                <w:tab w:val="left" w:pos="284"/>
              </w:tabs>
              <w:jc w:val="both"/>
              <w:rPr>
                <w:sz w:val="24"/>
                <w:szCs w:val="24"/>
              </w:rPr>
            </w:pPr>
            <w:r w:rsidRPr="000022D9">
              <w:rPr>
                <w:sz w:val="24"/>
                <w:szCs w:val="24"/>
              </w:rPr>
              <w:t>B</w:t>
            </w:r>
          </w:p>
        </w:tc>
        <w:tc>
          <w:tcPr>
            <w:tcW w:w="1464" w:type="pct"/>
            <w:tcBorders>
              <w:top w:val="single" w:sz="4" w:space="0" w:color="auto"/>
              <w:left w:val="nil"/>
              <w:right w:val="nil"/>
            </w:tcBorders>
            <w:shd w:val="clear" w:color="auto" w:fill="auto"/>
          </w:tcPr>
          <w:p w14:paraId="67A2143F" w14:textId="77777777" w:rsidR="009703A6" w:rsidRPr="000022D9" w:rsidRDefault="009703A6" w:rsidP="00D746EF">
            <w:pPr>
              <w:tabs>
                <w:tab w:val="left" w:pos="284"/>
              </w:tabs>
              <w:rPr>
                <w:sz w:val="24"/>
                <w:szCs w:val="24"/>
              </w:rPr>
            </w:pPr>
            <w:r w:rsidRPr="000022D9">
              <w:rPr>
                <w:sz w:val="24"/>
                <w:szCs w:val="24"/>
              </w:rPr>
              <w:t>0.00</w:t>
            </w:r>
          </w:p>
        </w:tc>
        <w:tc>
          <w:tcPr>
            <w:tcW w:w="1465" w:type="pct"/>
            <w:tcBorders>
              <w:top w:val="single" w:sz="4" w:space="0" w:color="auto"/>
              <w:left w:val="nil"/>
              <w:right w:val="nil"/>
            </w:tcBorders>
            <w:shd w:val="clear" w:color="auto" w:fill="auto"/>
          </w:tcPr>
          <w:p w14:paraId="4FEFAA13" w14:textId="77777777" w:rsidR="009703A6" w:rsidRPr="000022D9" w:rsidRDefault="009703A6" w:rsidP="00D746EF">
            <w:pPr>
              <w:tabs>
                <w:tab w:val="left" w:pos="284"/>
              </w:tabs>
              <w:rPr>
                <w:sz w:val="24"/>
                <w:szCs w:val="24"/>
              </w:rPr>
            </w:pPr>
            <w:r w:rsidRPr="000022D9">
              <w:rPr>
                <w:sz w:val="24"/>
                <w:szCs w:val="24"/>
              </w:rPr>
              <w:t>0.00</w:t>
            </w:r>
          </w:p>
        </w:tc>
      </w:tr>
      <w:tr w:rsidR="009703A6" w:rsidRPr="000022D9" w14:paraId="412D140D" w14:textId="77777777" w:rsidTr="000022D9">
        <w:trPr>
          <w:trHeight w:val="237"/>
          <w:jc w:val="center"/>
        </w:trPr>
        <w:tc>
          <w:tcPr>
            <w:tcW w:w="2070" w:type="pct"/>
            <w:tcBorders>
              <w:left w:val="nil"/>
              <w:right w:val="nil"/>
            </w:tcBorders>
          </w:tcPr>
          <w:p w14:paraId="4E75E901" w14:textId="77777777" w:rsidR="009703A6" w:rsidRPr="000022D9" w:rsidRDefault="009703A6" w:rsidP="00D746EF">
            <w:pPr>
              <w:tabs>
                <w:tab w:val="left" w:pos="284"/>
              </w:tabs>
              <w:jc w:val="both"/>
              <w:rPr>
                <w:sz w:val="24"/>
                <w:szCs w:val="24"/>
              </w:rPr>
            </w:pPr>
            <w:r w:rsidRPr="000022D9">
              <w:rPr>
                <w:sz w:val="24"/>
                <w:szCs w:val="24"/>
              </w:rPr>
              <w:t>C</w:t>
            </w:r>
          </w:p>
        </w:tc>
        <w:tc>
          <w:tcPr>
            <w:tcW w:w="1464" w:type="pct"/>
            <w:tcBorders>
              <w:left w:val="nil"/>
              <w:right w:val="nil"/>
            </w:tcBorders>
          </w:tcPr>
          <w:p w14:paraId="1C78AF3F" w14:textId="77777777" w:rsidR="009703A6" w:rsidRPr="000022D9" w:rsidRDefault="009703A6" w:rsidP="00D746EF">
            <w:pPr>
              <w:tabs>
                <w:tab w:val="left" w:pos="284"/>
              </w:tabs>
              <w:rPr>
                <w:sz w:val="24"/>
                <w:szCs w:val="24"/>
              </w:rPr>
            </w:pPr>
            <w:r w:rsidRPr="000022D9">
              <w:rPr>
                <w:sz w:val="24"/>
                <w:szCs w:val="24"/>
              </w:rPr>
              <w:t>0.00</w:t>
            </w:r>
          </w:p>
        </w:tc>
        <w:tc>
          <w:tcPr>
            <w:tcW w:w="1465" w:type="pct"/>
            <w:tcBorders>
              <w:left w:val="nil"/>
              <w:right w:val="nil"/>
            </w:tcBorders>
          </w:tcPr>
          <w:p w14:paraId="5CE7BC3B" w14:textId="77777777" w:rsidR="009703A6" w:rsidRPr="000022D9" w:rsidRDefault="009703A6" w:rsidP="00D746EF">
            <w:pPr>
              <w:tabs>
                <w:tab w:val="left" w:pos="284"/>
              </w:tabs>
              <w:rPr>
                <w:sz w:val="24"/>
                <w:szCs w:val="24"/>
              </w:rPr>
            </w:pPr>
            <w:r w:rsidRPr="000022D9">
              <w:rPr>
                <w:sz w:val="24"/>
                <w:szCs w:val="24"/>
              </w:rPr>
              <w:t>0.00</w:t>
            </w:r>
          </w:p>
        </w:tc>
      </w:tr>
    </w:tbl>
    <w:p w14:paraId="796710C9" w14:textId="77777777" w:rsidR="009703A6" w:rsidRPr="000022D9" w:rsidRDefault="009703A6" w:rsidP="00530E7A">
      <w:pPr>
        <w:pStyle w:val="Heading2"/>
        <w:numPr>
          <w:ilvl w:val="0"/>
          <w:numId w:val="0"/>
        </w:numPr>
        <w:rPr>
          <w:b/>
          <w:sz w:val="24"/>
          <w:szCs w:val="24"/>
        </w:rPr>
      </w:pPr>
      <w:r w:rsidRPr="000022D9">
        <w:rPr>
          <w:b/>
          <w:sz w:val="24"/>
          <w:szCs w:val="24"/>
        </w:rPr>
        <w:t>Abbreviations and Acronyms</w:t>
      </w:r>
    </w:p>
    <w:p w14:paraId="01FBD59A" w14:textId="77777777" w:rsidR="009703A6" w:rsidRPr="000022D9" w:rsidRDefault="009703A6" w:rsidP="009703A6">
      <w:pPr>
        <w:pStyle w:val="BodyText"/>
        <w:ind w:firstLine="0"/>
        <w:rPr>
          <w:sz w:val="24"/>
          <w:szCs w:val="24"/>
          <w:lang w:val="en-IN"/>
        </w:rPr>
      </w:pPr>
      <w:r w:rsidRPr="000022D9">
        <w:rPr>
          <w:sz w:val="24"/>
          <w:szCs w:val="24"/>
          <w:lang w:val="en-IN"/>
        </w:rPr>
        <w:t xml:space="preserve">You may use abbreviations and acronyms. Please define all </w:t>
      </w:r>
      <w:r w:rsidRPr="000022D9">
        <w:rPr>
          <w:sz w:val="24"/>
          <w:szCs w:val="24"/>
        </w:rPr>
        <w:t>abbreviations and acronyms</w:t>
      </w:r>
      <w:r w:rsidRPr="000022D9">
        <w:rPr>
          <w:sz w:val="24"/>
          <w:szCs w:val="24"/>
          <w:lang w:val="en-IN"/>
        </w:rPr>
        <w:t xml:space="preserve"> for </w:t>
      </w:r>
      <w:r w:rsidRPr="000022D9">
        <w:rPr>
          <w:sz w:val="24"/>
          <w:szCs w:val="24"/>
        </w:rPr>
        <w:t xml:space="preserve">the first time they are used in the text. </w:t>
      </w:r>
      <w:r w:rsidRPr="000022D9">
        <w:rPr>
          <w:sz w:val="24"/>
          <w:szCs w:val="24"/>
          <w:lang w:val="en-IN"/>
        </w:rPr>
        <w:t>Please try to avoid abbreviations in headings and titles. You may add a list of symbols/abbreviations/acronyms/ notations if required.</w:t>
      </w:r>
    </w:p>
    <w:p w14:paraId="353E1BAF" w14:textId="77777777" w:rsidR="000022D9" w:rsidRDefault="000022D9" w:rsidP="00530E7A">
      <w:pPr>
        <w:pStyle w:val="Heading5"/>
        <w:jc w:val="left"/>
        <w:rPr>
          <w:b/>
          <w:sz w:val="24"/>
          <w:szCs w:val="24"/>
        </w:rPr>
      </w:pPr>
    </w:p>
    <w:p w14:paraId="2AB8DEE5" w14:textId="77777777" w:rsidR="009703A6" w:rsidRPr="000022D9" w:rsidRDefault="009703A6" w:rsidP="00530E7A">
      <w:pPr>
        <w:pStyle w:val="Heading5"/>
        <w:jc w:val="left"/>
        <w:rPr>
          <w:b/>
          <w:sz w:val="24"/>
          <w:szCs w:val="24"/>
        </w:rPr>
      </w:pPr>
      <w:r w:rsidRPr="000022D9">
        <w:rPr>
          <w:b/>
          <w:sz w:val="24"/>
          <w:szCs w:val="24"/>
        </w:rPr>
        <w:t>References</w:t>
      </w:r>
    </w:p>
    <w:p w14:paraId="114BCB44" w14:textId="77777777" w:rsidR="009703A6" w:rsidRPr="000022D9" w:rsidRDefault="009703A6" w:rsidP="009703A6">
      <w:pPr>
        <w:jc w:val="both"/>
        <w:rPr>
          <w:sz w:val="24"/>
          <w:szCs w:val="24"/>
        </w:rPr>
      </w:pPr>
      <w:r w:rsidRPr="000022D9">
        <w:rPr>
          <w:sz w:val="24"/>
          <w:szCs w:val="24"/>
        </w:rPr>
        <w:t xml:space="preserve">Use the </w:t>
      </w:r>
      <w:r w:rsidR="007B50A4" w:rsidRPr="000022D9">
        <w:rPr>
          <w:sz w:val="24"/>
          <w:szCs w:val="24"/>
        </w:rPr>
        <w:t>APA s</w:t>
      </w:r>
      <w:r w:rsidRPr="000022D9">
        <w:rPr>
          <w:sz w:val="24"/>
          <w:szCs w:val="24"/>
        </w:rPr>
        <w:t xml:space="preserve">tyle. You may use </w:t>
      </w:r>
      <w:r w:rsidR="007B50A4" w:rsidRPr="000022D9">
        <w:rPr>
          <w:sz w:val="24"/>
          <w:szCs w:val="24"/>
        </w:rPr>
        <w:t xml:space="preserve">online citation generator, or else citation management tools (Zotero, Mendeley etc.) </w:t>
      </w:r>
      <w:r w:rsidRPr="000022D9">
        <w:rPr>
          <w:sz w:val="24"/>
          <w:szCs w:val="24"/>
        </w:rPr>
        <w:t xml:space="preserve">to get the </w:t>
      </w:r>
      <w:r w:rsidR="007B50A4" w:rsidRPr="000022D9">
        <w:rPr>
          <w:sz w:val="24"/>
          <w:szCs w:val="24"/>
        </w:rPr>
        <w:t xml:space="preserve">APA </w:t>
      </w:r>
      <w:r w:rsidRPr="000022D9">
        <w:rPr>
          <w:sz w:val="24"/>
          <w:szCs w:val="24"/>
        </w:rPr>
        <w:t>style</w:t>
      </w:r>
      <w:r w:rsidR="009A3DFD" w:rsidRPr="000022D9">
        <w:rPr>
          <w:sz w:val="24"/>
          <w:szCs w:val="24"/>
        </w:rPr>
        <w:t xml:space="preserve"> (6</w:t>
      </w:r>
      <w:r w:rsidR="009A3DFD" w:rsidRPr="000022D9">
        <w:rPr>
          <w:sz w:val="24"/>
          <w:szCs w:val="24"/>
          <w:vertAlign w:val="superscript"/>
        </w:rPr>
        <w:t>th</w:t>
      </w:r>
      <w:r w:rsidR="009A3DFD" w:rsidRPr="000022D9">
        <w:rPr>
          <w:sz w:val="24"/>
          <w:szCs w:val="24"/>
        </w:rPr>
        <w:t xml:space="preserve"> ed.)</w:t>
      </w:r>
      <w:r w:rsidRPr="000022D9">
        <w:rPr>
          <w:sz w:val="24"/>
          <w:szCs w:val="24"/>
        </w:rPr>
        <w:t xml:space="preserve"> reference format.</w:t>
      </w:r>
    </w:p>
    <w:p w14:paraId="23C19B8A" w14:textId="77777777" w:rsidR="009703A6" w:rsidRPr="000022D9" w:rsidRDefault="009703A6" w:rsidP="009703A6">
      <w:pPr>
        <w:jc w:val="both"/>
        <w:rPr>
          <w:sz w:val="24"/>
          <w:szCs w:val="24"/>
        </w:rPr>
      </w:pPr>
    </w:p>
    <w:p w14:paraId="5578BA93" w14:textId="77777777" w:rsidR="009703A6" w:rsidRPr="000022D9" w:rsidRDefault="009703A6" w:rsidP="009703A6">
      <w:pPr>
        <w:jc w:val="both"/>
        <w:rPr>
          <w:sz w:val="24"/>
          <w:szCs w:val="24"/>
        </w:rPr>
      </w:pPr>
      <w:r w:rsidRPr="000022D9">
        <w:rPr>
          <w:sz w:val="24"/>
          <w:szCs w:val="24"/>
        </w:rPr>
        <w:t>Example:</w:t>
      </w:r>
    </w:p>
    <w:p w14:paraId="139A7125" w14:textId="77777777" w:rsidR="009703A6" w:rsidRPr="000022D9" w:rsidRDefault="009703A6" w:rsidP="009703A6">
      <w:pPr>
        <w:rPr>
          <w:sz w:val="24"/>
          <w:szCs w:val="24"/>
        </w:rPr>
      </w:pPr>
    </w:p>
    <w:p w14:paraId="26F366D1" w14:textId="77777777" w:rsidR="009703A6" w:rsidRPr="000022D9" w:rsidRDefault="00F4181B" w:rsidP="000022D9">
      <w:pPr>
        <w:jc w:val="left"/>
        <w:rPr>
          <w:i/>
          <w:iCs/>
          <w:sz w:val="24"/>
          <w:szCs w:val="24"/>
        </w:rPr>
      </w:pPr>
      <w:r w:rsidRPr="000022D9">
        <w:rPr>
          <w:i/>
          <w:iCs/>
          <w:sz w:val="24"/>
          <w:szCs w:val="24"/>
        </w:rPr>
        <w:t>Journal</w:t>
      </w:r>
    </w:p>
    <w:p w14:paraId="62BC399D" w14:textId="77777777" w:rsidR="00F4181B" w:rsidRPr="000022D9" w:rsidRDefault="00F4181B" w:rsidP="000022D9">
      <w:pPr>
        <w:pStyle w:val="ListParagraph"/>
        <w:spacing w:before="100" w:beforeAutospacing="1" w:after="100" w:afterAutospacing="1" w:line="240" w:lineRule="auto"/>
        <w:ind w:left="0"/>
        <w:jc w:val="both"/>
        <w:rPr>
          <w:rFonts w:ascii="Times New Roman" w:hAnsi="Times New Roman"/>
          <w:bCs/>
          <w:color w:val="494A4C"/>
          <w:sz w:val="24"/>
          <w:szCs w:val="24"/>
          <w:lang w:val="en"/>
        </w:rPr>
      </w:pPr>
      <w:r w:rsidRPr="000022D9">
        <w:rPr>
          <w:rFonts w:ascii="Times New Roman" w:hAnsi="Times New Roman"/>
          <w:bCs/>
          <w:sz w:val="24"/>
          <w:szCs w:val="24"/>
          <w:lang w:val="en"/>
        </w:rPr>
        <w:t xml:space="preserve">Das, K., &amp; Mahapatra, R. (2018). Collaboration and Knowledge Sharing via Facebook Groups: Analysis of Postings of Library and Information Science Community. DESIDOC Journal of Library &amp; Information Technology, 38(2), 95-101. </w:t>
      </w:r>
      <w:hyperlink r:id="rId7" w:history="1">
        <w:r w:rsidRPr="000022D9">
          <w:rPr>
            <w:rStyle w:val="Hyperlink"/>
            <w:rFonts w:ascii="Times New Roman" w:hAnsi="Times New Roman"/>
            <w:bCs/>
            <w:sz w:val="24"/>
            <w:szCs w:val="24"/>
            <w:lang w:val="en"/>
          </w:rPr>
          <w:t>http://publications.drdo.gov.in/ojs/index.php/djlit/article/view/10949</w:t>
        </w:r>
      </w:hyperlink>
    </w:p>
    <w:p w14:paraId="69FB2622" w14:textId="77777777" w:rsidR="00F4181B" w:rsidRPr="000022D9" w:rsidRDefault="00F4181B" w:rsidP="000022D9">
      <w:pPr>
        <w:jc w:val="left"/>
        <w:rPr>
          <w:i/>
          <w:iCs/>
          <w:sz w:val="24"/>
          <w:szCs w:val="24"/>
        </w:rPr>
      </w:pPr>
      <w:r w:rsidRPr="000022D9">
        <w:rPr>
          <w:i/>
          <w:iCs/>
          <w:sz w:val="24"/>
          <w:szCs w:val="24"/>
        </w:rPr>
        <w:t>Book Chapter</w:t>
      </w:r>
    </w:p>
    <w:p w14:paraId="62F2C7FB" w14:textId="77777777" w:rsidR="00F4181B" w:rsidRPr="000022D9" w:rsidRDefault="00F4181B" w:rsidP="000022D9">
      <w:pPr>
        <w:jc w:val="left"/>
        <w:rPr>
          <w:sz w:val="24"/>
          <w:szCs w:val="24"/>
        </w:rPr>
      </w:pPr>
    </w:p>
    <w:p w14:paraId="16EEDC07" w14:textId="77777777" w:rsidR="00F4181B" w:rsidRPr="000022D9" w:rsidRDefault="00F4181B" w:rsidP="000022D9">
      <w:pPr>
        <w:spacing w:after="200"/>
        <w:jc w:val="both"/>
        <w:rPr>
          <w:bCs/>
          <w:sz w:val="24"/>
          <w:szCs w:val="24"/>
        </w:rPr>
      </w:pPr>
      <w:r w:rsidRPr="000022D9">
        <w:rPr>
          <w:bCs/>
          <w:sz w:val="24"/>
          <w:szCs w:val="24"/>
        </w:rPr>
        <w:t>Das, K., Behera, S. K. and Gunjal, B. (2017). Enhancing Library Services through Subject Guide: A Case Study of NIT Rourkela. In V. K. Singh and A. Kumar (Author), Librarianship in New Millennium (pp. 73-84). New Delhi: Today and Tomorrow’s Printer and Publishers.</w:t>
      </w:r>
    </w:p>
    <w:p w14:paraId="647BA4F9" w14:textId="77777777" w:rsidR="00F4181B" w:rsidRPr="000022D9" w:rsidRDefault="009A3DFD" w:rsidP="000022D9">
      <w:pPr>
        <w:jc w:val="left"/>
        <w:rPr>
          <w:i/>
          <w:iCs/>
          <w:sz w:val="24"/>
          <w:szCs w:val="24"/>
        </w:rPr>
      </w:pPr>
      <w:r w:rsidRPr="000022D9">
        <w:rPr>
          <w:i/>
          <w:iCs/>
          <w:sz w:val="24"/>
          <w:szCs w:val="24"/>
        </w:rPr>
        <w:t>Webpage</w:t>
      </w:r>
    </w:p>
    <w:p w14:paraId="7674D9A4" w14:textId="77777777" w:rsidR="000022D9" w:rsidRDefault="000022D9" w:rsidP="000022D9">
      <w:pPr>
        <w:jc w:val="both"/>
        <w:rPr>
          <w:rFonts w:eastAsia="Times New Roman"/>
          <w:sz w:val="24"/>
          <w:szCs w:val="24"/>
          <w:lang w:bidi="hi-IN"/>
        </w:rPr>
      </w:pPr>
    </w:p>
    <w:p w14:paraId="7BCE6C13" w14:textId="77777777" w:rsidR="00284638" w:rsidRPr="00284638" w:rsidRDefault="00284638" w:rsidP="000022D9">
      <w:pPr>
        <w:jc w:val="both"/>
        <w:rPr>
          <w:rFonts w:eastAsia="Times New Roman"/>
          <w:sz w:val="24"/>
          <w:szCs w:val="24"/>
          <w:lang w:bidi="hi-IN"/>
        </w:rPr>
      </w:pPr>
      <w:r w:rsidRPr="00284638">
        <w:rPr>
          <w:rFonts w:eastAsia="Times New Roman"/>
          <w:sz w:val="24"/>
          <w:szCs w:val="24"/>
          <w:lang w:bidi="hi-IN"/>
        </w:rPr>
        <w:t xml:space="preserve">Bergdahl, E. (2017, January 15). A Brief History of the Wiki—and Where It Might Be Going Next. Retrieved December 17, 2018, from </w:t>
      </w:r>
      <w:hyperlink r:id="rId8" w:history="1">
        <w:r w:rsidRPr="000022D9">
          <w:rPr>
            <w:rFonts w:eastAsia="Times New Roman"/>
            <w:color w:val="0000FF"/>
            <w:sz w:val="24"/>
            <w:szCs w:val="24"/>
            <w:u w:val="single"/>
            <w:lang w:bidi="hi-IN"/>
          </w:rPr>
          <w:t>http://mentalfloss.com/article/90598/brief-history-wiki-and-where-it-might-be-going-next</w:t>
        </w:r>
      </w:hyperlink>
    </w:p>
    <w:p w14:paraId="39150CB7" w14:textId="77777777" w:rsidR="009703A6" w:rsidRPr="000022D9" w:rsidRDefault="009703A6" w:rsidP="000022D9">
      <w:pPr>
        <w:jc w:val="both"/>
        <w:rPr>
          <w:sz w:val="24"/>
          <w:szCs w:val="24"/>
        </w:rPr>
      </w:pPr>
    </w:p>
    <w:p w14:paraId="77958D09" w14:textId="77777777" w:rsidR="004D1BCD" w:rsidRPr="000022D9" w:rsidRDefault="004D1BCD" w:rsidP="000022D9">
      <w:pPr>
        <w:jc w:val="both"/>
        <w:rPr>
          <w:i/>
          <w:iCs/>
          <w:sz w:val="24"/>
          <w:szCs w:val="24"/>
        </w:rPr>
      </w:pPr>
      <w:r w:rsidRPr="000022D9">
        <w:rPr>
          <w:i/>
          <w:iCs/>
          <w:sz w:val="24"/>
          <w:szCs w:val="24"/>
        </w:rPr>
        <w:t>Conference Paper</w:t>
      </w:r>
    </w:p>
    <w:p w14:paraId="3F509A31" w14:textId="77777777" w:rsidR="0051492D" w:rsidRPr="000022D9" w:rsidRDefault="0051492D" w:rsidP="000022D9">
      <w:pPr>
        <w:jc w:val="both"/>
        <w:rPr>
          <w:rFonts w:eastAsia="Times New Roman"/>
          <w:sz w:val="24"/>
          <w:szCs w:val="24"/>
          <w:lang w:bidi="hi-IN"/>
        </w:rPr>
      </w:pPr>
    </w:p>
    <w:p w14:paraId="12381076" w14:textId="77777777" w:rsidR="0051492D" w:rsidRPr="000022D9" w:rsidRDefault="0051492D" w:rsidP="000022D9">
      <w:pPr>
        <w:jc w:val="both"/>
        <w:rPr>
          <w:rFonts w:eastAsia="Times New Roman"/>
          <w:sz w:val="24"/>
          <w:szCs w:val="24"/>
          <w:lang w:bidi="hi-IN"/>
        </w:rPr>
      </w:pPr>
      <w:r w:rsidRPr="0051492D">
        <w:rPr>
          <w:rFonts w:eastAsia="Times New Roman"/>
          <w:sz w:val="24"/>
          <w:szCs w:val="24"/>
          <w:lang w:bidi="hi-IN"/>
        </w:rPr>
        <w:t xml:space="preserve">Lambert, J., &amp; Fisher, J. (2009). Community Building in a Wiki-Based Distance Education Course. </w:t>
      </w:r>
      <w:r w:rsidRPr="0051492D">
        <w:rPr>
          <w:rFonts w:eastAsia="Times New Roman"/>
          <w:i/>
          <w:iCs/>
          <w:sz w:val="24"/>
          <w:szCs w:val="24"/>
          <w:lang w:bidi="hi-IN"/>
        </w:rPr>
        <w:t>Proceedings of ED-MEDIA 2009--World Conference on Educational Multimedia, Hypermedia &amp; Telecommunications</w:t>
      </w:r>
      <w:r w:rsidRPr="0051492D">
        <w:rPr>
          <w:rFonts w:eastAsia="Times New Roman"/>
          <w:sz w:val="24"/>
          <w:szCs w:val="24"/>
          <w:lang w:bidi="hi-IN"/>
        </w:rPr>
        <w:t xml:space="preserve">, 1527–1531. </w:t>
      </w:r>
      <w:hyperlink r:id="rId9" w:history="1">
        <w:r w:rsidRPr="000022D9">
          <w:rPr>
            <w:rFonts w:eastAsia="Times New Roman"/>
            <w:color w:val="0000FF"/>
            <w:sz w:val="24"/>
            <w:szCs w:val="24"/>
            <w:u w:val="single"/>
            <w:lang w:bidi="hi-IN"/>
          </w:rPr>
          <w:t>https://www.learntechlib.org/primary/p/31679/</w:t>
        </w:r>
      </w:hyperlink>
    </w:p>
    <w:sectPr w:rsidR="0051492D" w:rsidRPr="000022D9" w:rsidSect="003D06C6">
      <w:type w:val="continuous"/>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IFHAL+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imesNewRomanPS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D83"/>
    <w:multiLevelType w:val="hybridMultilevel"/>
    <w:tmpl w:val="E9DC279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2A4130"/>
    <w:multiLevelType w:val="hybridMultilevel"/>
    <w:tmpl w:val="0B8C7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C03C8"/>
    <w:multiLevelType w:val="hybridMultilevel"/>
    <w:tmpl w:val="822A10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3505AF"/>
    <w:multiLevelType w:val="hybridMultilevel"/>
    <w:tmpl w:val="6B10D8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5C1851"/>
    <w:multiLevelType w:val="hybridMultilevel"/>
    <w:tmpl w:val="145C7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9603E"/>
    <w:multiLevelType w:val="multilevel"/>
    <w:tmpl w:val="D8EC9422"/>
    <w:lvl w:ilvl="0">
      <w:start w:val="1"/>
      <w:numFmt w:val="upperRoman"/>
      <w:pStyle w:val="Heading1"/>
      <w:lvlText w:val="%1."/>
      <w:lvlJc w:val="center"/>
      <w:pPr>
        <w:tabs>
          <w:tab w:val="num" w:pos="4188"/>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972"/>
        </w:tabs>
        <w:ind w:left="3900" w:hanging="288"/>
      </w:pPr>
      <w:rPr>
        <w:rFonts w:ascii="Times New Roman" w:hAnsi="Times New Roman" w:cs="Times New Roman" w:hint="default"/>
        <w:b/>
        <w:bCs w:val="0"/>
        <w:i/>
        <w:iCs/>
        <w:caps w:val="0"/>
        <w:strike w:val="0"/>
        <w:dstrike w:val="0"/>
        <w:vanish w:val="0"/>
        <w:color w:val="auto"/>
        <w:sz w:val="20"/>
        <w:szCs w:val="20"/>
        <w:vertAlign w:val="baseline"/>
      </w:rPr>
    </w:lvl>
    <w:lvl w:ilvl="2">
      <w:start w:val="1"/>
      <w:numFmt w:val="decimal"/>
      <w:pStyle w:val="Heading3"/>
      <w:lvlText w:val="%3)"/>
      <w:lvlJc w:val="left"/>
      <w:pPr>
        <w:tabs>
          <w:tab w:val="num" w:pos="4152"/>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4242"/>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6852"/>
        </w:tabs>
        <w:ind w:left="6492"/>
      </w:pPr>
      <w:rPr>
        <w:rFonts w:cs="Times New Roman" w:hint="default"/>
      </w:rPr>
    </w:lvl>
    <w:lvl w:ilvl="5">
      <w:start w:val="1"/>
      <w:numFmt w:val="lowerLetter"/>
      <w:lvlText w:val="(%6)"/>
      <w:lvlJc w:val="left"/>
      <w:pPr>
        <w:tabs>
          <w:tab w:val="num" w:pos="7572"/>
        </w:tabs>
        <w:ind w:left="7212"/>
      </w:pPr>
      <w:rPr>
        <w:rFonts w:cs="Times New Roman" w:hint="default"/>
      </w:rPr>
    </w:lvl>
    <w:lvl w:ilvl="6">
      <w:start w:val="1"/>
      <w:numFmt w:val="lowerRoman"/>
      <w:lvlText w:val="(%7)"/>
      <w:lvlJc w:val="left"/>
      <w:pPr>
        <w:tabs>
          <w:tab w:val="num" w:pos="8292"/>
        </w:tabs>
        <w:ind w:left="7932"/>
      </w:pPr>
      <w:rPr>
        <w:rFonts w:cs="Times New Roman" w:hint="default"/>
      </w:rPr>
    </w:lvl>
    <w:lvl w:ilvl="7">
      <w:start w:val="1"/>
      <w:numFmt w:val="lowerLetter"/>
      <w:lvlText w:val="(%8)"/>
      <w:lvlJc w:val="left"/>
      <w:pPr>
        <w:tabs>
          <w:tab w:val="num" w:pos="9012"/>
        </w:tabs>
        <w:ind w:left="8652"/>
      </w:pPr>
      <w:rPr>
        <w:rFonts w:cs="Times New Roman" w:hint="default"/>
      </w:rPr>
    </w:lvl>
    <w:lvl w:ilvl="8">
      <w:start w:val="1"/>
      <w:numFmt w:val="lowerRoman"/>
      <w:lvlText w:val="(%9)"/>
      <w:lvlJc w:val="left"/>
      <w:pPr>
        <w:tabs>
          <w:tab w:val="num" w:pos="9732"/>
        </w:tabs>
        <w:ind w:left="9372"/>
      </w:pPr>
      <w:rPr>
        <w:rFonts w:cs="Times New Roman" w:hint="default"/>
      </w:r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1NLU0MjUyMTa1MDNV0lEKTi0uzszPAykwqgUAP9LawSwAAAA="/>
  </w:docVars>
  <w:rsids>
    <w:rsidRoot w:val="009703A6"/>
    <w:rsid w:val="000022D9"/>
    <w:rsid w:val="000E5160"/>
    <w:rsid w:val="000E7E0E"/>
    <w:rsid w:val="00154A7A"/>
    <w:rsid w:val="00284638"/>
    <w:rsid w:val="002D2F50"/>
    <w:rsid w:val="002E5C0D"/>
    <w:rsid w:val="002F779B"/>
    <w:rsid w:val="00367FA9"/>
    <w:rsid w:val="003D06C6"/>
    <w:rsid w:val="0042300C"/>
    <w:rsid w:val="00465FA9"/>
    <w:rsid w:val="0048446E"/>
    <w:rsid w:val="004A70FF"/>
    <w:rsid w:val="004D1BCD"/>
    <w:rsid w:val="004E37F2"/>
    <w:rsid w:val="0051492D"/>
    <w:rsid w:val="00530E7A"/>
    <w:rsid w:val="005638BF"/>
    <w:rsid w:val="005C576C"/>
    <w:rsid w:val="005E2B4D"/>
    <w:rsid w:val="00622328"/>
    <w:rsid w:val="00623582"/>
    <w:rsid w:val="00636D28"/>
    <w:rsid w:val="00657BD5"/>
    <w:rsid w:val="00667D02"/>
    <w:rsid w:val="00675792"/>
    <w:rsid w:val="00677210"/>
    <w:rsid w:val="006903CF"/>
    <w:rsid w:val="006B6CCA"/>
    <w:rsid w:val="006C7051"/>
    <w:rsid w:val="007079BE"/>
    <w:rsid w:val="00707A2C"/>
    <w:rsid w:val="00727C77"/>
    <w:rsid w:val="00731A98"/>
    <w:rsid w:val="00785025"/>
    <w:rsid w:val="007B50A4"/>
    <w:rsid w:val="008235A9"/>
    <w:rsid w:val="008356DA"/>
    <w:rsid w:val="008D4696"/>
    <w:rsid w:val="009058B9"/>
    <w:rsid w:val="00943C7B"/>
    <w:rsid w:val="009703A6"/>
    <w:rsid w:val="009A3C39"/>
    <w:rsid w:val="009A3DFD"/>
    <w:rsid w:val="009E591C"/>
    <w:rsid w:val="00A43F96"/>
    <w:rsid w:val="00A5483F"/>
    <w:rsid w:val="00A6412E"/>
    <w:rsid w:val="00A90CAC"/>
    <w:rsid w:val="00B65D77"/>
    <w:rsid w:val="00BD0C28"/>
    <w:rsid w:val="00C32CAA"/>
    <w:rsid w:val="00C87987"/>
    <w:rsid w:val="00C931DC"/>
    <w:rsid w:val="00D05402"/>
    <w:rsid w:val="00D36C0E"/>
    <w:rsid w:val="00D61532"/>
    <w:rsid w:val="00D746EF"/>
    <w:rsid w:val="00DB5248"/>
    <w:rsid w:val="00DE170C"/>
    <w:rsid w:val="00E30D12"/>
    <w:rsid w:val="00E8017D"/>
    <w:rsid w:val="00EA2DF1"/>
    <w:rsid w:val="00EB00F5"/>
    <w:rsid w:val="00ED201A"/>
    <w:rsid w:val="00F4181B"/>
    <w:rsid w:val="00F93FD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0521"/>
  <w15:chartTrackingRefBased/>
  <w15:docId w15:val="{B5F374F4-687A-4660-B7AA-25040BA5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3A6"/>
    <w:pPr>
      <w:spacing w:after="0" w:line="240" w:lineRule="auto"/>
      <w:jc w:val="center"/>
    </w:pPr>
    <w:rPr>
      <w:rFonts w:ascii="Times New Roman" w:eastAsia="SimSun" w:hAnsi="Times New Roman" w:cs="Times New Roman"/>
      <w:sz w:val="20"/>
      <w:lang w:bidi="ar-SA"/>
    </w:rPr>
  </w:style>
  <w:style w:type="paragraph" w:styleId="Heading1">
    <w:name w:val="heading 1"/>
    <w:basedOn w:val="Normal"/>
    <w:next w:val="Normal"/>
    <w:link w:val="Heading1Char"/>
    <w:qFormat/>
    <w:rsid w:val="009703A6"/>
    <w:pPr>
      <w:keepNext/>
      <w:keepLines/>
      <w:numPr>
        <w:numId w:val="2"/>
      </w:numPr>
      <w:tabs>
        <w:tab w:val="left" w:pos="216"/>
      </w:tabs>
      <w:spacing w:before="160" w:after="80"/>
      <w:ind w:firstLine="0"/>
      <w:outlineLvl w:val="0"/>
    </w:pPr>
    <w:rPr>
      <w:smallCaps/>
      <w:noProof/>
    </w:rPr>
  </w:style>
  <w:style w:type="paragraph" w:styleId="Heading2">
    <w:name w:val="heading 2"/>
    <w:basedOn w:val="Normal"/>
    <w:next w:val="Normal"/>
    <w:link w:val="Heading2Char"/>
    <w:qFormat/>
    <w:rsid w:val="009703A6"/>
    <w:pPr>
      <w:keepNext/>
      <w:keepLines/>
      <w:numPr>
        <w:ilvl w:val="1"/>
        <w:numId w:val="2"/>
      </w:numPr>
      <w:tabs>
        <w:tab w:val="num" w:pos="288"/>
      </w:tabs>
      <w:spacing w:before="120" w:after="60"/>
      <w:jc w:val="left"/>
      <w:outlineLvl w:val="1"/>
    </w:pPr>
    <w:rPr>
      <w:i/>
      <w:iCs/>
      <w:noProof/>
    </w:rPr>
  </w:style>
  <w:style w:type="paragraph" w:styleId="Heading3">
    <w:name w:val="heading 3"/>
    <w:basedOn w:val="Normal"/>
    <w:next w:val="Normal"/>
    <w:link w:val="Heading3Char"/>
    <w:qFormat/>
    <w:rsid w:val="009703A6"/>
    <w:pPr>
      <w:numPr>
        <w:ilvl w:val="2"/>
        <w:numId w:val="2"/>
      </w:numPr>
      <w:spacing w:line="240" w:lineRule="exact"/>
      <w:ind w:firstLine="288"/>
      <w:jc w:val="both"/>
      <w:outlineLvl w:val="2"/>
    </w:pPr>
    <w:rPr>
      <w:i/>
      <w:iCs/>
      <w:noProof/>
    </w:rPr>
  </w:style>
  <w:style w:type="paragraph" w:styleId="Heading4">
    <w:name w:val="heading 4"/>
    <w:basedOn w:val="Normal"/>
    <w:next w:val="Normal"/>
    <w:link w:val="Heading4Char"/>
    <w:qFormat/>
    <w:rsid w:val="009703A6"/>
    <w:pPr>
      <w:numPr>
        <w:ilvl w:val="3"/>
        <w:numId w:val="2"/>
      </w:numPr>
      <w:tabs>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9703A6"/>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03A6"/>
    <w:rPr>
      <w:rFonts w:ascii="Times New Roman" w:eastAsia="SimSun" w:hAnsi="Times New Roman" w:cs="Times New Roman"/>
      <w:smallCaps/>
      <w:noProof/>
      <w:sz w:val="20"/>
      <w:lang w:bidi="ar-SA"/>
    </w:rPr>
  </w:style>
  <w:style w:type="character" w:customStyle="1" w:styleId="Heading2Char">
    <w:name w:val="Heading 2 Char"/>
    <w:basedOn w:val="DefaultParagraphFont"/>
    <w:link w:val="Heading2"/>
    <w:rsid w:val="009703A6"/>
    <w:rPr>
      <w:rFonts w:ascii="Times New Roman" w:eastAsia="SimSun" w:hAnsi="Times New Roman" w:cs="Times New Roman"/>
      <w:i/>
      <w:iCs/>
      <w:noProof/>
      <w:sz w:val="20"/>
      <w:lang w:bidi="ar-SA"/>
    </w:rPr>
  </w:style>
  <w:style w:type="character" w:customStyle="1" w:styleId="Heading3Char">
    <w:name w:val="Heading 3 Char"/>
    <w:basedOn w:val="DefaultParagraphFont"/>
    <w:link w:val="Heading3"/>
    <w:rsid w:val="009703A6"/>
    <w:rPr>
      <w:rFonts w:ascii="Times New Roman" w:eastAsia="SimSun" w:hAnsi="Times New Roman" w:cs="Times New Roman"/>
      <w:i/>
      <w:iCs/>
      <w:noProof/>
      <w:sz w:val="20"/>
      <w:lang w:bidi="ar-SA"/>
    </w:rPr>
  </w:style>
  <w:style w:type="character" w:customStyle="1" w:styleId="Heading4Char">
    <w:name w:val="Heading 4 Char"/>
    <w:basedOn w:val="DefaultParagraphFont"/>
    <w:link w:val="Heading4"/>
    <w:rsid w:val="009703A6"/>
    <w:rPr>
      <w:rFonts w:ascii="Times New Roman" w:eastAsia="SimSun" w:hAnsi="Times New Roman" w:cs="Times New Roman"/>
      <w:i/>
      <w:iCs/>
      <w:noProof/>
      <w:sz w:val="20"/>
      <w:lang w:bidi="ar-SA"/>
    </w:rPr>
  </w:style>
  <w:style w:type="character" w:customStyle="1" w:styleId="Heading5Char">
    <w:name w:val="Heading 5 Char"/>
    <w:basedOn w:val="DefaultParagraphFont"/>
    <w:link w:val="Heading5"/>
    <w:rsid w:val="009703A6"/>
    <w:rPr>
      <w:rFonts w:ascii="Times New Roman" w:eastAsia="SimSun" w:hAnsi="Times New Roman" w:cs="Times New Roman"/>
      <w:smallCaps/>
      <w:noProof/>
      <w:sz w:val="20"/>
      <w:lang w:bidi="ar-SA"/>
    </w:rPr>
  </w:style>
  <w:style w:type="paragraph" w:customStyle="1" w:styleId="Abstract">
    <w:name w:val="Abstract"/>
    <w:rsid w:val="009703A6"/>
    <w:pPr>
      <w:spacing w:after="200" w:line="240" w:lineRule="auto"/>
      <w:ind w:firstLine="272"/>
      <w:jc w:val="both"/>
    </w:pPr>
    <w:rPr>
      <w:rFonts w:ascii="Times New Roman" w:eastAsia="SimSun" w:hAnsi="Times New Roman" w:cs="Times New Roman"/>
      <w:b/>
      <w:bCs/>
      <w:sz w:val="18"/>
      <w:szCs w:val="18"/>
      <w:lang w:bidi="ar-SA"/>
    </w:rPr>
  </w:style>
  <w:style w:type="paragraph" w:customStyle="1" w:styleId="Author">
    <w:name w:val="Author"/>
    <w:rsid w:val="009703A6"/>
    <w:pPr>
      <w:spacing w:before="360" w:after="40" w:line="240" w:lineRule="auto"/>
      <w:jc w:val="center"/>
    </w:pPr>
    <w:rPr>
      <w:rFonts w:ascii="Times New Roman" w:eastAsia="SimSun" w:hAnsi="Times New Roman" w:cs="Times New Roman"/>
      <w:noProof/>
      <w:szCs w:val="22"/>
      <w:lang w:bidi="ar-SA"/>
    </w:rPr>
  </w:style>
  <w:style w:type="paragraph" w:styleId="BodyText">
    <w:name w:val="Body Text"/>
    <w:basedOn w:val="Normal"/>
    <w:link w:val="BodyTextChar"/>
    <w:rsid w:val="009703A6"/>
    <w:pPr>
      <w:tabs>
        <w:tab w:val="left" w:pos="288"/>
      </w:tabs>
      <w:spacing w:after="120" w:line="228" w:lineRule="auto"/>
      <w:ind w:firstLine="288"/>
      <w:jc w:val="both"/>
    </w:pPr>
    <w:rPr>
      <w:spacing w:val="-1"/>
      <w:lang w:val="x-none" w:eastAsia="x-none"/>
    </w:rPr>
  </w:style>
  <w:style w:type="character" w:customStyle="1" w:styleId="BodyTextChar">
    <w:name w:val="Body Text Char"/>
    <w:basedOn w:val="DefaultParagraphFont"/>
    <w:link w:val="BodyText"/>
    <w:rsid w:val="009703A6"/>
    <w:rPr>
      <w:rFonts w:ascii="Times New Roman" w:eastAsia="SimSun" w:hAnsi="Times New Roman" w:cs="Times New Roman"/>
      <w:spacing w:val="-1"/>
      <w:sz w:val="20"/>
      <w:lang w:val="x-none" w:eastAsia="x-none" w:bidi="ar-SA"/>
    </w:rPr>
  </w:style>
  <w:style w:type="paragraph" w:customStyle="1" w:styleId="bulletlist">
    <w:name w:val="bullet list"/>
    <w:basedOn w:val="BodyText"/>
    <w:rsid w:val="009703A6"/>
    <w:pPr>
      <w:numPr>
        <w:numId w:val="1"/>
      </w:numPr>
      <w:tabs>
        <w:tab w:val="clear" w:pos="648"/>
      </w:tabs>
      <w:ind w:left="576" w:hanging="288"/>
    </w:pPr>
  </w:style>
  <w:style w:type="paragraph" w:customStyle="1" w:styleId="papertitle">
    <w:name w:val="paper title"/>
    <w:rsid w:val="009703A6"/>
    <w:pPr>
      <w:spacing w:after="120" w:line="240" w:lineRule="auto"/>
      <w:jc w:val="center"/>
    </w:pPr>
    <w:rPr>
      <w:rFonts w:ascii="Times New Roman" w:eastAsia="MS Mincho" w:hAnsi="Times New Roman" w:cs="Times New Roman"/>
      <w:noProof/>
      <w:sz w:val="48"/>
      <w:szCs w:val="48"/>
      <w:lang w:bidi="ar-SA"/>
    </w:rPr>
  </w:style>
  <w:style w:type="paragraph" w:customStyle="1" w:styleId="ADC2019">
    <w:name w:val="ADC2019"/>
    <w:basedOn w:val="Heading1"/>
    <w:link w:val="ADC2019Char"/>
    <w:rsid w:val="009703A6"/>
  </w:style>
  <w:style w:type="paragraph" w:customStyle="1" w:styleId="Default">
    <w:name w:val="Default"/>
    <w:rsid w:val="009703A6"/>
    <w:pPr>
      <w:autoSpaceDE w:val="0"/>
      <w:autoSpaceDN w:val="0"/>
      <w:adjustRightInd w:val="0"/>
      <w:spacing w:after="0" w:line="240" w:lineRule="auto"/>
    </w:pPr>
    <w:rPr>
      <w:rFonts w:ascii="PIFHAL+TimesNewRoman,Bold" w:eastAsia="Calibri" w:hAnsi="PIFHAL+TimesNewRoman,Bold" w:cs="PIFHAL+TimesNewRoman,Bold"/>
      <w:color w:val="000000"/>
      <w:sz w:val="24"/>
      <w:szCs w:val="24"/>
      <w:lang w:bidi="th-TH"/>
    </w:rPr>
  </w:style>
  <w:style w:type="character" w:customStyle="1" w:styleId="ADC2019Char">
    <w:name w:val="ADC2019 Char"/>
    <w:link w:val="ADC2019"/>
    <w:rsid w:val="009703A6"/>
    <w:rPr>
      <w:rFonts w:ascii="Times New Roman" w:eastAsia="SimSun" w:hAnsi="Times New Roman" w:cs="Times New Roman"/>
      <w:smallCaps/>
      <w:noProof/>
      <w:sz w:val="20"/>
      <w:lang w:bidi="ar-SA"/>
    </w:rPr>
  </w:style>
  <w:style w:type="paragraph" w:customStyle="1" w:styleId="AbstractText">
    <w:name w:val="Abstract Text"/>
    <w:basedOn w:val="BodyText"/>
    <w:rsid w:val="009E591C"/>
    <w:pPr>
      <w:keepNext/>
      <w:tabs>
        <w:tab w:val="clear" w:pos="288"/>
        <w:tab w:val="right" w:pos="8640"/>
      </w:tabs>
      <w:spacing w:after="0" w:line="480" w:lineRule="auto"/>
      <w:ind w:firstLine="0"/>
      <w:jc w:val="left"/>
    </w:pPr>
    <w:rPr>
      <w:rFonts w:eastAsia="Times New Roman" w:cs="Mangal"/>
      <w:spacing w:val="0"/>
      <w:sz w:val="24"/>
      <w:szCs w:val="22"/>
      <w:lang w:val="en-US" w:eastAsia="en-US" w:bidi="hi-IN"/>
    </w:rPr>
  </w:style>
  <w:style w:type="character" w:styleId="Hyperlink">
    <w:name w:val="Hyperlink"/>
    <w:basedOn w:val="DefaultParagraphFont"/>
    <w:uiPriority w:val="99"/>
    <w:unhideWhenUsed/>
    <w:rsid w:val="00C931DC"/>
    <w:rPr>
      <w:color w:val="0000FF"/>
      <w:u w:val="single"/>
    </w:rPr>
  </w:style>
  <w:style w:type="paragraph" w:styleId="ListParagraph">
    <w:name w:val="List Paragraph"/>
    <w:basedOn w:val="Normal"/>
    <w:link w:val="ListParagraphChar"/>
    <w:uiPriority w:val="34"/>
    <w:qFormat/>
    <w:rsid w:val="00F4181B"/>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link w:val="ListParagraph"/>
    <w:uiPriority w:val="34"/>
    <w:rsid w:val="00F4181B"/>
    <w:rPr>
      <w:rFonts w:ascii="Calibri" w:eastAsia="Calibri" w:hAnsi="Calibri" w:cs="Times New Roman"/>
      <w:szCs w:val="22"/>
      <w:lang w:bidi="ar-SA"/>
    </w:rPr>
  </w:style>
  <w:style w:type="character" w:styleId="UnresolvedMention">
    <w:name w:val="Unresolved Mention"/>
    <w:basedOn w:val="DefaultParagraphFont"/>
    <w:uiPriority w:val="99"/>
    <w:semiHidden/>
    <w:unhideWhenUsed/>
    <w:rsid w:val="00EA2DF1"/>
    <w:rPr>
      <w:color w:val="605E5C"/>
      <w:shd w:val="clear" w:color="auto" w:fill="E1DFDD"/>
    </w:rPr>
  </w:style>
  <w:style w:type="table" w:styleId="TableGrid">
    <w:name w:val="Table Grid"/>
    <w:basedOn w:val="TableNormal"/>
    <w:uiPriority w:val="39"/>
    <w:rsid w:val="000E7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154A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13129">
      <w:bodyDiv w:val="1"/>
      <w:marLeft w:val="0"/>
      <w:marRight w:val="0"/>
      <w:marTop w:val="0"/>
      <w:marBottom w:val="0"/>
      <w:divBdr>
        <w:top w:val="none" w:sz="0" w:space="0" w:color="auto"/>
        <w:left w:val="none" w:sz="0" w:space="0" w:color="auto"/>
        <w:bottom w:val="none" w:sz="0" w:space="0" w:color="auto"/>
        <w:right w:val="none" w:sz="0" w:space="0" w:color="auto"/>
      </w:divBdr>
      <w:divsChild>
        <w:div w:id="401607544">
          <w:marLeft w:val="0"/>
          <w:marRight w:val="0"/>
          <w:marTop w:val="0"/>
          <w:marBottom w:val="0"/>
          <w:divBdr>
            <w:top w:val="none" w:sz="0" w:space="0" w:color="auto"/>
            <w:left w:val="none" w:sz="0" w:space="0" w:color="auto"/>
            <w:bottom w:val="none" w:sz="0" w:space="0" w:color="auto"/>
            <w:right w:val="none" w:sz="0" w:space="0" w:color="auto"/>
          </w:divBdr>
          <w:divsChild>
            <w:div w:id="10619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2788">
      <w:bodyDiv w:val="1"/>
      <w:marLeft w:val="0"/>
      <w:marRight w:val="0"/>
      <w:marTop w:val="0"/>
      <w:marBottom w:val="0"/>
      <w:divBdr>
        <w:top w:val="none" w:sz="0" w:space="0" w:color="auto"/>
        <w:left w:val="none" w:sz="0" w:space="0" w:color="auto"/>
        <w:bottom w:val="none" w:sz="0" w:space="0" w:color="auto"/>
        <w:right w:val="none" w:sz="0" w:space="0" w:color="auto"/>
      </w:divBdr>
      <w:divsChild>
        <w:div w:id="680471552">
          <w:marLeft w:val="0"/>
          <w:marRight w:val="0"/>
          <w:marTop w:val="0"/>
          <w:marBottom w:val="0"/>
          <w:divBdr>
            <w:top w:val="none" w:sz="0" w:space="0" w:color="auto"/>
            <w:left w:val="none" w:sz="0" w:space="0" w:color="auto"/>
            <w:bottom w:val="none" w:sz="0" w:space="0" w:color="auto"/>
            <w:right w:val="none" w:sz="0" w:space="0" w:color="auto"/>
          </w:divBdr>
          <w:divsChild>
            <w:div w:id="6972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08118">
      <w:bodyDiv w:val="1"/>
      <w:marLeft w:val="0"/>
      <w:marRight w:val="0"/>
      <w:marTop w:val="0"/>
      <w:marBottom w:val="0"/>
      <w:divBdr>
        <w:top w:val="none" w:sz="0" w:space="0" w:color="auto"/>
        <w:left w:val="none" w:sz="0" w:space="0" w:color="auto"/>
        <w:bottom w:val="none" w:sz="0" w:space="0" w:color="auto"/>
        <w:right w:val="none" w:sz="0" w:space="0" w:color="auto"/>
      </w:divBdr>
      <w:divsChild>
        <w:div w:id="735932271">
          <w:marLeft w:val="0"/>
          <w:marRight w:val="0"/>
          <w:marTop w:val="0"/>
          <w:marBottom w:val="0"/>
          <w:divBdr>
            <w:top w:val="none" w:sz="0" w:space="0" w:color="auto"/>
            <w:left w:val="none" w:sz="0" w:space="0" w:color="auto"/>
            <w:bottom w:val="none" w:sz="0" w:space="0" w:color="auto"/>
            <w:right w:val="none" w:sz="0" w:space="0" w:color="auto"/>
          </w:divBdr>
          <w:divsChild>
            <w:div w:id="20395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27354">
      <w:bodyDiv w:val="1"/>
      <w:marLeft w:val="0"/>
      <w:marRight w:val="0"/>
      <w:marTop w:val="0"/>
      <w:marBottom w:val="0"/>
      <w:divBdr>
        <w:top w:val="none" w:sz="0" w:space="0" w:color="auto"/>
        <w:left w:val="none" w:sz="0" w:space="0" w:color="auto"/>
        <w:bottom w:val="none" w:sz="0" w:space="0" w:color="auto"/>
        <w:right w:val="none" w:sz="0" w:space="0" w:color="auto"/>
      </w:divBdr>
      <w:divsChild>
        <w:div w:id="881092267">
          <w:marLeft w:val="0"/>
          <w:marRight w:val="0"/>
          <w:marTop w:val="0"/>
          <w:marBottom w:val="150"/>
          <w:divBdr>
            <w:top w:val="none" w:sz="0" w:space="0" w:color="auto"/>
            <w:left w:val="none" w:sz="0" w:space="0" w:color="auto"/>
            <w:bottom w:val="none" w:sz="0" w:space="0" w:color="auto"/>
            <w:right w:val="none" w:sz="0" w:space="0" w:color="auto"/>
          </w:divBdr>
        </w:div>
        <w:div w:id="968167208">
          <w:marLeft w:val="0"/>
          <w:marRight w:val="0"/>
          <w:marTop w:val="0"/>
          <w:marBottom w:val="120"/>
          <w:divBdr>
            <w:top w:val="none" w:sz="0" w:space="0" w:color="auto"/>
            <w:left w:val="none" w:sz="0" w:space="0" w:color="auto"/>
            <w:bottom w:val="none" w:sz="0" w:space="0" w:color="auto"/>
            <w:right w:val="none" w:sz="0" w:space="0" w:color="auto"/>
          </w:divBdr>
          <w:divsChild>
            <w:div w:id="1293747516">
              <w:marLeft w:val="0"/>
              <w:marRight w:val="0"/>
              <w:marTop w:val="0"/>
              <w:marBottom w:val="0"/>
              <w:divBdr>
                <w:top w:val="none" w:sz="0" w:space="0" w:color="auto"/>
                <w:left w:val="none" w:sz="0" w:space="0" w:color="auto"/>
                <w:bottom w:val="none" w:sz="0" w:space="0" w:color="auto"/>
                <w:right w:val="none" w:sz="0" w:space="0" w:color="auto"/>
              </w:divBdr>
            </w:div>
            <w:div w:id="1276862816">
              <w:marLeft w:val="0"/>
              <w:marRight w:val="0"/>
              <w:marTop w:val="0"/>
              <w:marBottom w:val="0"/>
              <w:divBdr>
                <w:top w:val="none" w:sz="0" w:space="0" w:color="auto"/>
                <w:left w:val="none" w:sz="0" w:space="0" w:color="auto"/>
                <w:bottom w:val="none" w:sz="0" w:space="0" w:color="auto"/>
                <w:right w:val="none" w:sz="0" w:space="0" w:color="auto"/>
              </w:divBdr>
            </w:div>
          </w:divsChild>
        </w:div>
        <w:div w:id="799765937">
          <w:marLeft w:val="0"/>
          <w:marRight w:val="0"/>
          <w:marTop w:val="0"/>
          <w:marBottom w:val="120"/>
          <w:divBdr>
            <w:top w:val="none" w:sz="0" w:space="0" w:color="auto"/>
            <w:left w:val="none" w:sz="0" w:space="0" w:color="auto"/>
            <w:bottom w:val="none" w:sz="0" w:space="0" w:color="auto"/>
            <w:right w:val="none" w:sz="0" w:space="0" w:color="auto"/>
          </w:divBdr>
          <w:divsChild>
            <w:div w:id="1068966425">
              <w:marLeft w:val="0"/>
              <w:marRight w:val="3480"/>
              <w:marTop w:val="0"/>
              <w:marBottom w:val="120"/>
              <w:divBdr>
                <w:top w:val="none" w:sz="0" w:space="0" w:color="auto"/>
                <w:left w:val="none" w:sz="0" w:space="0" w:color="auto"/>
                <w:bottom w:val="none" w:sz="0" w:space="0" w:color="auto"/>
                <w:right w:val="none" w:sz="0" w:space="0" w:color="auto"/>
              </w:divBdr>
              <w:divsChild>
                <w:div w:id="201290295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394351209">
      <w:bodyDiv w:val="1"/>
      <w:marLeft w:val="0"/>
      <w:marRight w:val="0"/>
      <w:marTop w:val="0"/>
      <w:marBottom w:val="0"/>
      <w:divBdr>
        <w:top w:val="none" w:sz="0" w:space="0" w:color="auto"/>
        <w:left w:val="none" w:sz="0" w:space="0" w:color="auto"/>
        <w:bottom w:val="none" w:sz="0" w:space="0" w:color="auto"/>
        <w:right w:val="none" w:sz="0" w:space="0" w:color="auto"/>
      </w:divBdr>
      <w:divsChild>
        <w:div w:id="644119399">
          <w:marLeft w:val="0"/>
          <w:marRight w:val="0"/>
          <w:marTop w:val="0"/>
          <w:marBottom w:val="0"/>
          <w:divBdr>
            <w:top w:val="none" w:sz="0" w:space="0" w:color="auto"/>
            <w:left w:val="none" w:sz="0" w:space="0" w:color="auto"/>
            <w:bottom w:val="none" w:sz="0" w:space="0" w:color="auto"/>
            <w:right w:val="none" w:sz="0" w:space="0" w:color="auto"/>
          </w:divBdr>
          <w:divsChild>
            <w:div w:id="11453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ntalfloss.com/article/90598/brief-history-wiki-and-where-it-might-be-going-next" TargetMode="External"/><Relationship Id="rId3" Type="http://schemas.openxmlformats.org/officeDocument/2006/relationships/settings" Target="settings.xml"/><Relationship Id="rId7" Type="http://schemas.openxmlformats.org/officeDocument/2006/relationships/hyperlink" Target="http://publications.drdo.gov.in/ojs/index.php/djlit/article/view/109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1cshijithkumar@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arntechlib.org/primary/p/31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6594</TotalTime>
  <Pages>1</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BPCL</dc:creator>
  <cp:keywords/>
  <dc:description/>
  <cp:lastModifiedBy>Shijith Kumar</cp:lastModifiedBy>
  <cp:revision>11</cp:revision>
  <dcterms:created xsi:type="dcterms:W3CDTF">2019-10-13T02:49:00Z</dcterms:created>
  <dcterms:modified xsi:type="dcterms:W3CDTF">2019-10-21T18:09:00Z</dcterms:modified>
</cp:coreProperties>
</file>