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7327A" w14:textId="4267D541" w:rsidR="00E821E8" w:rsidRDefault="00E821E8" w:rsidP="00DD627A">
      <w:pPr>
        <w:spacing w:line="276" w:lineRule="auto"/>
        <w:jc w:val="center"/>
        <w:rPr>
          <w:rFonts w:ascii="Bookman Old Style" w:hAnsi="Bookman Old Style"/>
          <w:b/>
          <w:bCs/>
          <w:lang w:val="en-US"/>
        </w:rPr>
      </w:pPr>
      <w:r w:rsidRPr="00DD627A">
        <w:rPr>
          <w:rFonts w:ascii="Bookman Old Style" w:hAnsi="Bookman Old Style"/>
          <w:b/>
          <w:bCs/>
          <w:lang w:val="en-US"/>
        </w:rPr>
        <w:t>Maintenance and Welfare of Parents and Senior Citizens Act, 2007</w:t>
      </w:r>
    </w:p>
    <w:p w14:paraId="246CF83B" w14:textId="77777777" w:rsidR="00DD627A" w:rsidRDefault="00DD627A" w:rsidP="0087694D">
      <w:pPr>
        <w:spacing w:line="276" w:lineRule="auto"/>
        <w:rPr>
          <w:rFonts w:ascii="Bookman Old Style" w:hAnsi="Bookman Old Style"/>
          <w:b/>
          <w:bCs/>
          <w:lang w:val="en-US"/>
        </w:rPr>
      </w:pPr>
    </w:p>
    <w:p w14:paraId="7E530A8B" w14:textId="4B65A344" w:rsidR="00DD627A" w:rsidRPr="00DD627A" w:rsidRDefault="00DD627A" w:rsidP="00DD627A">
      <w:pPr>
        <w:pStyle w:val="ListParagraph"/>
        <w:numPr>
          <w:ilvl w:val="0"/>
          <w:numId w:val="16"/>
        </w:numPr>
        <w:spacing w:line="276" w:lineRule="auto"/>
        <w:rPr>
          <w:rFonts w:ascii="Bookman Old Style" w:hAnsi="Bookman Old Style"/>
          <w:lang w:val="en-US"/>
        </w:rPr>
      </w:pPr>
      <w:r w:rsidRPr="00DD627A">
        <w:rPr>
          <w:rFonts w:ascii="Bookman Old Style" w:hAnsi="Bookman Old Style"/>
          <w:lang w:val="en-US"/>
        </w:rPr>
        <w:t>Dr PT Sivakumar</w:t>
      </w:r>
    </w:p>
    <w:p w14:paraId="3A8A0648" w14:textId="77777777" w:rsidR="00DD627A" w:rsidRDefault="00DD627A" w:rsidP="0087694D">
      <w:pPr>
        <w:spacing w:line="276" w:lineRule="auto"/>
        <w:jc w:val="both"/>
        <w:rPr>
          <w:rFonts w:ascii="Bookman Old Style" w:hAnsi="Bookman Old Style"/>
          <w:b/>
          <w:bCs/>
          <w:lang w:val="en-US"/>
        </w:rPr>
      </w:pPr>
    </w:p>
    <w:p w14:paraId="278666F2" w14:textId="037BAC34" w:rsidR="008856B0" w:rsidRPr="00DD627A" w:rsidRDefault="008856B0" w:rsidP="0087694D">
      <w:pPr>
        <w:spacing w:line="276" w:lineRule="auto"/>
        <w:jc w:val="both"/>
        <w:rPr>
          <w:rFonts w:ascii="Bookman Old Style" w:hAnsi="Bookman Old Style"/>
          <w:b/>
          <w:bCs/>
          <w:lang w:val="en-US"/>
        </w:rPr>
      </w:pPr>
      <w:r w:rsidRPr="00DD627A">
        <w:rPr>
          <w:rFonts w:ascii="Bookman Old Style" w:hAnsi="Bookman Old Style"/>
          <w:b/>
          <w:bCs/>
          <w:lang w:val="en-US"/>
        </w:rPr>
        <w:t>Case Scenario</w:t>
      </w:r>
    </w:p>
    <w:p w14:paraId="60BB0B4C" w14:textId="51995591" w:rsidR="00E821E8" w:rsidRPr="0087694D" w:rsidRDefault="00E821E8" w:rsidP="0087694D">
      <w:pPr>
        <w:spacing w:line="276" w:lineRule="auto"/>
        <w:jc w:val="both"/>
        <w:rPr>
          <w:rFonts w:ascii="Bookman Old Style" w:hAnsi="Bookman Old Style"/>
          <w:lang w:val="en-US"/>
        </w:rPr>
      </w:pPr>
      <w:r w:rsidRPr="0087694D">
        <w:rPr>
          <w:rFonts w:ascii="Bookman Old Style" w:hAnsi="Bookman Old Style"/>
          <w:lang w:val="en-US"/>
        </w:rPr>
        <w:t xml:space="preserve">Mrs. Saroja is a 75-year-old </w:t>
      </w:r>
      <w:r w:rsidR="00DD627A">
        <w:rPr>
          <w:rFonts w:ascii="Bookman Old Style" w:hAnsi="Bookman Old Style"/>
          <w:lang w:val="en-US"/>
        </w:rPr>
        <w:t>lady</w:t>
      </w:r>
      <w:r w:rsidRPr="0087694D">
        <w:rPr>
          <w:rFonts w:ascii="Bookman Old Style" w:hAnsi="Bookman Old Style"/>
          <w:lang w:val="en-US"/>
        </w:rPr>
        <w:t xml:space="preserve"> from Mangaluru, Karnataka. Her husband was a businessman, he died a year back due to an accident. Her son is a software engineer working in Bengaluru. He got his mother to transfer the house property to his name through a gift deed. He </w:t>
      </w:r>
      <w:r w:rsidR="0040400D" w:rsidRPr="0087694D">
        <w:rPr>
          <w:rFonts w:ascii="Bookman Old Style" w:hAnsi="Bookman Old Style"/>
          <w:lang w:val="en-US"/>
        </w:rPr>
        <w:t>withdrew</w:t>
      </w:r>
      <w:r w:rsidRPr="0087694D">
        <w:rPr>
          <w:rFonts w:ascii="Bookman Old Style" w:hAnsi="Bookman Old Style"/>
          <w:lang w:val="en-US"/>
        </w:rPr>
        <w:t xml:space="preserve"> the bank balance from his father’s account</w:t>
      </w:r>
      <w:r w:rsidR="0040400D" w:rsidRPr="0087694D">
        <w:rPr>
          <w:rFonts w:ascii="Bookman Old Style" w:hAnsi="Bookman Old Style"/>
          <w:lang w:val="en-US"/>
        </w:rPr>
        <w:t xml:space="preserve"> using the ATM card</w:t>
      </w:r>
      <w:r w:rsidRPr="0087694D">
        <w:rPr>
          <w:rFonts w:ascii="Bookman Old Style" w:hAnsi="Bookman Old Style"/>
          <w:lang w:val="en-US"/>
        </w:rPr>
        <w:t xml:space="preserve">. He had promised that he will take her along with him to live in Bengaluru. But he got her admitted </w:t>
      </w:r>
      <w:r w:rsidR="0040400D" w:rsidRPr="0087694D">
        <w:rPr>
          <w:rFonts w:ascii="Bookman Old Style" w:hAnsi="Bookman Old Style"/>
          <w:lang w:val="en-US"/>
        </w:rPr>
        <w:t>at</w:t>
      </w:r>
      <w:r w:rsidRPr="0087694D">
        <w:rPr>
          <w:rFonts w:ascii="Bookman Old Style" w:hAnsi="Bookman Old Style"/>
          <w:lang w:val="en-US"/>
        </w:rPr>
        <w:t xml:space="preserve"> an old age home</w:t>
      </w:r>
      <w:r w:rsidR="0040400D" w:rsidRPr="0087694D">
        <w:rPr>
          <w:rFonts w:ascii="Bookman Old Style" w:hAnsi="Bookman Old Style"/>
          <w:lang w:val="en-US"/>
        </w:rPr>
        <w:t xml:space="preserve"> and stopped visiting her after that. He refused to take care of her needs. </w:t>
      </w:r>
    </w:p>
    <w:p w14:paraId="35920CA9" w14:textId="4162D8A2" w:rsidR="001A148F" w:rsidRPr="0087694D" w:rsidRDefault="001A148F" w:rsidP="0087694D">
      <w:pPr>
        <w:spacing w:line="276" w:lineRule="auto"/>
        <w:jc w:val="both"/>
        <w:rPr>
          <w:rFonts w:ascii="Bookman Old Style" w:hAnsi="Bookman Old Style"/>
          <w:lang w:val="en-US"/>
        </w:rPr>
      </w:pPr>
      <w:r w:rsidRPr="0087694D">
        <w:rPr>
          <w:rFonts w:ascii="Bookman Old Style" w:hAnsi="Bookman Old Style"/>
          <w:lang w:val="en-US"/>
        </w:rPr>
        <w:t>It is not uncommon to hear similar complaints about abuse faced by senior citizens. This chapter discuss the legal safeguards</w:t>
      </w:r>
      <w:r w:rsidR="00DD627A">
        <w:rPr>
          <w:rFonts w:ascii="Bookman Old Style" w:hAnsi="Bookman Old Style"/>
          <w:lang w:val="en-US"/>
        </w:rPr>
        <w:t>/ protection</w:t>
      </w:r>
      <w:r w:rsidRPr="0087694D">
        <w:rPr>
          <w:rFonts w:ascii="Bookman Old Style" w:hAnsi="Bookman Old Style"/>
          <w:lang w:val="en-US"/>
        </w:rPr>
        <w:t xml:space="preserve"> to address such issues.</w:t>
      </w:r>
    </w:p>
    <w:p w14:paraId="3FD20C6F" w14:textId="7833C68D" w:rsidR="0040400D" w:rsidRPr="0087694D" w:rsidRDefault="0040400D" w:rsidP="0087694D">
      <w:pPr>
        <w:spacing w:line="276" w:lineRule="auto"/>
        <w:jc w:val="both"/>
        <w:rPr>
          <w:rFonts w:ascii="Bookman Old Style" w:hAnsi="Bookman Old Style"/>
          <w:b/>
          <w:bCs/>
          <w:lang w:val="en-US"/>
        </w:rPr>
      </w:pPr>
    </w:p>
    <w:p w14:paraId="411629C4" w14:textId="0827B70B" w:rsidR="00630DE7" w:rsidRPr="0087694D" w:rsidRDefault="00630DE7" w:rsidP="0087694D">
      <w:pPr>
        <w:spacing w:line="276" w:lineRule="auto"/>
        <w:jc w:val="both"/>
        <w:rPr>
          <w:rFonts w:ascii="Bookman Old Style" w:hAnsi="Bookman Old Style"/>
          <w:lang w:val="en-US"/>
        </w:rPr>
      </w:pPr>
      <w:r w:rsidRPr="0087694D">
        <w:rPr>
          <w:rFonts w:ascii="Bookman Old Style" w:hAnsi="Bookman Old Style"/>
          <w:b/>
          <w:bCs/>
          <w:lang w:val="en-US"/>
        </w:rPr>
        <w:t>What is the legal provision to aid senior citizens facing elder abuse?</w:t>
      </w:r>
    </w:p>
    <w:p w14:paraId="75551351" w14:textId="26391396" w:rsidR="0040400D" w:rsidRPr="0087694D" w:rsidRDefault="0040400D" w:rsidP="0087694D">
      <w:pPr>
        <w:spacing w:line="276" w:lineRule="auto"/>
        <w:jc w:val="both"/>
        <w:rPr>
          <w:rFonts w:ascii="Bookman Old Style" w:hAnsi="Bookman Old Style"/>
          <w:lang w:val="en-US"/>
        </w:rPr>
      </w:pPr>
      <w:r w:rsidRPr="0087694D">
        <w:rPr>
          <w:rFonts w:ascii="Bookman Old Style" w:hAnsi="Bookman Old Style"/>
          <w:lang w:val="en-US"/>
        </w:rPr>
        <w:t xml:space="preserve">Many senior citizens face neglect and abuse from </w:t>
      </w:r>
      <w:r w:rsidR="00DD627A">
        <w:rPr>
          <w:rFonts w:ascii="Bookman Old Style" w:hAnsi="Bookman Old Style"/>
          <w:lang w:val="en-US"/>
        </w:rPr>
        <w:t xml:space="preserve">their </w:t>
      </w:r>
      <w:r w:rsidRPr="0087694D">
        <w:rPr>
          <w:rFonts w:ascii="Bookman Old Style" w:hAnsi="Bookman Old Style"/>
          <w:lang w:val="en-US"/>
        </w:rPr>
        <w:t>family members</w:t>
      </w:r>
      <w:r w:rsidR="00263E9A" w:rsidRPr="0087694D">
        <w:rPr>
          <w:rFonts w:ascii="Bookman Old Style" w:hAnsi="Bookman Old Style"/>
          <w:lang w:val="en-US"/>
        </w:rPr>
        <w:t xml:space="preserve">. Children and son / daughter-in laws are the most common offenders. The Maintenance and Welfare of Parents and Senior Citizens Act (MWP Act), 2007 </w:t>
      </w:r>
      <w:r w:rsidR="00630DE7" w:rsidRPr="0087694D">
        <w:rPr>
          <w:rFonts w:ascii="Bookman Old Style" w:hAnsi="Bookman Old Style"/>
          <w:lang w:val="en-US"/>
        </w:rPr>
        <w:t xml:space="preserve">is the legal provision that </w:t>
      </w:r>
      <w:r w:rsidR="00263E9A" w:rsidRPr="0087694D">
        <w:rPr>
          <w:rFonts w:ascii="Bookman Old Style" w:hAnsi="Bookman Old Style"/>
          <w:lang w:val="en-US"/>
        </w:rPr>
        <w:t>can be helpful to provide maintenance and ensure protection of the life and property of senior citizens.</w:t>
      </w:r>
      <w:r w:rsidR="00630DE7" w:rsidRPr="0087694D">
        <w:rPr>
          <w:rFonts w:ascii="Bookman Old Style" w:hAnsi="Bookman Old Style"/>
          <w:lang w:val="en-US"/>
        </w:rPr>
        <w:t xml:space="preserve"> </w:t>
      </w:r>
    </w:p>
    <w:p w14:paraId="1ABCB973" w14:textId="55231EEF" w:rsidR="00263E9A" w:rsidRPr="0087694D" w:rsidRDefault="00263E9A" w:rsidP="0087694D">
      <w:pPr>
        <w:spacing w:line="276" w:lineRule="auto"/>
        <w:jc w:val="both"/>
        <w:rPr>
          <w:rFonts w:ascii="Bookman Old Style" w:hAnsi="Bookman Old Style"/>
          <w:b/>
          <w:bCs/>
          <w:lang w:val="en-US"/>
        </w:rPr>
      </w:pPr>
    </w:p>
    <w:p w14:paraId="67228DC3" w14:textId="7A9F20F7" w:rsidR="00AF5E90" w:rsidRPr="0087694D" w:rsidRDefault="00AF5E90" w:rsidP="0087694D">
      <w:pPr>
        <w:spacing w:line="276" w:lineRule="auto"/>
        <w:jc w:val="both"/>
        <w:rPr>
          <w:rFonts w:ascii="Bookman Old Style" w:hAnsi="Bookman Old Style"/>
          <w:b/>
          <w:bCs/>
          <w:lang w:val="en-US"/>
        </w:rPr>
      </w:pPr>
      <w:r w:rsidRPr="0087694D">
        <w:rPr>
          <w:rFonts w:ascii="Bookman Old Style" w:hAnsi="Bookman Old Style"/>
          <w:b/>
          <w:bCs/>
          <w:lang w:val="en-US"/>
        </w:rPr>
        <w:t>Who are the eligible beneficiaries under the MWP Act 2007?</w:t>
      </w:r>
    </w:p>
    <w:p w14:paraId="45C093C0" w14:textId="04A626F0" w:rsidR="00AF5E90" w:rsidRPr="0087694D" w:rsidRDefault="00AF5E90" w:rsidP="0087694D">
      <w:pPr>
        <w:spacing w:line="276" w:lineRule="auto"/>
        <w:jc w:val="both"/>
        <w:rPr>
          <w:rFonts w:ascii="Bookman Old Style" w:hAnsi="Bookman Old Style"/>
          <w:lang w:val="en-US"/>
        </w:rPr>
      </w:pPr>
      <w:r w:rsidRPr="0087694D">
        <w:rPr>
          <w:rFonts w:ascii="Bookman Old Style" w:hAnsi="Bookman Old Style"/>
          <w:lang w:val="en-US"/>
        </w:rPr>
        <w:t>Parents and Senior citizens are the beneficiaries under this act.</w:t>
      </w:r>
      <w:r w:rsidR="00DD627A">
        <w:rPr>
          <w:rFonts w:ascii="Bookman Old Style" w:hAnsi="Bookman Old Style"/>
          <w:lang w:val="en-US"/>
        </w:rPr>
        <w:t xml:space="preserve"> </w:t>
      </w:r>
      <w:r w:rsidRPr="00DD627A">
        <w:rPr>
          <w:rFonts w:ascii="Bookman Old Style" w:hAnsi="Bookman Old Style"/>
          <w:i/>
          <w:iCs/>
          <w:lang w:val="en-US"/>
        </w:rPr>
        <w:t xml:space="preserve">Any individuals aged 60 years and above are considered as senior citizens. </w:t>
      </w:r>
      <w:r w:rsidRPr="0087694D">
        <w:rPr>
          <w:rFonts w:ascii="Bookman Old Style" w:hAnsi="Bookman Old Style"/>
          <w:lang w:val="en-US"/>
        </w:rPr>
        <w:t>Parents of any age are also eligible to get benefits through this act.</w:t>
      </w:r>
    </w:p>
    <w:p w14:paraId="5C33E465" w14:textId="77777777" w:rsidR="00AF5E90" w:rsidRPr="0087694D" w:rsidRDefault="00AF5E90" w:rsidP="0087694D">
      <w:pPr>
        <w:spacing w:line="276" w:lineRule="auto"/>
        <w:jc w:val="both"/>
        <w:rPr>
          <w:rFonts w:ascii="Bookman Old Style" w:hAnsi="Bookman Old Style"/>
          <w:b/>
          <w:bCs/>
          <w:lang w:val="en-US"/>
        </w:rPr>
      </w:pPr>
    </w:p>
    <w:p w14:paraId="4B0C5384" w14:textId="1FA37107" w:rsidR="00630DE7" w:rsidRPr="0087694D" w:rsidRDefault="00630DE7" w:rsidP="0087694D">
      <w:pPr>
        <w:spacing w:line="276" w:lineRule="auto"/>
        <w:jc w:val="both"/>
        <w:rPr>
          <w:rFonts w:ascii="Bookman Old Style" w:hAnsi="Bookman Old Style"/>
          <w:b/>
          <w:bCs/>
          <w:lang w:val="en-US"/>
        </w:rPr>
      </w:pPr>
      <w:r w:rsidRPr="0087694D">
        <w:rPr>
          <w:rFonts w:ascii="Bookman Old Style" w:hAnsi="Bookman Old Style"/>
          <w:b/>
          <w:bCs/>
          <w:lang w:val="en-US"/>
        </w:rPr>
        <w:t>What are the important provisions of MWP Act, 2007?</w:t>
      </w:r>
    </w:p>
    <w:p w14:paraId="3F668C78" w14:textId="549098BE" w:rsidR="00263E9A" w:rsidRPr="0087694D" w:rsidRDefault="00630DE7" w:rsidP="0087694D">
      <w:pPr>
        <w:pStyle w:val="ListParagraph"/>
        <w:numPr>
          <w:ilvl w:val="0"/>
          <w:numId w:val="5"/>
        </w:numPr>
        <w:spacing w:line="276" w:lineRule="auto"/>
        <w:jc w:val="both"/>
        <w:rPr>
          <w:rFonts w:ascii="Bookman Old Style" w:hAnsi="Bookman Old Style"/>
          <w:lang w:val="en-US"/>
        </w:rPr>
      </w:pPr>
      <w:r w:rsidRPr="0087694D">
        <w:rPr>
          <w:rFonts w:ascii="Bookman Old Style" w:hAnsi="Bookman Old Style"/>
          <w:lang w:val="en-US"/>
        </w:rPr>
        <w:t xml:space="preserve">This law </w:t>
      </w:r>
      <w:r w:rsidR="00675200" w:rsidRPr="0087694D">
        <w:rPr>
          <w:rFonts w:ascii="Bookman Old Style" w:hAnsi="Bookman Old Style"/>
          <w:lang w:val="en-US"/>
        </w:rPr>
        <w:t>mandates the provision of maintenance and welfare of parents and senior citizens guaranteed by the Constitution of India.</w:t>
      </w:r>
    </w:p>
    <w:p w14:paraId="476296CD" w14:textId="77777777" w:rsidR="001A148F" w:rsidRPr="0087694D" w:rsidRDefault="00AF5E90" w:rsidP="0087694D">
      <w:pPr>
        <w:pStyle w:val="ListParagraph"/>
        <w:numPr>
          <w:ilvl w:val="0"/>
          <w:numId w:val="5"/>
        </w:numPr>
        <w:spacing w:line="276" w:lineRule="auto"/>
        <w:jc w:val="both"/>
        <w:rPr>
          <w:rFonts w:ascii="Bookman Old Style" w:hAnsi="Bookman Old Style"/>
          <w:lang w:val="en-US"/>
        </w:rPr>
      </w:pPr>
      <w:r w:rsidRPr="0087694D">
        <w:rPr>
          <w:rFonts w:ascii="Bookman Old Style" w:hAnsi="Bookman Old Style"/>
          <w:lang w:val="en-US"/>
        </w:rPr>
        <w:t xml:space="preserve">This act mandates that children are responsible for the maintenance of parents and senior citizens </w:t>
      </w:r>
      <w:r w:rsidR="005F2481" w:rsidRPr="0087694D">
        <w:rPr>
          <w:rFonts w:ascii="Bookman Old Style" w:hAnsi="Bookman Old Style"/>
          <w:lang w:val="en-US"/>
        </w:rPr>
        <w:t>i</w:t>
      </w:r>
      <w:r w:rsidR="00675200" w:rsidRPr="0087694D">
        <w:rPr>
          <w:rFonts w:ascii="Bookman Old Style" w:hAnsi="Bookman Old Style"/>
          <w:lang w:val="en-US"/>
        </w:rPr>
        <w:t>f the</w:t>
      </w:r>
      <w:r w:rsidR="001A148F" w:rsidRPr="0087694D">
        <w:rPr>
          <w:rFonts w:ascii="Bookman Old Style" w:hAnsi="Bookman Old Style"/>
          <w:lang w:val="en-US"/>
        </w:rPr>
        <w:t xml:space="preserve">y </w:t>
      </w:r>
      <w:r w:rsidRPr="0087694D">
        <w:rPr>
          <w:rFonts w:ascii="Bookman Old Style" w:hAnsi="Bookman Old Style"/>
          <w:lang w:val="en-US"/>
        </w:rPr>
        <w:t>cannot maintain themselves through their income</w:t>
      </w:r>
      <w:r w:rsidR="005F2481" w:rsidRPr="0087694D">
        <w:rPr>
          <w:rFonts w:ascii="Bookman Old Style" w:hAnsi="Bookman Old Style"/>
          <w:lang w:val="en-US"/>
        </w:rPr>
        <w:t>.</w:t>
      </w:r>
      <w:r w:rsidR="000736F1" w:rsidRPr="0087694D">
        <w:rPr>
          <w:rFonts w:ascii="Bookman Old Style" w:hAnsi="Bookman Old Style"/>
          <w:lang w:val="en-US"/>
        </w:rPr>
        <w:t xml:space="preserve"> </w:t>
      </w:r>
    </w:p>
    <w:p w14:paraId="6653C5DB" w14:textId="6FB6803D" w:rsidR="000736F1" w:rsidRPr="0087694D" w:rsidRDefault="000736F1" w:rsidP="0087694D">
      <w:pPr>
        <w:pStyle w:val="ListParagraph"/>
        <w:numPr>
          <w:ilvl w:val="0"/>
          <w:numId w:val="5"/>
        </w:numPr>
        <w:spacing w:line="276" w:lineRule="auto"/>
        <w:jc w:val="both"/>
        <w:rPr>
          <w:rFonts w:ascii="Bookman Old Style" w:hAnsi="Bookman Old Style"/>
          <w:lang w:val="en-US"/>
        </w:rPr>
      </w:pPr>
      <w:r w:rsidRPr="0087694D">
        <w:rPr>
          <w:rFonts w:ascii="Bookman Old Style" w:hAnsi="Bookman Old Style"/>
          <w:lang w:val="en-US"/>
        </w:rPr>
        <w:t>In the case of senior citizens without children, any relatives who are entitled to receive the share of property of the senior citizen are responsible for their maintenance.</w:t>
      </w:r>
    </w:p>
    <w:p w14:paraId="75E863EB" w14:textId="6DB08904" w:rsidR="005F2481" w:rsidRPr="0087694D" w:rsidRDefault="005F2481" w:rsidP="0087694D">
      <w:pPr>
        <w:pStyle w:val="ListParagraph"/>
        <w:numPr>
          <w:ilvl w:val="0"/>
          <w:numId w:val="5"/>
        </w:numPr>
        <w:spacing w:line="276" w:lineRule="auto"/>
        <w:jc w:val="both"/>
        <w:rPr>
          <w:rFonts w:ascii="Bookman Old Style" w:hAnsi="Bookman Old Style"/>
          <w:lang w:val="en-US"/>
        </w:rPr>
      </w:pPr>
      <w:r w:rsidRPr="0087694D">
        <w:rPr>
          <w:rFonts w:ascii="Bookman Old Style" w:hAnsi="Bookman Old Style"/>
          <w:lang w:val="en-US"/>
        </w:rPr>
        <w:t xml:space="preserve">This act provides safeguards </w:t>
      </w:r>
      <w:r w:rsidR="005D34D6" w:rsidRPr="0087694D">
        <w:rPr>
          <w:rFonts w:ascii="Bookman Old Style" w:hAnsi="Bookman Old Style"/>
          <w:lang w:val="en-US"/>
        </w:rPr>
        <w:t xml:space="preserve">to </w:t>
      </w:r>
      <w:r w:rsidRPr="0087694D">
        <w:rPr>
          <w:rFonts w:ascii="Bookman Old Style" w:hAnsi="Bookman Old Style"/>
          <w:lang w:val="en-US"/>
        </w:rPr>
        <w:t>protect</w:t>
      </w:r>
      <w:r w:rsidR="005D34D6" w:rsidRPr="0087694D">
        <w:rPr>
          <w:rFonts w:ascii="Bookman Old Style" w:hAnsi="Bookman Old Style"/>
          <w:lang w:val="en-US"/>
        </w:rPr>
        <w:t xml:space="preserve"> the</w:t>
      </w:r>
      <w:r w:rsidRPr="0087694D">
        <w:rPr>
          <w:rFonts w:ascii="Bookman Old Style" w:hAnsi="Bookman Old Style"/>
          <w:lang w:val="en-US"/>
        </w:rPr>
        <w:t xml:space="preserve"> life of senior citizen and </w:t>
      </w:r>
      <w:r w:rsidR="005D34D6" w:rsidRPr="0087694D">
        <w:rPr>
          <w:rFonts w:ascii="Bookman Old Style" w:hAnsi="Bookman Old Style"/>
          <w:lang w:val="en-US"/>
        </w:rPr>
        <w:t>mandates the State Government to implement this through a comprehensive plan.</w:t>
      </w:r>
    </w:p>
    <w:p w14:paraId="28856061" w14:textId="6F75F1DD" w:rsidR="005D34D6" w:rsidRPr="0087694D" w:rsidRDefault="005D34D6" w:rsidP="0087694D">
      <w:pPr>
        <w:pStyle w:val="ListParagraph"/>
        <w:numPr>
          <w:ilvl w:val="0"/>
          <w:numId w:val="5"/>
        </w:numPr>
        <w:spacing w:line="276" w:lineRule="auto"/>
        <w:jc w:val="both"/>
        <w:rPr>
          <w:rFonts w:ascii="Bookman Old Style" w:hAnsi="Bookman Old Style"/>
          <w:lang w:val="en-US"/>
        </w:rPr>
      </w:pPr>
      <w:r w:rsidRPr="0087694D">
        <w:rPr>
          <w:rFonts w:ascii="Bookman Old Style" w:hAnsi="Bookman Old Style"/>
          <w:lang w:val="en-US"/>
        </w:rPr>
        <w:lastRenderedPageBreak/>
        <w:t>This act has provisions to safeguard the movable and immovable property of senior citizens if the children do not provide proper maintenance after the property is transferred to them</w:t>
      </w:r>
    </w:p>
    <w:p w14:paraId="1ACC9B3B" w14:textId="753086BF" w:rsidR="005D34D6" w:rsidRPr="0087694D" w:rsidRDefault="005D34D6" w:rsidP="0087694D">
      <w:pPr>
        <w:pStyle w:val="ListParagraph"/>
        <w:numPr>
          <w:ilvl w:val="0"/>
          <w:numId w:val="5"/>
        </w:numPr>
        <w:spacing w:line="276" w:lineRule="auto"/>
        <w:jc w:val="both"/>
        <w:rPr>
          <w:rFonts w:ascii="Bookman Old Style" w:hAnsi="Bookman Old Style"/>
          <w:lang w:val="en-US"/>
        </w:rPr>
      </w:pPr>
      <w:r w:rsidRPr="0087694D">
        <w:rPr>
          <w:rFonts w:ascii="Bookman Old Style" w:hAnsi="Bookman Old Style"/>
          <w:lang w:val="en-US"/>
        </w:rPr>
        <w:t>This act mandates the State Government to establish old age homes for the senior citizens without sufficient means to maintain themselves</w:t>
      </w:r>
    </w:p>
    <w:p w14:paraId="531D7ECB" w14:textId="76C4C642" w:rsidR="000736F1" w:rsidRPr="0087694D" w:rsidRDefault="000736F1" w:rsidP="0087694D">
      <w:pPr>
        <w:pStyle w:val="ListParagraph"/>
        <w:numPr>
          <w:ilvl w:val="0"/>
          <w:numId w:val="5"/>
        </w:numPr>
        <w:spacing w:line="276" w:lineRule="auto"/>
        <w:jc w:val="both"/>
        <w:rPr>
          <w:rFonts w:ascii="Bookman Old Style" w:hAnsi="Bookman Old Style"/>
          <w:lang w:val="en-US"/>
        </w:rPr>
      </w:pPr>
      <w:r w:rsidRPr="0087694D">
        <w:rPr>
          <w:rFonts w:ascii="Bookman Old Style" w:hAnsi="Bookman Old Style"/>
          <w:lang w:val="en-US"/>
        </w:rPr>
        <w:t xml:space="preserve">This act mandates the State Government to </w:t>
      </w:r>
      <w:r w:rsidR="00F165C9" w:rsidRPr="0087694D">
        <w:rPr>
          <w:rFonts w:ascii="Bookman Old Style" w:hAnsi="Bookman Old Style"/>
          <w:lang w:val="en-US"/>
        </w:rPr>
        <w:t xml:space="preserve">improve the </w:t>
      </w:r>
      <w:r w:rsidRPr="0087694D">
        <w:rPr>
          <w:rFonts w:ascii="Bookman Old Style" w:hAnsi="Bookman Old Style"/>
          <w:lang w:val="en-US"/>
        </w:rPr>
        <w:t>health care facilities for senior citizens</w:t>
      </w:r>
      <w:r w:rsidR="00F165C9" w:rsidRPr="0087694D">
        <w:rPr>
          <w:rFonts w:ascii="Bookman Old Style" w:hAnsi="Bookman Old Style"/>
          <w:lang w:val="en-US"/>
        </w:rPr>
        <w:t xml:space="preserve"> </w:t>
      </w:r>
    </w:p>
    <w:p w14:paraId="65A81F3D" w14:textId="77777777" w:rsidR="000736F1" w:rsidRPr="0087694D" w:rsidRDefault="000736F1" w:rsidP="0087694D">
      <w:pPr>
        <w:pStyle w:val="ListParagraph"/>
        <w:spacing w:line="276" w:lineRule="auto"/>
        <w:jc w:val="both"/>
        <w:rPr>
          <w:rFonts w:ascii="Bookman Old Style" w:hAnsi="Bookman Old Style"/>
          <w:lang w:val="en-US"/>
        </w:rPr>
      </w:pPr>
    </w:p>
    <w:p w14:paraId="7E01A21B" w14:textId="4D8C1B1D" w:rsidR="000736F1" w:rsidRPr="0087694D" w:rsidRDefault="000736F1" w:rsidP="0087694D">
      <w:pPr>
        <w:spacing w:line="276" w:lineRule="auto"/>
        <w:jc w:val="both"/>
        <w:rPr>
          <w:rFonts w:ascii="Bookman Old Style" w:hAnsi="Bookman Old Style"/>
          <w:b/>
          <w:bCs/>
          <w:lang w:val="en-US"/>
        </w:rPr>
      </w:pPr>
      <w:r w:rsidRPr="0087694D">
        <w:rPr>
          <w:rFonts w:ascii="Bookman Old Style" w:hAnsi="Bookman Old Style"/>
          <w:b/>
          <w:bCs/>
          <w:lang w:val="en-US"/>
        </w:rPr>
        <w:t xml:space="preserve">Who are considered as </w:t>
      </w:r>
      <w:r w:rsidR="00F165C9" w:rsidRPr="0087694D">
        <w:rPr>
          <w:rFonts w:ascii="Bookman Old Style" w:hAnsi="Bookman Old Style"/>
          <w:b/>
          <w:bCs/>
          <w:lang w:val="en-US"/>
        </w:rPr>
        <w:t>Children under this act?</w:t>
      </w:r>
    </w:p>
    <w:p w14:paraId="700FDA22" w14:textId="1FE39E83" w:rsidR="005F2481" w:rsidRPr="0087694D" w:rsidRDefault="005F2481" w:rsidP="0087694D">
      <w:pPr>
        <w:pStyle w:val="ListParagraph"/>
        <w:numPr>
          <w:ilvl w:val="0"/>
          <w:numId w:val="6"/>
        </w:numPr>
        <w:spacing w:line="276" w:lineRule="auto"/>
        <w:jc w:val="both"/>
        <w:rPr>
          <w:rFonts w:ascii="Bookman Old Style" w:hAnsi="Bookman Old Style"/>
          <w:lang w:val="en-US"/>
        </w:rPr>
      </w:pPr>
      <w:r w:rsidRPr="0087694D">
        <w:rPr>
          <w:rFonts w:ascii="Bookman Old Style" w:hAnsi="Bookman Old Style"/>
          <w:lang w:val="en-US"/>
        </w:rPr>
        <w:t>Son, daughter, grandson and grand-daughter are considered as children under this act</w:t>
      </w:r>
      <w:r w:rsidR="00F165C9" w:rsidRPr="0087694D">
        <w:rPr>
          <w:rFonts w:ascii="Bookman Old Style" w:hAnsi="Bookman Old Style"/>
          <w:lang w:val="en-US"/>
        </w:rPr>
        <w:t xml:space="preserve">. This provides for claiming maintenance from them except in case they are minor. </w:t>
      </w:r>
    </w:p>
    <w:p w14:paraId="7A44C27B" w14:textId="236E42E3" w:rsidR="00F165C9" w:rsidRPr="0087694D" w:rsidRDefault="00F165C9" w:rsidP="0087694D">
      <w:pPr>
        <w:pStyle w:val="ListParagraph"/>
        <w:numPr>
          <w:ilvl w:val="0"/>
          <w:numId w:val="6"/>
        </w:numPr>
        <w:spacing w:line="276" w:lineRule="auto"/>
        <w:jc w:val="both"/>
        <w:rPr>
          <w:rFonts w:ascii="Bookman Old Style" w:hAnsi="Bookman Old Style"/>
          <w:lang w:val="en-US"/>
        </w:rPr>
      </w:pPr>
      <w:r w:rsidRPr="0087694D">
        <w:rPr>
          <w:rFonts w:ascii="Bookman Old Style" w:hAnsi="Bookman Old Style"/>
          <w:lang w:val="en-US"/>
        </w:rPr>
        <w:t>The scope of the definition of children is proposed to be expanded to cover son-in-law, daughter-in-law as well legal guardian of minor children in the amendment of this act to make it more effective.</w:t>
      </w:r>
    </w:p>
    <w:p w14:paraId="61825201" w14:textId="77777777" w:rsidR="00F165C9" w:rsidRPr="0087694D" w:rsidRDefault="00F165C9" w:rsidP="0087694D">
      <w:pPr>
        <w:spacing w:line="276" w:lineRule="auto"/>
        <w:jc w:val="both"/>
        <w:rPr>
          <w:rFonts w:ascii="Bookman Old Style" w:hAnsi="Bookman Old Style"/>
          <w:lang w:val="en-US"/>
        </w:rPr>
      </w:pPr>
    </w:p>
    <w:p w14:paraId="179D10BE" w14:textId="1D0DD935" w:rsidR="00E821E8" w:rsidRPr="0087694D" w:rsidRDefault="00E821E8" w:rsidP="0087694D">
      <w:pPr>
        <w:spacing w:line="276" w:lineRule="auto"/>
        <w:jc w:val="both"/>
        <w:rPr>
          <w:rFonts w:ascii="Bookman Old Style" w:hAnsi="Bookman Old Style"/>
          <w:b/>
          <w:bCs/>
          <w:lang w:val="en-US"/>
        </w:rPr>
      </w:pPr>
      <w:r w:rsidRPr="0087694D">
        <w:rPr>
          <w:rFonts w:ascii="Bookman Old Style" w:hAnsi="Bookman Old Style"/>
          <w:b/>
          <w:bCs/>
          <w:lang w:val="en-US"/>
        </w:rPr>
        <w:t xml:space="preserve">What is the </w:t>
      </w:r>
      <w:r w:rsidR="00511DF2" w:rsidRPr="0087694D">
        <w:rPr>
          <w:rFonts w:ascii="Bookman Old Style" w:hAnsi="Bookman Old Style"/>
          <w:b/>
          <w:bCs/>
          <w:lang w:val="en-US"/>
        </w:rPr>
        <w:t xml:space="preserve">need for </w:t>
      </w:r>
      <w:r w:rsidRPr="0087694D">
        <w:rPr>
          <w:rFonts w:ascii="Bookman Old Style" w:hAnsi="Bookman Old Style"/>
          <w:b/>
          <w:bCs/>
          <w:lang w:val="en-US"/>
        </w:rPr>
        <w:t>a specific law to promote the maintenance and welfare of parents and Senior citizens?</w:t>
      </w:r>
    </w:p>
    <w:p w14:paraId="37528100" w14:textId="2EC94B08" w:rsidR="00511DF2" w:rsidRPr="0087694D" w:rsidRDefault="00C54BD6" w:rsidP="0087694D">
      <w:pPr>
        <w:pStyle w:val="ListParagraph"/>
        <w:numPr>
          <w:ilvl w:val="0"/>
          <w:numId w:val="8"/>
        </w:numPr>
        <w:spacing w:line="276" w:lineRule="auto"/>
        <w:jc w:val="both"/>
        <w:rPr>
          <w:rFonts w:ascii="Bookman Old Style" w:hAnsi="Bookman Old Style"/>
          <w:lang w:val="en-US"/>
        </w:rPr>
      </w:pPr>
      <w:r w:rsidRPr="0087694D">
        <w:rPr>
          <w:rFonts w:ascii="Bookman Old Style" w:hAnsi="Bookman Old Style"/>
          <w:lang w:val="en-US"/>
        </w:rPr>
        <w:t>Government of India has the responsibility to fulfill the commitments for promoting the rights and welfare of senior citizens as mandated by the constitution and the global initiatives under United Nations.</w:t>
      </w:r>
    </w:p>
    <w:p w14:paraId="52DB4B88" w14:textId="77777777" w:rsidR="00C54BD6" w:rsidRPr="0087694D" w:rsidRDefault="00C54BD6" w:rsidP="0087694D">
      <w:pPr>
        <w:pStyle w:val="ListParagraph"/>
        <w:numPr>
          <w:ilvl w:val="0"/>
          <w:numId w:val="8"/>
        </w:numPr>
        <w:spacing w:line="276" w:lineRule="auto"/>
        <w:jc w:val="both"/>
        <w:rPr>
          <w:rFonts w:ascii="Bookman Old Style" w:hAnsi="Bookman Old Style"/>
          <w:lang w:val="en-US"/>
        </w:rPr>
      </w:pPr>
      <w:r w:rsidRPr="0087694D">
        <w:rPr>
          <w:rFonts w:ascii="Bookman Old Style" w:hAnsi="Bookman Old Style"/>
          <w:lang w:val="en-US"/>
        </w:rPr>
        <w:t>Decline of the joint families and changes in the traditional family values has contributed to the increase in the prevalence of abuse and neglect of parents and senior citizens.</w:t>
      </w:r>
    </w:p>
    <w:p w14:paraId="7B504E5D" w14:textId="5CB37934" w:rsidR="00C54BD6" w:rsidRPr="0087694D" w:rsidRDefault="00C54BD6" w:rsidP="0087694D">
      <w:pPr>
        <w:pStyle w:val="ListParagraph"/>
        <w:numPr>
          <w:ilvl w:val="0"/>
          <w:numId w:val="8"/>
        </w:numPr>
        <w:spacing w:line="276" w:lineRule="auto"/>
        <w:jc w:val="both"/>
        <w:rPr>
          <w:rFonts w:ascii="Bookman Old Style" w:hAnsi="Bookman Old Style"/>
          <w:lang w:val="en-US"/>
        </w:rPr>
      </w:pPr>
      <w:r w:rsidRPr="0087694D">
        <w:rPr>
          <w:rFonts w:ascii="Bookman Old Style" w:hAnsi="Bookman Old Style"/>
          <w:lang w:val="en-US"/>
        </w:rPr>
        <w:t xml:space="preserve">The existing legal provisions to achieve this have significant limitations and barriers </w:t>
      </w:r>
      <w:r w:rsidR="00603CB7" w:rsidRPr="0087694D">
        <w:rPr>
          <w:rFonts w:ascii="Bookman Old Style" w:hAnsi="Bookman Old Style"/>
          <w:lang w:val="en-US"/>
        </w:rPr>
        <w:t>that prevents or delays access to justice for senior citizens</w:t>
      </w:r>
    </w:p>
    <w:p w14:paraId="16168061" w14:textId="77777777" w:rsidR="00603CB7" w:rsidRPr="0087694D" w:rsidRDefault="00603CB7" w:rsidP="0087694D">
      <w:pPr>
        <w:spacing w:line="276" w:lineRule="auto"/>
        <w:jc w:val="both"/>
        <w:rPr>
          <w:rFonts w:ascii="Bookman Old Style" w:hAnsi="Bookman Old Style"/>
          <w:lang w:val="en-US"/>
        </w:rPr>
      </w:pPr>
    </w:p>
    <w:p w14:paraId="21518BAE" w14:textId="1CE7102B" w:rsidR="0072318B" w:rsidRPr="0087694D" w:rsidRDefault="0072318B" w:rsidP="0087694D">
      <w:pPr>
        <w:spacing w:line="276" w:lineRule="auto"/>
        <w:jc w:val="both"/>
        <w:rPr>
          <w:rFonts w:ascii="Bookman Old Style" w:hAnsi="Bookman Old Style"/>
          <w:b/>
          <w:bCs/>
          <w:lang w:val="en-US"/>
        </w:rPr>
      </w:pPr>
      <w:r w:rsidRPr="0087694D">
        <w:rPr>
          <w:rFonts w:ascii="Bookman Old Style" w:hAnsi="Bookman Old Style"/>
          <w:b/>
          <w:bCs/>
          <w:lang w:val="en-US"/>
        </w:rPr>
        <w:t>How are the provisions of this law different from the usual legal process</w:t>
      </w:r>
      <w:r w:rsidR="00A36DB5" w:rsidRPr="0087694D">
        <w:rPr>
          <w:rFonts w:ascii="Bookman Old Style" w:hAnsi="Bookman Old Style"/>
          <w:b/>
          <w:bCs/>
          <w:lang w:val="en-US"/>
        </w:rPr>
        <w:t xml:space="preserve"> in courts?</w:t>
      </w:r>
    </w:p>
    <w:p w14:paraId="5EC773B4" w14:textId="77777777" w:rsidR="001D052E" w:rsidRPr="0087694D" w:rsidRDefault="00A36DB5" w:rsidP="0087694D">
      <w:pPr>
        <w:pStyle w:val="ListParagraph"/>
        <w:numPr>
          <w:ilvl w:val="0"/>
          <w:numId w:val="10"/>
        </w:numPr>
        <w:spacing w:line="276" w:lineRule="auto"/>
        <w:jc w:val="both"/>
        <w:rPr>
          <w:rFonts w:ascii="Bookman Old Style" w:hAnsi="Bookman Old Style"/>
          <w:lang w:val="en-US"/>
        </w:rPr>
      </w:pPr>
      <w:r w:rsidRPr="0087694D">
        <w:rPr>
          <w:rFonts w:ascii="Bookman Old Style" w:hAnsi="Bookman Old Style"/>
          <w:lang w:val="en-US"/>
        </w:rPr>
        <w:t>The procedures for adjudication of the applications seeking maintenance under this act need not go through the usual judicial process in courts</w:t>
      </w:r>
      <w:r w:rsidR="001D052E" w:rsidRPr="0087694D">
        <w:rPr>
          <w:rFonts w:ascii="Bookman Old Style" w:hAnsi="Bookman Old Style"/>
          <w:lang w:val="en-US"/>
        </w:rPr>
        <w:t xml:space="preserve">. </w:t>
      </w:r>
    </w:p>
    <w:p w14:paraId="0A127FE2" w14:textId="680EC851" w:rsidR="00A36DB5" w:rsidRPr="0087694D" w:rsidRDefault="001D052E" w:rsidP="0087694D">
      <w:pPr>
        <w:pStyle w:val="ListParagraph"/>
        <w:numPr>
          <w:ilvl w:val="0"/>
          <w:numId w:val="10"/>
        </w:numPr>
        <w:spacing w:line="276" w:lineRule="auto"/>
        <w:jc w:val="both"/>
        <w:rPr>
          <w:rFonts w:ascii="Bookman Old Style" w:hAnsi="Bookman Old Style"/>
          <w:lang w:val="en-US"/>
        </w:rPr>
      </w:pPr>
      <w:r w:rsidRPr="0087694D">
        <w:rPr>
          <w:rFonts w:ascii="Bookman Old Style" w:hAnsi="Bookman Old Style"/>
          <w:lang w:val="en-US"/>
        </w:rPr>
        <w:t>The maintenance tribunals notified under this act are the authorities with powers to adjudicate these applications</w:t>
      </w:r>
      <w:r w:rsidR="007A08D1" w:rsidRPr="0087694D">
        <w:rPr>
          <w:rFonts w:ascii="Bookman Old Style" w:hAnsi="Bookman Old Style"/>
          <w:lang w:val="en-US"/>
        </w:rPr>
        <w:t>. They have the powers equivalent to a Civil Court for the implementation of this act.</w:t>
      </w:r>
      <w:r w:rsidRPr="0087694D">
        <w:rPr>
          <w:rFonts w:ascii="Bookman Old Style" w:hAnsi="Bookman Old Style"/>
          <w:lang w:val="en-US"/>
        </w:rPr>
        <w:t xml:space="preserve"> </w:t>
      </w:r>
    </w:p>
    <w:p w14:paraId="67640368" w14:textId="4DE241CE" w:rsidR="00A36DB5" w:rsidRPr="0087694D" w:rsidRDefault="00A36DB5" w:rsidP="0087694D">
      <w:pPr>
        <w:pStyle w:val="ListParagraph"/>
        <w:numPr>
          <w:ilvl w:val="0"/>
          <w:numId w:val="10"/>
        </w:numPr>
        <w:spacing w:line="276" w:lineRule="auto"/>
        <w:jc w:val="both"/>
        <w:rPr>
          <w:rFonts w:ascii="Bookman Old Style" w:hAnsi="Bookman Old Style"/>
          <w:lang w:val="en-US"/>
        </w:rPr>
      </w:pPr>
      <w:r w:rsidRPr="0087694D">
        <w:rPr>
          <w:rFonts w:ascii="Bookman Old Style" w:hAnsi="Bookman Old Style"/>
          <w:lang w:val="en-US"/>
        </w:rPr>
        <w:t>The Sub-Divisional Magistrate o</w:t>
      </w:r>
      <w:r w:rsidR="001D052E" w:rsidRPr="0087694D">
        <w:rPr>
          <w:rFonts w:ascii="Bookman Old Style" w:hAnsi="Bookman Old Style"/>
          <w:lang w:val="en-US"/>
        </w:rPr>
        <w:t xml:space="preserve">r </w:t>
      </w:r>
      <w:r w:rsidRPr="0087694D">
        <w:rPr>
          <w:rFonts w:ascii="Bookman Old Style" w:hAnsi="Bookman Old Style"/>
          <w:lang w:val="en-US"/>
        </w:rPr>
        <w:t xml:space="preserve">Sub-Collector </w:t>
      </w:r>
      <w:r w:rsidR="001D052E" w:rsidRPr="0087694D">
        <w:rPr>
          <w:rFonts w:ascii="Bookman Old Style" w:hAnsi="Bookman Old Style"/>
          <w:lang w:val="en-US"/>
        </w:rPr>
        <w:t xml:space="preserve">is the </w:t>
      </w:r>
      <w:r w:rsidR="007A08D1" w:rsidRPr="0087694D">
        <w:rPr>
          <w:rFonts w:ascii="Bookman Old Style" w:hAnsi="Bookman Old Style"/>
          <w:lang w:val="en-US"/>
        </w:rPr>
        <w:t xml:space="preserve">maintenance </w:t>
      </w:r>
      <w:r w:rsidR="001D052E" w:rsidRPr="0087694D">
        <w:rPr>
          <w:rFonts w:ascii="Bookman Old Style" w:hAnsi="Bookman Old Style"/>
          <w:lang w:val="en-US"/>
        </w:rPr>
        <w:t>tribunal under this act.</w:t>
      </w:r>
    </w:p>
    <w:p w14:paraId="04B98D09" w14:textId="1B447479" w:rsidR="001D052E" w:rsidRPr="0087694D" w:rsidRDefault="001D052E" w:rsidP="0087694D">
      <w:pPr>
        <w:pStyle w:val="ListParagraph"/>
        <w:numPr>
          <w:ilvl w:val="0"/>
          <w:numId w:val="10"/>
        </w:numPr>
        <w:spacing w:line="276" w:lineRule="auto"/>
        <w:jc w:val="both"/>
        <w:rPr>
          <w:rFonts w:ascii="Bookman Old Style" w:hAnsi="Bookman Old Style"/>
          <w:lang w:val="en-US"/>
        </w:rPr>
      </w:pPr>
      <w:r w:rsidRPr="0087694D">
        <w:rPr>
          <w:rFonts w:ascii="Bookman Old Style" w:hAnsi="Bookman Old Style"/>
          <w:lang w:val="en-US"/>
        </w:rPr>
        <w:t xml:space="preserve">The District Magistrate or District Collector is the appellate authority </w:t>
      </w:r>
      <w:r w:rsidR="007A08D1" w:rsidRPr="0087694D">
        <w:rPr>
          <w:rFonts w:ascii="Bookman Old Style" w:hAnsi="Bookman Old Style"/>
          <w:lang w:val="en-US"/>
        </w:rPr>
        <w:t xml:space="preserve">to consider the appeal, </w:t>
      </w:r>
      <w:r w:rsidRPr="0087694D">
        <w:rPr>
          <w:rFonts w:ascii="Bookman Old Style" w:hAnsi="Bookman Old Style"/>
          <w:lang w:val="en-US"/>
        </w:rPr>
        <w:t>if the senior citizen is not satisfied with the decision of the maintenance tribunal.</w:t>
      </w:r>
    </w:p>
    <w:p w14:paraId="18014BA6" w14:textId="77777777" w:rsidR="008E3851" w:rsidRPr="0087694D" w:rsidRDefault="008E3851" w:rsidP="0087694D">
      <w:pPr>
        <w:pStyle w:val="ListParagraph"/>
        <w:numPr>
          <w:ilvl w:val="0"/>
          <w:numId w:val="10"/>
        </w:numPr>
        <w:spacing w:line="276" w:lineRule="auto"/>
        <w:jc w:val="both"/>
        <w:rPr>
          <w:rFonts w:ascii="Bookman Old Style" w:hAnsi="Bookman Old Style"/>
          <w:lang w:val="en-US"/>
        </w:rPr>
      </w:pPr>
      <w:r w:rsidRPr="0087694D">
        <w:rPr>
          <w:rFonts w:ascii="Bookman Old Style" w:hAnsi="Bookman Old Style"/>
          <w:lang w:val="en-US"/>
        </w:rPr>
        <w:lastRenderedPageBreak/>
        <w:t xml:space="preserve">Section 17 of the MWP Act, 2007 </w:t>
      </w:r>
      <w:r w:rsidR="001D052E" w:rsidRPr="0087694D">
        <w:rPr>
          <w:rFonts w:ascii="Bookman Old Style" w:hAnsi="Bookman Old Style"/>
          <w:lang w:val="en-US"/>
        </w:rPr>
        <w:t>prohibi</w:t>
      </w:r>
      <w:r w:rsidR="00FB2E1B" w:rsidRPr="0087694D">
        <w:rPr>
          <w:rFonts w:ascii="Bookman Old Style" w:hAnsi="Bookman Old Style"/>
          <w:lang w:val="en-US"/>
        </w:rPr>
        <w:t>t</w:t>
      </w:r>
      <w:r w:rsidRPr="0087694D">
        <w:rPr>
          <w:rFonts w:ascii="Bookman Old Style" w:hAnsi="Bookman Old Style"/>
          <w:lang w:val="en-US"/>
        </w:rPr>
        <w:t>ed</w:t>
      </w:r>
      <w:r w:rsidR="001D052E" w:rsidRPr="0087694D">
        <w:rPr>
          <w:rFonts w:ascii="Bookman Old Style" w:hAnsi="Bookman Old Style"/>
          <w:lang w:val="en-US"/>
        </w:rPr>
        <w:t xml:space="preserve"> appearance of lawyers to represent parents / senior citizens or their children</w:t>
      </w:r>
      <w:r w:rsidR="007D648B" w:rsidRPr="0087694D">
        <w:rPr>
          <w:rFonts w:ascii="Bookman Old Style" w:hAnsi="Bookman Old Style"/>
          <w:lang w:val="en-US"/>
        </w:rPr>
        <w:t xml:space="preserve"> </w:t>
      </w:r>
      <w:r w:rsidRPr="0087694D">
        <w:rPr>
          <w:rFonts w:ascii="Bookman Old Style" w:hAnsi="Bookman Old Style"/>
          <w:lang w:val="en-US"/>
        </w:rPr>
        <w:t>in the maintenance or appellate tribunal.</w:t>
      </w:r>
    </w:p>
    <w:p w14:paraId="033748AC" w14:textId="34970DC3" w:rsidR="001D052E" w:rsidRPr="0087694D" w:rsidRDefault="008E3851" w:rsidP="0087694D">
      <w:pPr>
        <w:pStyle w:val="ListParagraph"/>
        <w:numPr>
          <w:ilvl w:val="0"/>
          <w:numId w:val="10"/>
        </w:numPr>
        <w:spacing w:line="276" w:lineRule="auto"/>
        <w:jc w:val="both"/>
        <w:rPr>
          <w:rFonts w:ascii="Bookman Old Style" w:hAnsi="Bookman Old Style"/>
          <w:lang w:val="en-US"/>
        </w:rPr>
      </w:pPr>
      <w:r w:rsidRPr="0087694D">
        <w:rPr>
          <w:rFonts w:ascii="Bookman Old Style" w:hAnsi="Bookman Old Style"/>
          <w:lang w:val="en-US"/>
        </w:rPr>
        <w:t>However, a recent judgement of the High Court of Kerala has declared Section 17 of the MWP Act, 2007 as unconstitutional. This is due to the superseding effect of the rights of advocates to represent before any court/ tribunal</w:t>
      </w:r>
      <w:r w:rsidR="007A08D1" w:rsidRPr="0087694D">
        <w:rPr>
          <w:rFonts w:ascii="Bookman Old Style" w:hAnsi="Bookman Old Style"/>
          <w:lang w:val="en-US"/>
        </w:rPr>
        <w:t xml:space="preserve"> as per the</w:t>
      </w:r>
      <w:r w:rsidRPr="0087694D">
        <w:rPr>
          <w:rFonts w:ascii="Bookman Old Style" w:hAnsi="Bookman Old Style"/>
          <w:lang w:val="en-US"/>
        </w:rPr>
        <w:t xml:space="preserve"> Section 30 of the Advocates Act, 1961</w:t>
      </w:r>
      <w:r w:rsidR="007A08D1" w:rsidRPr="0087694D">
        <w:rPr>
          <w:rFonts w:ascii="Bookman Old Style" w:hAnsi="Bookman Old Style"/>
          <w:lang w:val="en-US"/>
        </w:rPr>
        <w:t xml:space="preserve">. </w:t>
      </w:r>
    </w:p>
    <w:p w14:paraId="21F7D38C" w14:textId="319EAA43" w:rsidR="00B951EA" w:rsidRPr="0087694D" w:rsidRDefault="00B951EA" w:rsidP="0087694D">
      <w:pPr>
        <w:pStyle w:val="ListParagraph"/>
        <w:numPr>
          <w:ilvl w:val="0"/>
          <w:numId w:val="10"/>
        </w:numPr>
        <w:spacing w:line="276" w:lineRule="auto"/>
        <w:jc w:val="both"/>
        <w:rPr>
          <w:rFonts w:ascii="Bookman Old Style" w:hAnsi="Bookman Old Style"/>
          <w:lang w:val="en-US"/>
        </w:rPr>
      </w:pPr>
      <w:r w:rsidRPr="0087694D">
        <w:rPr>
          <w:rFonts w:ascii="Bookman Old Style" w:hAnsi="Bookman Old Style"/>
          <w:lang w:val="en-US"/>
        </w:rPr>
        <w:t>Senior citizens having difficulty in affording legal representation can get free legal services from the panel lawyers of Legal Services Authority.</w:t>
      </w:r>
    </w:p>
    <w:p w14:paraId="7565B8F3" w14:textId="74F69067" w:rsidR="001D052E" w:rsidRPr="0087694D" w:rsidRDefault="001D052E" w:rsidP="0087694D">
      <w:pPr>
        <w:pStyle w:val="ListParagraph"/>
        <w:numPr>
          <w:ilvl w:val="0"/>
          <w:numId w:val="10"/>
        </w:numPr>
        <w:spacing w:line="276" w:lineRule="auto"/>
        <w:jc w:val="both"/>
        <w:rPr>
          <w:rFonts w:ascii="Bookman Old Style" w:hAnsi="Bookman Old Style"/>
          <w:lang w:val="en-US"/>
        </w:rPr>
      </w:pPr>
      <w:r w:rsidRPr="0087694D">
        <w:rPr>
          <w:rFonts w:ascii="Bookman Old Style" w:hAnsi="Bookman Old Style"/>
          <w:lang w:val="en-US"/>
        </w:rPr>
        <w:t>The</w:t>
      </w:r>
      <w:r w:rsidR="007A4B6F" w:rsidRPr="0087694D">
        <w:rPr>
          <w:rFonts w:ascii="Bookman Old Style" w:hAnsi="Bookman Old Style"/>
          <w:lang w:val="en-US"/>
        </w:rPr>
        <w:t>re is a</w:t>
      </w:r>
      <w:r w:rsidRPr="0087694D">
        <w:rPr>
          <w:rFonts w:ascii="Bookman Old Style" w:hAnsi="Bookman Old Style"/>
          <w:lang w:val="en-US"/>
        </w:rPr>
        <w:t xml:space="preserve"> clear timeline to complete the process of enquiry and adjudication of maintenance applications under this act</w:t>
      </w:r>
      <w:r w:rsidR="007A4B6F" w:rsidRPr="0087694D">
        <w:rPr>
          <w:rFonts w:ascii="Bookman Old Style" w:hAnsi="Bookman Old Style"/>
          <w:lang w:val="en-US"/>
        </w:rPr>
        <w:t>.</w:t>
      </w:r>
      <w:r w:rsidR="007D648B" w:rsidRPr="0087694D">
        <w:rPr>
          <w:rFonts w:ascii="Bookman Old Style" w:hAnsi="Bookman Old Style"/>
          <w:lang w:val="en-US"/>
        </w:rPr>
        <w:t xml:space="preserve"> The process </w:t>
      </w:r>
      <w:r w:rsidR="007A08D1" w:rsidRPr="0087694D">
        <w:rPr>
          <w:rFonts w:ascii="Bookman Old Style" w:hAnsi="Bookman Old Style"/>
          <w:lang w:val="en-US"/>
        </w:rPr>
        <w:t>must</w:t>
      </w:r>
      <w:r w:rsidR="007D648B" w:rsidRPr="0087694D">
        <w:rPr>
          <w:rFonts w:ascii="Bookman Old Style" w:hAnsi="Bookman Old Style"/>
          <w:lang w:val="en-US"/>
        </w:rPr>
        <w:t xml:space="preserve"> be completed within </w:t>
      </w:r>
      <w:r w:rsidR="007A08D1" w:rsidRPr="0087694D">
        <w:rPr>
          <w:rFonts w:ascii="Bookman Old Style" w:hAnsi="Bookman Old Style"/>
          <w:lang w:val="en-US"/>
        </w:rPr>
        <w:t>ninety days</w:t>
      </w:r>
      <w:r w:rsidR="007D648B" w:rsidRPr="0087694D">
        <w:rPr>
          <w:rFonts w:ascii="Bookman Old Style" w:hAnsi="Bookman Old Style"/>
          <w:lang w:val="en-US"/>
        </w:rPr>
        <w:t xml:space="preserve"> from the date of serving the notice to the respondents.</w:t>
      </w:r>
      <w:r w:rsidR="0092625D">
        <w:rPr>
          <w:rFonts w:ascii="Bookman Old Style" w:hAnsi="Bookman Old Style"/>
          <w:lang w:val="en-US"/>
        </w:rPr>
        <w:t xml:space="preserve"> </w:t>
      </w:r>
      <w:r w:rsidR="007A08D1" w:rsidRPr="0087694D">
        <w:rPr>
          <w:rFonts w:ascii="Bookman Old Style" w:hAnsi="Bookman Old Style"/>
          <w:lang w:val="en-US"/>
        </w:rPr>
        <w:t xml:space="preserve">The proceedings can be extended by a maximum period of thirty days due to exceptional reasons. </w:t>
      </w:r>
    </w:p>
    <w:p w14:paraId="3040246D" w14:textId="2DA3F14F" w:rsidR="001A148F" w:rsidRPr="0087694D" w:rsidRDefault="001A148F" w:rsidP="0087694D">
      <w:pPr>
        <w:pStyle w:val="ListParagraph"/>
        <w:numPr>
          <w:ilvl w:val="0"/>
          <w:numId w:val="10"/>
        </w:numPr>
        <w:spacing w:line="276" w:lineRule="auto"/>
        <w:jc w:val="both"/>
        <w:rPr>
          <w:rFonts w:ascii="Bookman Old Style" w:hAnsi="Bookman Old Style"/>
          <w:lang w:val="en-US"/>
        </w:rPr>
      </w:pPr>
      <w:r w:rsidRPr="0087694D">
        <w:rPr>
          <w:rFonts w:ascii="Bookman Old Style" w:hAnsi="Bookman Old Style"/>
          <w:lang w:val="en-US"/>
        </w:rPr>
        <w:t>This timeline is likely to be strengthened further as the proposed amendment of this act mandates the consideration of the date of application instead of the date of serving the notice to calculate the timeline.</w:t>
      </w:r>
    </w:p>
    <w:p w14:paraId="50176B21" w14:textId="77777777" w:rsidR="0072318B" w:rsidRPr="0087694D" w:rsidRDefault="0072318B" w:rsidP="0087694D">
      <w:pPr>
        <w:spacing w:line="276" w:lineRule="auto"/>
        <w:jc w:val="both"/>
        <w:rPr>
          <w:rFonts w:ascii="Bookman Old Style" w:hAnsi="Bookman Old Style"/>
          <w:lang w:val="en-US"/>
        </w:rPr>
      </w:pPr>
    </w:p>
    <w:p w14:paraId="748F7999" w14:textId="506865D5" w:rsidR="00603CB7" w:rsidRPr="0087694D" w:rsidRDefault="00603CB7" w:rsidP="0087694D">
      <w:pPr>
        <w:spacing w:line="276" w:lineRule="auto"/>
        <w:jc w:val="both"/>
        <w:rPr>
          <w:rFonts w:ascii="Bookman Old Style" w:hAnsi="Bookman Old Style"/>
          <w:b/>
          <w:bCs/>
          <w:lang w:val="en-US"/>
        </w:rPr>
      </w:pPr>
      <w:r w:rsidRPr="0087694D">
        <w:rPr>
          <w:rFonts w:ascii="Bookman Old Style" w:hAnsi="Bookman Old Style"/>
          <w:b/>
          <w:bCs/>
          <w:lang w:val="en-US"/>
        </w:rPr>
        <w:t>How can a parent or senior citizen apply for maintenance from children or relatives under this act?</w:t>
      </w:r>
    </w:p>
    <w:p w14:paraId="57476E28" w14:textId="320EAD1D" w:rsidR="00603CB7" w:rsidRPr="0087694D" w:rsidRDefault="00603CB7" w:rsidP="0087694D">
      <w:pPr>
        <w:pStyle w:val="ListParagraph"/>
        <w:numPr>
          <w:ilvl w:val="0"/>
          <w:numId w:val="9"/>
        </w:numPr>
        <w:spacing w:line="276" w:lineRule="auto"/>
        <w:jc w:val="both"/>
        <w:rPr>
          <w:rFonts w:ascii="Bookman Old Style" w:hAnsi="Bookman Old Style"/>
          <w:lang w:val="en-US"/>
        </w:rPr>
      </w:pPr>
      <w:r w:rsidRPr="0087694D">
        <w:rPr>
          <w:rFonts w:ascii="Bookman Old Style" w:hAnsi="Bookman Old Style"/>
          <w:lang w:val="en-US"/>
        </w:rPr>
        <w:t xml:space="preserve">The application for maintenance can be submitted </w:t>
      </w:r>
      <w:r w:rsidR="0072318B" w:rsidRPr="0087694D">
        <w:rPr>
          <w:rFonts w:ascii="Bookman Old Style" w:hAnsi="Bookman Old Style"/>
          <w:lang w:val="en-US"/>
        </w:rPr>
        <w:t>by the parent/ senior citizen or any other person or organization authorized by them</w:t>
      </w:r>
      <w:r w:rsidR="00D9428E" w:rsidRPr="0087694D">
        <w:rPr>
          <w:rFonts w:ascii="Bookman Old Style" w:hAnsi="Bookman Old Style"/>
          <w:lang w:val="en-US"/>
        </w:rPr>
        <w:t>.</w:t>
      </w:r>
    </w:p>
    <w:p w14:paraId="2DD24B06" w14:textId="3B5A93A5" w:rsidR="0072318B" w:rsidRPr="0087694D" w:rsidRDefault="007A4B6F" w:rsidP="0087694D">
      <w:pPr>
        <w:pStyle w:val="ListParagraph"/>
        <w:numPr>
          <w:ilvl w:val="0"/>
          <w:numId w:val="9"/>
        </w:numPr>
        <w:spacing w:line="276" w:lineRule="auto"/>
        <w:jc w:val="both"/>
        <w:rPr>
          <w:rFonts w:ascii="Bookman Old Style" w:hAnsi="Bookman Old Style"/>
          <w:lang w:val="en-US"/>
        </w:rPr>
      </w:pPr>
      <w:r w:rsidRPr="0087694D">
        <w:rPr>
          <w:rFonts w:ascii="Bookman Old Style" w:hAnsi="Bookman Old Style"/>
          <w:lang w:val="en-US"/>
        </w:rPr>
        <w:t xml:space="preserve">The maintenance tribunal may take cognizance of applications under this act Suo-motu if </w:t>
      </w:r>
      <w:r w:rsidR="007D648B" w:rsidRPr="0087694D">
        <w:rPr>
          <w:rFonts w:ascii="Bookman Old Style" w:hAnsi="Bookman Old Style"/>
          <w:lang w:val="en-US"/>
        </w:rPr>
        <w:t xml:space="preserve">it is brought to its attention even though </w:t>
      </w:r>
      <w:r w:rsidRPr="0087694D">
        <w:rPr>
          <w:rFonts w:ascii="Bookman Old Style" w:hAnsi="Bookman Old Style"/>
          <w:lang w:val="en-US"/>
        </w:rPr>
        <w:t>nobody has submitted application</w:t>
      </w:r>
    </w:p>
    <w:p w14:paraId="1CDEE5E1" w14:textId="5BC5D2CE" w:rsidR="007D648B" w:rsidRPr="0087694D" w:rsidRDefault="007D648B" w:rsidP="0087694D">
      <w:pPr>
        <w:pStyle w:val="ListParagraph"/>
        <w:numPr>
          <w:ilvl w:val="0"/>
          <w:numId w:val="9"/>
        </w:numPr>
        <w:spacing w:line="276" w:lineRule="auto"/>
        <w:jc w:val="both"/>
        <w:rPr>
          <w:rFonts w:ascii="Bookman Old Style" w:hAnsi="Bookman Old Style"/>
          <w:lang w:val="en-US"/>
        </w:rPr>
      </w:pPr>
      <w:r w:rsidRPr="0087694D">
        <w:rPr>
          <w:rFonts w:ascii="Bookman Old Style" w:hAnsi="Bookman Old Style"/>
          <w:lang w:val="en-US"/>
        </w:rPr>
        <w:t>In the proposed amendment for this act, application by post or online is also likely to be enabled to improve the access for senior citizens</w:t>
      </w:r>
    </w:p>
    <w:p w14:paraId="0005BCF3" w14:textId="11D98233" w:rsidR="00603CB7" w:rsidRPr="0087694D" w:rsidRDefault="00603CB7" w:rsidP="0087694D">
      <w:pPr>
        <w:spacing w:line="276" w:lineRule="auto"/>
        <w:jc w:val="both"/>
        <w:rPr>
          <w:rFonts w:ascii="Bookman Old Style" w:hAnsi="Bookman Old Style"/>
          <w:b/>
          <w:bCs/>
          <w:lang w:val="en-US"/>
        </w:rPr>
      </w:pPr>
    </w:p>
    <w:p w14:paraId="60649F90" w14:textId="29E9DE67" w:rsidR="00522DB1" w:rsidRPr="0087694D" w:rsidRDefault="00522DB1" w:rsidP="0087694D">
      <w:pPr>
        <w:spacing w:line="276" w:lineRule="auto"/>
        <w:jc w:val="both"/>
        <w:rPr>
          <w:rFonts w:ascii="Bookman Old Style" w:hAnsi="Bookman Old Style"/>
          <w:b/>
          <w:bCs/>
          <w:lang w:val="en-US"/>
        </w:rPr>
      </w:pPr>
      <w:r w:rsidRPr="0087694D">
        <w:rPr>
          <w:rFonts w:ascii="Bookman Old Style" w:hAnsi="Bookman Old Style"/>
          <w:b/>
          <w:bCs/>
          <w:lang w:val="en-US"/>
        </w:rPr>
        <w:t>What are the important benefits for senior citizens that can be granted by the maintenance tribunal as per the MWP Act, 2007?</w:t>
      </w:r>
    </w:p>
    <w:p w14:paraId="0C05E8BE" w14:textId="3823ED39" w:rsidR="00522DB1" w:rsidRPr="0087694D" w:rsidRDefault="00522DB1" w:rsidP="0087694D">
      <w:pPr>
        <w:pStyle w:val="ListParagraph"/>
        <w:numPr>
          <w:ilvl w:val="0"/>
          <w:numId w:val="11"/>
        </w:numPr>
        <w:spacing w:line="276" w:lineRule="auto"/>
        <w:jc w:val="both"/>
        <w:rPr>
          <w:rFonts w:ascii="Bookman Old Style" w:hAnsi="Bookman Old Style"/>
          <w:lang w:val="en-US"/>
        </w:rPr>
      </w:pPr>
      <w:r w:rsidRPr="0087694D">
        <w:rPr>
          <w:rFonts w:ascii="Bookman Old Style" w:hAnsi="Bookman Old Style"/>
          <w:lang w:val="en-US"/>
        </w:rPr>
        <w:t>The maintenance tribunal can order the children or relative to provide maintenance amount for the affected parent / senior citizen. This amount has been restricted to a maximum monthly payment of Rupees Ten Thousand.</w:t>
      </w:r>
    </w:p>
    <w:p w14:paraId="55507813" w14:textId="33100A73" w:rsidR="00522DB1" w:rsidRPr="0087694D" w:rsidRDefault="00522DB1" w:rsidP="0087694D">
      <w:pPr>
        <w:pStyle w:val="ListParagraph"/>
        <w:numPr>
          <w:ilvl w:val="0"/>
          <w:numId w:val="11"/>
        </w:numPr>
        <w:spacing w:line="276" w:lineRule="auto"/>
        <w:jc w:val="both"/>
        <w:rPr>
          <w:rFonts w:ascii="Bookman Old Style" w:hAnsi="Bookman Old Style"/>
          <w:lang w:val="en-US"/>
        </w:rPr>
      </w:pPr>
      <w:r w:rsidRPr="0087694D">
        <w:rPr>
          <w:rFonts w:ascii="Bookman Old Style" w:hAnsi="Bookman Old Style"/>
          <w:lang w:val="en-US"/>
        </w:rPr>
        <w:t xml:space="preserve">The maximum limit of Rupees Ten Thousand for maintenance amount is a major disadvantage for </w:t>
      </w:r>
      <w:r w:rsidR="0092625D">
        <w:rPr>
          <w:rFonts w:ascii="Bookman Old Style" w:hAnsi="Bookman Old Style"/>
          <w:lang w:val="en-US"/>
        </w:rPr>
        <w:t>many</w:t>
      </w:r>
      <w:r w:rsidRPr="0087694D">
        <w:rPr>
          <w:rFonts w:ascii="Bookman Old Style" w:hAnsi="Bookman Old Style"/>
          <w:lang w:val="en-US"/>
        </w:rPr>
        <w:t xml:space="preserve"> senior citizen</w:t>
      </w:r>
      <w:r w:rsidR="0092625D">
        <w:rPr>
          <w:rFonts w:ascii="Bookman Old Style" w:hAnsi="Bookman Old Style"/>
          <w:lang w:val="en-US"/>
        </w:rPr>
        <w:t>s</w:t>
      </w:r>
      <w:r w:rsidRPr="0087694D">
        <w:rPr>
          <w:rFonts w:ascii="Bookman Old Style" w:hAnsi="Bookman Old Style"/>
          <w:lang w:val="en-US"/>
        </w:rPr>
        <w:t xml:space="preserve"> as this is not sufficient to ensure a reasonable standard of living. </w:t>
      </w:r>
    </w:p>
    <w:p w14:paraId="3DA6EC16" w14:textId="3AF342ED" w:rsidR="00522DB1" w:rsidRPr="0087694D" w:rsidRDefault="00522DB1" w:rsidP="0087694D">
      <w:pPr>
        <w:pStyle w:val="ListParagraph"/>
        <w:numPr>
          <w:ilvl w:val="0"/>
          <w:numId w:val="11"/>
        </w:numPr>
        <w:spacing w:line="276" w:lineRule="auto"/>
        <w:jc w:val="both"/>
        <w:rPr>
          <w:rFonts w:ascii="Bookman Old Style" w:hAnsi="Bookman Old Style"/>
          <w:lang w:val="en-US"/>
        </w:rPr>
      </w:pPr>
      <w:r w:rsidRPr="0087694D">
        <w:rPr>
          <w:rFonts w:ascii="Bookman Old Style" w:hAnsi="Bookman Old Style"/>
          <w:lang w:val="en-US"/>
        </w:rPr>
        <w:t xml:space="preserve">This limitation has been recognized and the proposed amendment for this act does not specify the upper limit for the estimation of the maintenance amount. This will facilitate the tribunal to decide an appropriate maintenance amount based on the requirements of parent </w:t>
      </w:r>
      <w:r w:rsidRPr="0087694D">
        <w:rPr>
          <w:rFonts w:ascii="Bookman Old Style" w:hAnsi="Bookman Old Style"/>
          <w:lang w:val="en-US"/>
        </w:rPr>
        <w:lastRenderedPageBreak/>
        <w:t>/ senior citizen considering the standard of living and the access to resources for the children.</w:t>
      </w:r>
    </w:p>
    <w:p w14:paraId="215B461B" w14:textId="1B2CCA07" w:rsidR="00522DB1" w:rsidRPr="0087694D" w:rsidRDefault="00522DB1" w:rsidP="0087694D">
      <w:pPr>
        <w:pStyle w:val="ListParagraph"/>
        <w:numPr>
          <w:ilvl w:val="0"/>
          <w:numId w:val="11"/>
        </w:numPr>
        <w:spacing w:line="276" w:lineRule="auto"/>
        <w:jc w:val="both"/>
        <w:rPr>
          <w:rFonts w:ascii="Bookman Old Style" w:hAnsi="Bookman Old Style"/>
          <w:lang w:val="en-US"/>
        </w:rPr>
      </w:pPr>
      <w:r w:rsidRPr="0087694D">
        <w:rPr>
          <w:rFonts w:ascii="Bookman Old Style" w:hAnsi="Bookman Old Style"/>
          <w:lang w:val="en-US"/>
        </w:rPr>
        <w:t>The provision to declare</w:t>
      </w:r>
      <w:r w:rsidR="00416008" w:rsidRPr="0087694D">
        <w:rPr>
          <w:rFonts w:ascii="Bookman Old Style" w:hAnsi="Bookman Old Style"/>
          <w:lang w:val="en-US"/>
        </w:rPr>
        <w:t xml:space="preserve"> </w:t>
      </w:r>
      <w:r w:rsidRPr="0087694D">
        <w:rPr>
          <w:rFonts w:ascii="Bookman Old Style" w:hAnsi="Bookman Old Style"/>
          <w:lang w:val="en-US"/>
        </w:rPr>
        <w:t xml:space="preserve">the transfer of </w:t>
      </w:r>
      <w:r w:rsidR="00416008" w:rsidRPr="0087694D">
        <w:rPr>
          <w:rFonts w:ascii="Bookman Old Style" w:hAnsi="Bookman Old Style"/>
          <w:lang w:val="en-US"/>
        </w:rPr>
        <w:t>movable / immovable property of the senior citizen to children / relative as null and void if they fail to provide the basic amenities and physical needs is an important provision that can safeguard the property of the senior citizen.</w:t>
      </w:r>
    </w:p>
    <w:p w14:paraId="0B1D7D4A" w14:textId="77777777" w:rsidR="007A08D1" w:rsidRPr="0087694D" w:rsidRDefault="007A08D1" w:rsidP="0087694D">
      <w:pPr>
        <w:spacing w:line="276" w:lineRule="auto"/>
        <w:jc w:val="both"/>
        <w:rPr>
          <w:rFonts w:ascii="Bookman Old Style" w:hAnsi="Bookman Old Style"/>
          <w:lang w:val="en-US"/>
        </w:rPr>
      </w:pPr>
    </w:p>
    <w:p w14:paraId="796EC11C" w14:textId="77777777" w:rsidR="00FC52EB" w:rsidRPr="0087694D" w:rsidRDefault="00416008" w:rsidP="0087694D">
      <w:pPr>
        <w:spacing w:line="276" w:lineRule="auto"/>
        <w:jc w:val="both"/>
        <w:rPr>
          <w:rFonts w:ascii="Bookman Old Style" w:hAnsi="Bookman Old Style"/>
          <w:b/>
          <w:bCs/>
          <w:lang w:val="en-US"/>
        </w:rPr>
      </w:pPr>
      <w:r w:rsidRPr="0087694D">
        <w:rPr>
          <w:rFonts w:ascii="Bookman Old Style" w:hAnsi="Bookman Old Style"/>
          <w:b/>
          <w:bCs/>
          <w:lang w:val="en-US"/>
        </w:rPr>
        <w:t xml:space="preserve">What </w:t>
      </w:r>
      <w:r w:rsidR="00FC52EB" w:rsidRPr="0087694D">
        <w:rPr>
          <w:rFonts w:ascii="Bookman Old Style" w:hAnsi="Bookman Old Style"/>
          <w:b/>
          <w:bCs/>
          <w:lang w:val="en-US"/>
        </w:rPr>
        <w:t>are legal provisions for punishment under this act?</w:t>
      </w:r>
    </w:p>
    <w:p w14:paraId="4440892B" w14:textId="77777777" w:rsidR="00FC52EB" w:rsidRPr="0087694D" w:rsidRDefault="00FC52EB" w:rsidP="0087694D">
      <w:pPr>
        <w:pStyle w:val="ListParagraph"/>
        <w:numPr>
          <w:ilvl w:val="0"/>
          <w:numId w:val="13"/>
        </w:numPr>
        <w:spacing w:line="276" w:lineRule="auto"/>
        <w:jc w:val="both"/>
        <w:rPr>
          <w:rFonts w:ascii="Bookman Old Style" w:hAnsi="Bookman Old Style"/>
          <w:lang w:val="en-US"/>
        </w:rPr>
      </w:pPr>
      <w:r w:rsidRPr="0087694D">
        <w:rPr>
          <w:rFonts w:ascii="Bookman Old Style" w:hAnsi="Bookman Old Style"/>
          <w:lang w:val="en-US"/>
        </w:rPr>
        <w:t>The maintenance tribunal has powers of the Civil Court to ensure the implementation of the maintenance order by the tribunal.</w:t>
      </w:r>
    </w:p>
    <w:p w14:paraId="4E573BCE" w14:textId="7147DAE4" w:rsidR="00416008" w:rsidRPr="0087694D" w:rsidRDefault="00FC52EB" w:rsidP="0087694D">
      <w:pPr>
        <w:pStyle w:val="ListParagraph"/>
        <w:numPr>
          <w:ilvl w:val="0"/>
          <w:numId w:val="12"/>
        </w:numPr>
        <w:spacing w:line="276" w:lineRule="auto"/>
        <w:jc w:val="both"/>
        <w:rPr>
          <w:rFonts w:ascii="Bookman Old Style" w:hAnsi="Bookman Old Style"/>
          <w:lang w:val="en-US"/>
        </w:rPr>
      </w:pPr>
      <w:r w:rsidRPr="0087694D">
        <w:rPr>
          <w:rFonts w:ascii="Bookman Old Style" w:hAnsi="Bookman Old Style"/>
          <w:lang w:val="en-US"/>
        </w:rPr>
        <w:t xml:space="preserve">If anyone abandons the senior citizen without providing care, this act has the provision for punishment of imprisonment up to three months or a fine up to five thousand rupees or both. </w:t>
      </w:r>
    </w:p>
    <w:p w14:paraId="3F69203B" w14:textId="77777777" w:rsidR="00FC52EB" w:rsidRPr="0087694D" w:rsidRDefault="00FC52EB" w:rsidP="0087694D">
      <w:pPr>
        <w:spacing w:line="276" w:lineRule="auto"/>
        <w:jc w:val="both"/>
        <w:rPr>
          <w:rFonts w:ascii="Bookman Old Style" w:hAnsi="Bookman Old Style"/>
          <w:lang w:val="en-US"/>
        </w:rPr>
      </w:pPr>
    </w:p>
    <w:p w14:paraId="6C743485" w14:textId="3F0660C8" w:rsidR="007A08D1" w:rsidRPr="0087694D" w:rsidRDefault="00FC52EB" w:rsidP="0087694D">
      <w:pPr>
        <w:spacing w:line="276" w:lineRule="auto"/>
        <w:jc w:val="both"/>
        <w:rPr>
          <w:rFonts w:ascii="Bookman Old Style" w:hAnsi="Bookman Old Style"/>
          <w:b/>
          <w:bCs/>
          <w:lang w:val="en-US"/>
        </w:rPr>
      </w:pPr>
      <w:r w:rsidRPr="0087694D">
        <w:rPr>
          <w:rFonts w:ascii="Bookman Old Style" w:hAnsi="Bookman Old Style"/>
          <w:b/>
          <w:bCs/>
          <w:lang w:val="en-US"/>
        </w:rPr>
        <w:t>Does this act include any provision for conciliation to resolve the dispute between parents / senior citizens and their children / relatives?</w:t>
      </w:r>
    </w:p>
    <w:p w14:paraId="560CBCFB" w14:textId="77777777" w:rsidR="00272786" w:rsidRPr="0087694D" w:rsidRDefault="00272786" w:rsidP="0087694D">
      <w:pPr>
        <w:pStyle w:val="ListParagraph"/>
        <w:numPr>
          <w:ilvl w:val="0"/>
          <w:numId w:val="12"/>
        </w:numPr>
        <w:spacing w:line="276" w:lineRule="auto"/>
        <w:jc w:val="both"/>
        <w:rPr>
          <w:rFonts w:ascii="Bookman Old Style" w:hAnsi="Bookman Old Style"/>
          <w:lang w:val="en-US"/>
        </w:rPr>
      </w:pPr>
      <w:r w:rsidRPr="0087694D">
        <w:rPr>
          <w:rFonts w:ascii="Bookman Old Style" w:hAnsi="Bookman Old Style"/>
          <w:lang w:val="en-US"/>
        </w:rPr>
        <w:t xml:space="preserve">This act mandates the referral of any dispute brought before the maintenance tribunal to the Conciliation officer prior to the enquiry by the tribunal. </w:t>
      </w:r>
    </w:p>
    <w:p w14:paraId="72BBC154" w14:textId="178C00D8" w:rsidR="00FC52EB" w:rsidRPr="0087694D" w:rsidRDefault="00FC52EB" w:rsidP="0087694D">
      <w:pPr>
        <w:pStyle w:val="ListParagraph"/>
        <w:numPr>
          <w:ilvl w:val="0"/>
          <w:numId w:val="12"/>
        </w:numPr>
        <w:spacing w:line="276" w:lineRule="auto"/>
        <w:jc w:val="both"/>
        <w:rPr>
          <w:rFonts w:ascii="Bookman Old Style" w:hAnsi="Bookman Old Style"/>
          <w:lang w:val="en-US"/>
        </w:rPr>
      </w:pPr>
      <w:r w:rsidRPr="0087694D">
        <w:rPr>
          <w:rFonts w:ascii="Bookman Old Style" w:hAnsi="Bookman Old Style"/>
          <w:lang w:val="en-US"/>
        </w:rPr>
        <w:t xml:space="preserve">The dispute between </w:t>
      </w:r>
      <w:r w:rsidR="00272786" w:rsidRPr="0087694D">
        <w:rPr>
          <w:rFonts w:ascii="Bookman Old Style" w:hAnsi="Bookman Old Style"/>
          <w:lang w:val="en-US"/>
        </w:rPr>
        <w:t>senior citizen / parent and their children / relatives can be resolved by the conciliation officer within a month</w:t>
      </w:r>
    </w:p>
    <w:p w14:paraId="2AA6AD32" w14:textId="77777777" w:rsidR="00FC52EB" w:rsidRPr="0087694D" w:rsidRDefault="00FC52EB" w:rsidP="0087694D">
      <w:pPr>
        <w:spacing w:line="276" w:lineRule="auto"/>
        <w:jc w:val="both"/>
        <w:rPr>
          <w:rFonts w:ascii="Bookman Old Style" w:hAnsi="Bookman Old Style"/>
          <w:lang w:val="en-US"/>
        </w:rPr>
      </w:pPr>
    </w:p>
    <w:p w14:paraId="14083CD4" w14:textId="19612354" w:rsidR="007A08D1" w:rsidRPr="0087694D" w:rsidRDefault="00272786" w:rsidP="0087694D">
      <w:pPr>
        <w:spacing w:line="276" w:lineRule="auto"/>
        <w:jc w:val="both"/>
        <w:rPr>
          <w:rFonts w:ascii="Bookman Old Style" w:hAnsi="Bookman Old Style"/>
          <w:b/>
          <w:bCs/>
          <w:lang w:val="en-US"/>
        </w:rPr>
      </w:pPr>
      <w:r w:rsidRPr="0087694D">
        <w:rPr>
          <w:rFonts w:ascii="Bookman Old Style" w:hAnsi="Bookman Old Style"/>
          <w:b/>
          <w:bCs/>
          <w:lang w:val="en-US"/>
        </w:rPr>
        <w:t>What are the provisions of this act that can be helpful for the parents / senior citizens with out any scope for seeking maintenance from children / relative?</w:t>
      </w:r>
    </w:p>
    <w:p w14:paraId="4EC196DD" w14:textId="77777777" w:rsidR="00272786" w:rsidRPr="0087694D" w:rsidRDefault="00272786" w:rsidP="0087694D">
      <w:pPr>
        <w:pStyle w:val="ListParagraph"/>
        <w:numPr>
          <w:ilvl w:val="0"/>
          <w:numId w:val="14"/>
        </w:numPr>
        <w:spacing w:line="276" w:lineRule="auto"/>
        <w:jc w:val="both"/>
        <w:rPr>
          <w:rFonts w:ascii="Bookman Old Style" w:hAnsi="Bookman Old Style"/>
          <w:lang w:val="en-US"/>
        </w:rPr>
      </w:pPr>
      <w:r w:rsidRPr="0087694D">
        <w:rPr>
          <w:rFonts w:ascii="Bookman Old Style" w:hAnsi="Bookman Old Style"/>
          <w:lang w:val="en-US"/>
        </w:rPr>
        <w:t>The MWP Act, 2007 mandates the State Government to establish old age homes in each District to provide accommodation for senior citizens without any means for independent living.</w:t>
      </w:r>
    </w:p>
    <w:p w14:paraId="2FD490A9" w14:textId="77777777" w:rsidR="00272786" w:rsidRPr="0087694D" w:rsidRDefault="00272786" w:rsidP="0087694D">
      <w:pPr>
        <w:pStyle w:val="ListParagraph"/>
        <w:numPr>
          <w:ilvl w:val="0"/>
          <w:numId w:val="14"/>
        </w:numPr>
        <w:spacing w:line="276" w:lineRule="auto"/>
        <w:jc w:val="both"/>
        <w:rPr>
          <w:rFonts w:ascii="Bookman Old Style" w:hAnsi="Bookman Old Style"/>
          <w:lang w:val="en-US"/>
        </w:rPr>
      </w:pPr>
      <w:r w:rsidRPr="0087694D">
        <w:rPr>
          <w:rFonts w:ascii="Bookman Old Style" w:hAnsi="Bookman Old Style"/>
          <w:lang w:val="en-US"/>
        </w:rPr>
        <w:t>The act mandates the need for providing separate queues for senior citizens when they seek care from health facilities.</w:t>
      </w:r>
    </w:p>
    <w:p w14:paraId="3E950F61" w14:textId="4C94D0CA" w:rsidR="00272786" w:rsidRPr="0087694D" w:rsidRDefault="00272786" w:rsidP="0087694D">
      <w:pPr>
        <w:pStyle w:val="ListParagraph"/>
        <w:numPr>
          <w:ilvl w:val="0"/>
          <w:numId w:val="14"/>
        </w:numPr>
        <w:spacing w:line="276" w:lineRule="auto"/>
        <w:jc w:val="both"/>
        <w:rPr>
          <w:rFonts w:ascii="Bookman Old Style" w:hAnsi="Bookman Old Style"/>
          <w:lang w:val="en-US"/>
        </w:rPr>
      </w:pPr>
      <w:r w:rsidRPr="0087694D">
        <w:rPr>
          <w:rFonts w:ascii="Bookman Old Style" w:hAnsi="Bookman Old Style"/>
          <w:lang w:val="en-US"/>
        </w:rPr>
        <w:t>It also mandates the need to provide beds</w:t>
      </w:r>
      <w:r w:rsidR="00B951EA" w:rsidRPr="0087694D">
        <w:rPr>
          <w:rFonts w:ascii="Bookman Old Style" w:hAnsi="Bookman Old Style"/>
          <w:lang w:val="en-US"/>
        </w:rPr>
        <w:t xml:space="preserve"> for senior citizens requiring admission</w:t>
      </w:r>
      <w:r w:rsidRPr="0087694D">
        <w:rPr>
          <w:rFonts w:ascii="Bookman Old Style" w:hAnsi="Bookman Old Style"/>
          <w:lang w:val="en-US"/>
        </w:rPr>
        <w:t xml:space="preserve"> in all Government hospitals</w:t>
      </w:r>
      <w:r w:rsidR="00B951EA" w:rsidRPr="0087694D">
        <w:rPr>
          <w:rFonts w:ascii="Bookman Old Style" w:hAnsi="Bookman Old Style"/>
          <w:lang w:val="en-US"/>
        </w:rPr>
        <w:t xml:space="preserve">. </w:t>
      </w:r>
    </w:p>
    <w:p w14:paraId="041AB0E0" w14:textId="75A4D03E" w:rsidR="00B951EA" w:rsidRPr="0087694D" w:rsidRDefault="00B951EA" w:rsidP="0087694D">
      <w:pPr>
        <w:pStyle w:val="ListParagraph"/>
        <w:numPr>
          <w:ilvl w:val="0"/>
          <w:numId w:val="14"/>
        </w:numPr>
        <w:spacing w:line="276" w:lineRule="auto"/>
        <w:jc w:val="both"/>
        <w:rPr>
          <w:rFonts w:ascii="Bookman Old Style" w:hAnsi="Bookman Old Style"/>
          <w:lang w:val="en-US"/>
        </w:rPr>
      </w:pPr>
      <w:r w:rsidRPr="0087694D">
        <w:rPr>
          <w:rFonts w:ascii="Bookman Old Style" w:hAnsi="Bookman Old Style"/>
          <w:lang w:val="en-US"/>
        </w:rPr>
        <w:t>It also emphasizes the need for the improvement in health care facilities for senior citizens having chronic, terminal and degenerative diseases</w:t>
      </w:r>
    </w:p>
    <w:p w14:paraId="4ED5CE96" w14:textId="2559A0AD" w:rsidR="00B951EA" w:rsidRPr="0087694D" w:rsidRDefault="00B951EA" w:rsidP="0087694D">
      <w:pPr>
        <w:pStyle w:val="ListParagraph"/>
        <w:numPr>
          <w:ilvl w:val="0"/>
          <w:numId w:val="14"/>
        </w:numPr>
        <w:spacing w:line="276" w:lineRule="auto"/>
        <w:jc w:val="both"/>
        <w:rPr>
          <w:rFonts w:ascii="Bookman Old Style" w:hAnsi="Bookman Old Style"/>
          <w:lang w:val="en-US"/>
        </w:rPr>
      </w:pPr>
      <w:r w:rsidRPr="0087694D">
        <w:rPr>
          <w:rFonts w:ascii="Bookman Old Style" w:hAnsi="Bookman Old Style"/>
          <w:lang w:val="en-US"/>
        </w:rPr>
        <w:t xml:space="preserve">The proposed </w:t>
      </w:r>
      <w:r w:rsidR="008856B0" w:rsidRPr="0087694D">
        <w:rPr>
          <w:rFonts w:ascii="Bookman Old Style" w:hAnsi="Bookman Old Style"/>
          <w:lang w:val="en-US"/>
        </w:rPr>
        <w:t>amendment</w:t>
      </w:r>
      <w:r w:rsidRPr="0087694D">
        <w:rPr>
          <w:rFonts w:ascii="Bookman Old Style" w:hAnsi="Bookman Old Style"/>
          <w:lang w:val="en-US"/>
        </w:rPr>
        <w:t xml:space="preserve"> of this act mandates the </w:t>
      </w:r>
      <w:r w:rsidR="008856B0" w:rsidRPr="0087694D">
        <w:rPr>
          <w:rFonts w:ascii="Bookman Old Style" w:hAnsi="Bookman Old Style"/>
          <w:lang w:val="en-US"/>
        </w:rPr>
        <w:t xml:space="preserve">registration and </w:t>
      </w:r>
      <w:r w:rsidRPr="0087694D">
        <w:rPr>
          <w:rFonts w:ascii="Bookman Old Style" w:hAnsi="Bookman Old Style"/>
          <w:lang w:val="en-US"/>
        </w:rPr>
        <w:t xml:space="preserve">regulation in the management of old age homes, </w:t>
      </w:r>
      <w:r w:rsidR="008856B0" w:rsidRPr="0087694D">
        <w:rPr>
          <w:rFonts w:ascii="Bookman Old Style" w:hAnsi="Bookman Old Style"/>
          <w:lang w:val="en-US"/>
        </w:rPr>
        <w:t>day care centers and home care agencies</w:t>
      </w:r>
    </w:p>
    <w:p w14:paraId="5C87DE56" w14:textId="77777777" w:rsidR="00B951EA" w:rsidRPr="0087694D" w:rsidRDefault="00B951EA" w:rsidP="0087694D">
      <w:pPr>
        <w:spacing w:line="276" w:lineRule="auto"/>
        <w:jc w:val="both"/>
        <w:rPr>
          <w:rFonts w:ascii="Bookman Old Style" w:hAnsi="Bookman Old Style"/>
          <w:b/>
          <w:bCs/>
          <w:lang w:val="en-US"/>
        </w:rPr>
      </w:pPr>
    </w:p>
    <w:p w14:paraId="58B4D081" w14:textId="4DFAFDE7" w:rsidR="001B6B15" w:rsidRPr="0087694D" w:rsidRDefault="008856B0" w:rsidP="0087694D">
      <w:pPr>
        <w:spacing w:line="276" w:lineRule="auto"/>
        <w:jc w:val="both"/>
        <w:rPr>
          <w:rFonts w:ascii="Bookman Old Style" w:hAnsi="Bookman Old Style"/>
          <w:b/>
          <w:bCs/>
          <w:lang w:val="en-US"/>
        </w:rPr>
      </w:pPr>
      <w:r w:rsidRPr="0087694D">
        <w:rPr>
          <w:rFonts w:ascii="Bookman Old Style" w:hAnsi="Bookman Old Style"/>
          <w:b/>
          <w:bCs/>
          <w:lang w:val="en-US"/>
        </w:rPr>
        <w:t>What is the status of implementation of the MWP Act, 2007?</w:t>
      </w:r>
    </w:p>
    <w:p w14:paraId="30EB63C1" w14:textId="29376777" w:rsidR="008856B0" w:rsidRPr="0087694D" w:rsidRDefault="008856B0" w:rsidP="0087694D">
      <w:pPr>
        <w:pStyle w:val="ListParagraph"/>
        <w:numPr>
          <w:ilvl w:val="0"/>
          <w:numId w:val="15"/>
        </w:numPr>
        <w:spacing w:line="276" w:lineRule="auto"/>
        <w:jc w:val="both"/>
        <w:rPr>
          <w:rFonts w:ascii="Bookman Old Style" w:hAnsi="Bookman Old Style"/>
          <w:lang w:val="en-US"/>
        </w:rPr>
      </w:pPr>
      <w:r w:rsidRPr="0087694D">
        <w:rPr>
          <w:rFonts w:ascii="Bookman Old Style" w:hAnsi="Bookman Old Style"/>
          <w:lang w:val="en-US"/>
        </w:rPr>
        <w:t>Despite the presence of this act for more than a decade, there is inadequate awareness about this act among the senior citizens and other stake holders.</w:t>
      </w:r>
    </w:p>
    <w:p w14:paraId="4D8918B8" w14:textId="17C688E6" w:rsidR="008856B0" w:rsidRPr="0087694D" w:rsidRDefault="008856B0" w:rsidP="0087694D">
      <w:pPr>
        <w:pStyle w:val="ListParagraph"/>
        <w:numPr>
          <w:ilvl w:val="0"/>
          <w:numId w:val="15"/>
        </w:numPr>
        <w:spacing w:line="276" w:lineRule="auto"/>
        <w:jc w:val="both"/>
        <w:rPr>
          <w:rFonts w:ascii="Bookman Old Style" w:hAnsi="Bookman Old Style"/>
          <w:lang w:val="en-US"/>
        </w:rPr>
      </w:pPr>
      <w:r w:rsidRPr="0087694D">
        <w:rPr>
          <w:rFonts w:ascii="Bookman Old Style" w:hAnsi="Bookman Old Style"/>
          <w:lang w:val="en-US"/>
        </w:rPr>
        <w:lastRenderedPageBreak/>
        <w:t>Perceived stigma is an important barrier for senior citizens and parents to seek remedy through this act</w:t>
      </w:r>
    </w:p>
    <w:p w14:paraId="3C5F779E" w14:textId="2E3048F8" w:rsidR="008856B0" w:rsidRPr="0087694D" w:rsidRDefault="008856B0" w:rsidP="0087694D">
      <w:pPr>
        <w:pStyle w:val="ListParagraph"/>
        <w:numPr>
          <w:ilvl w:val="0"/>
          <w:numId w:val="15"/>
        </w:numPr>
        <w:spacing w:line="276" w:lineRule="auto"/>
        <w:jc w:val="both"/>
        <w:rPr>
          <w:rFonts w:ascii="Bookman Old Style" w:hAnsi="Bookman Old Style"/>
          <w:lang w:val="en-US"/>
        </w:rPr>
      </w:pPr>
      <w:r w:rsidRPr="0087694D">
        <w:rPr>
          <w:rFonts w:ascii="Bookman Old Style" w:hAnsi="Bookman Old Style"/>
          <w:lang w:val="en-US"/>
        </w:rPr>
        <w:t>The amendment bill to address the limitations of this act is pending to be passed by the Parliament.</w:t>
      </w:r>
    </w:p>
    <w:p w14:paraId="7B1E5EC4" w14:textId="77777777" w:rsidR="0087694D" w:rsidRDefault="0087694D" w:rsidP="0087694D">
      <w:pPr>
        <w:spacing w:line="276" w:lineRule="auto"/>
        <w:jc w:val="both"/>
        <w:rPr>
          <w:rFonts w:ascii="Bookman Old Style" w:hAnsi="Bookman Old Style"/>
          <w:b/>
          <w:bCs/>
          <w:lang w:val="en-US"/>
        </w:rPr>
      </w:pPr>
    </w:p>
    <w:p w14:paraId="333363AB" w14:textId="77777777" w:rsidR="0087694D" w:rsidRDefault="0087694D" w:rsidP="0087694D">
      <w:pPr>
        <w:spacing w:line="276" w:lineRule="auto"/>
        <w:jc w:val="both"/>
        <w:rPr>
          <w:rFonts w:ascii="Bookman Old Style" w:hAnsi="Bookman Old Style"/>
          <w:b/>
          <w:bCs/>
          <w:lang w:val="en-US"/>
        </w:rPr>
      </w:pPr>
    </w:p>
    <w:p w14:paraId="3D340FF3" w14:textId="2F1E29B9" w:rsidR="0087694D" w:rsidRDefault="008856B0" w:rsidP="0087694D">
      <w:pPr>
        <w:spacing w:line="276" w:lineRule="auto"/>
        <w:jc w:val="both"/>
        <w:rPr>
          <w:rFonts w:ascii="Bookman Old Style" w:hAnsi="Bookman Old Style"/>
          <w:b/>
          <w:bCs/>
          <w:lang w:val="en-US"/>
        </w:rPr>
      </w:pPr>
      <w:r w:rsidRPr="0087694D">
        <w:rPr>
          <w:rFonts w:ascii="Bookman Old Style" w:hAnsi="Bookman Old Style"/>
          <w:b/>
          <w:bCs/>
          <w:lang w:val="en-US"/>
        </w:rPr>
        <w:t xml:space="preserve">Author: </w:t>
      </w:r>
    </w:p>
    <w:p w14:paraId="08244227" w14:textId="4419714F" w:rsidR="008856B0" w:rsidRPr="0092625D" w:rsidRDefault="0092625D" w:rsidP="0087694D">
      <w:pPr>
        <w:spacing w:line="276" w:lineRule="auto"/>
        <w:ind w:firstLine="720"/>
        <w:jc w:val="both"/>
        <w:rPr>
          <w:rFonts w:ascii="Bookman Old Style" w:hAnsi="Bookman Old Style"/>
          <w:lang w:val="en-US"/>
        </w:rPr>
      </w:pPr>
      <w:r w:rsidRPr="0092625D">
        <w:rPr>
          <w:rFonts w:ascii="Bookman Old Style" w:hAnsi="Bookman Old Style"/>
          <w:lang w:val="en-US"/>
        </w:rPr>
        <w:t>Dr</w:t>
      </w:r>
      <w:r w:rsidR="008856B0" w:rsidRPr="0092625D">
        <w:rPr>
          <w:rFonts w:ascii="Bookman Old Style" w:hAnsi="Bookman Old Style"/>
          <w:lang w:val="en-US"/>
        </w:rPr>
        <w:t xml:space="preserve"> P T Sivakumar</w:t>
      </w:r>
    </w:p>
    <w:p w14:paraId="35023B6D" w14:textId="0195A23B" w:rsidR="008856B0" w:rsidRPr="0087694D" w:rsidRDefault="008856B0" w:rsidP="0087694D">
      <w:pPr>
        <w:spacing w:line="276" w:lineRule="auto"/>
        <w:jc w:val="both"/>
        <w:rPr>
          <w:rFonts w:ascii="Bookman Old Style" w:hAnsi="Bookman Old Style"/>
          <w:lang w:val="en-US"/>
        </w:rPr>
      </w:pPr>
      <w:r w:rsidRPr="0087694D">
        <w:rPr>
          <w:rFonts w:ascii="Bookman Old Style" w:hAnsi="Bookman Old Style"/>
          <w:lang w:val="en-US"/>
        </w:rPr>
        <w:tab/>
        <w:t>Professor of Psychiatry</w:t>
      </w:r>
    </w:p>
    <w:p w14:paraId="647D5B18" w14:textId="4517D099" w:rsidR="008856B0" w:rsidRPr="0087694D" w:rsidRDefault="008856B0" w:rsidP="0087694D">
      <w:pPr>
        <w:spacing w:line="276" w:lineRule="auto"/>
        <w:jc w:val="both"/>
        <w:rPr>
          <w:rFonts w:ascii="Bookman Old Style" w:hAnsi="Bookman Old Style"/>
          <w:lang w:val="en-US"/>
        </w:rPr>
      </w:pPr>
      <w:r w:rsidRPr="0087694D">
        <w:rPr>
          <w:rFonts w:ascii="Bookman Old Style" w:hAnsi="Bookman Old Style"/>
          <w:lang w:val="en-US"/>
        </w:rPr>
        <w:tab/>
        <w:t>Head, Geriatric Psychiatry Unit</w:t>
      </w:r>
    </w:p>
    <w:p w14:paraId="3DAA62BC" w14:textId="22D2EDA4" w:rsidR="008856B0" w:rsidRPr="0087694D" w:rsidRDefault="008856B0" w:rsidP="0087694D">
      <w:pPr>
        <w:spacing w:line="276" w:lineRule="auto"/>
        <w:jc w:val="both"/>
        <w:rPr>
          <w:rFonts w:ascii="Bookman Old Style" w:hAnsi="Bookman Old Style"/>
          <w:lang w:val="en-US"/>
        </w:rPr>
      </w:pPr>
      <w:r w:rsidRPr="0087694D">
        <w:rPr>
          <w:rFonts w:ascii="Bookman Old Style" w:hAnsi="Bookman Old Style"/>
          <w:lang w:val="en-US"/>
        </w:rPr>
        <w:tab/>
        <w:t>National Institute of Mental Health and Neurosciences</w:t>
      </w:r>
    </w:p>
    <w:p w14:paraId="10F36DEB" w14:textId="1F1CAAA9" w:rsidR="008856B0" w:rsidRDefault="008856B0" w:rsidP="0087694D">
      <w:pPr>
        <w:spacing w:line="276" w:lineRule="auto"/>
        <w:jc w:val="both"/>
        <w:rPr>
          <w:rFonts w:ascii="Bookman Old Style" w:hAnsi="Bookman Old Style"/>
          <w:lang w:val="en-US"/>
        </w:rPr>
      </w:pPr>
      <w:r w:rsidRPr="0087694D">
        <w:rPr>
          <w:rFonts w:ascii="Bookman Old Style" w:hAnsi="Bookman Old Style"/>
          <w:lang w:val="en-US"/>
        </w:rPr>
        <w:tab/>
        <w:t>Bengaluru</w:t>
      </w:r>
    </w:p>
    <w:p w14:paraId="29CBC965" w14:textId="4E92C3A7" w:rsidR="0092625D" w:rsidRPr="0087694D" w:rsidRDefault="0092625D" w:rsidP="0087694D">
      <w:pPr>
        <w:spacing w:line="276" w:lineRule="auto"/>
        <w:jc w:val="both"/>
        <w:rPr>
          <w:rFonts w:ascii="Bookman Old Style" w:hAnsi="Bookman Old Style"/>
          <w:lang w:val="en-US"/>
        </w:rPr>
      </w:pPr>
      <w:r>
        <w:rPr>
          <w:rFonts w:ascii="Bookman Old Style" w:hAnsi="Bookman Old Style"/>
          <w:lang w:val="en-US"/>
        </w:rPr>
        <w:tab/>
        <w:t xml:space="preserve">Email: </w:t>
      </w:r>
      <w:r w:rsidR="007618F2">
        <w:rPr>
          <w:rFonts w:ascii="Bookman Old Style" w:hAnsi="Bookman Old Style"/>
          <w:lang w:val="en-US"/>
        </w:rPr>
        <w:t>pts@nimhans.ac.in</w:t>
      </w:r>
    </w:p>
    <w:p w14:paraId="64DFB80E" w14:textId="77777777" w:rsidR="00B951EA" w:rsidRPr="0087694D" w:rsidRDefault="00B951EA" w:rsidP="0087694D">
      <w:pPr>
        <w:spacing w:line="276" w:lineRule="auto"/>
        <w:jc w:val="both"/>
        <w:rPr>
          <w:rFonts w:ascii="Bookman Old Style" w:hAnsi="Bookman Old Style"/>
          <w:lang w:val="en-US"/>
        </w:rPr>
      </w:pPr>
    </w:p>
    <w:p w14:paraId="5F92A4F5" w14:textId="77777777" w:rsidR="00B951EA" w:rsidRPr="0087694D" w:rsidRDefault="00B951EA" w:rsidP="0087694D">
      <w:pPr>
        <w:spacing w:line="276" w:lineRule="auto"/>
        <w:jc w:val="both"/>
        <w:rPr>
          <w:rFonts w:ascii="Bookman Old Style" w:hAnsi="Bookman Old Style"/>
          <w:lang w:val="en-US"/>
        </w:rPr>
      </w:pPr>
    </w:p>
    <w:sectPr w:rsidR="00B951EA" w:rsidRPr="008769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7072"/>
    <w:multiLevelType w:val="hybridMultilevel"/>
    <w:tmpl w:val="304E7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E647B"/>
    <w:multiLevelType w:val="hybridMultilevel"/>
    <w:tmpl w:val="4FE8E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575EE"/>
    <w:multiLevelType w:val="hybridMultilevel"/>
    <w:tmpl w:val="D724F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854A4"/>
    <w:multiLevelType w:val="hybridMultilevel"/>
    <w:tmpl w:val="9878B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B15107"/>
    <w:multiLevelType w:val="hybridMultilevel"/>
    <w:tmpl w:val="68BA159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32EC3FBD"/>
    <w:multiLevelType w:val="hybridMultilevel"/>
    <w:tmpl w:val="CD500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6A1FA1"/>
    <w:multiLevelType w:val="hybridMultilevel"/>
    <w:tmpl w:val="33F00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873D72"/>
    <w:multiLevelType w:val="hybridMultilevel"/>
    <w:tmpl w:val="2D9CFE0A"/>
    <w:lvl w:ilvl="0" w:tplc="A6AA7482">
      <w:numFmt w:val="bullet"/>
      <w:lvlText w:val="-"/>
      <w:lvlJc w:val="left"/>
      <w:pPr>
        <w:ind w:left="6120" w:hanging="360"/>
      </w:pPr>
      <w:rPr>
        <w:rFonts w:ascii="Bookman Old Style" w:eastAsiaTheme="minorHAnsi" w:hAnsi="Bookman Old Style" w:cs="Times New Roman (Body CS)" w:hint="default"/>
      </w:rPr>
    </w:lvl>
    <w:lvl w:ilvl="1" w:tplc="40090003" w:tentative="1">
      <w:start w:val="1"/>
      <w:numFmt w:val="bullet"/>
      <w:lvlText w:val="o"/>
      <w:lvlJc w:val="left"/>
      <w:pPr>
        <w:ind w:left="6840" w:hanging="360"/>
      </w:pPr>
      <w:rPr>
        <w:rFonts w:ascii="Courier New" w:hAnsi="Courier New" w:cs="Courier New" w:hint="default"/>
      </w:rPr>
    </w:lvl>
    <w:lvl w:ilvl="2" w:tplc="40090005" w:tentative="1">
      <w:start w:val="1"/>
      <w:numFmt w:val="bullet"/>
      <w:lvlText w:val=""/>
      <w:lvlJc w:val="left"/>
      <w:pPr>
        <w:ind w:left="7560" w:hanging="360"/>
      </w:pPr>
      <w:rPr>
        <w:rFonts w:ascii="Wingdings" w:hAnsi="Wingdings" w:hint="default"/>
      </w:rPr>
    </w:lvl>
    <w:lvl w:ilvl="3" w:tplc="40090001" w:tentative="1">
      <w:start w:val="1"/>
      <w:numFmt w:val="bullet"/>
      <w:lvlText w:val=""/>
      <w:lvlJc w:val="left"/>
      <w:pPr>
        <w:ind w:left="8280" w:hanging="360"/>
      </w:pPr>
      <w:rPr>
        <w:rFonts w:ascii="Symbol" w:hAnsi="Symbol" w:hint="default"/>
      </w:rPr>
    </w:lvl>
    <w:lvl w:ilvl="4" w:tplc="40090003" w:tentative="1">
      <w:start w:val="1"/>
      <w:numFmt w:val="bullet"/>
      <w:lvlText w:val="o"/>
      <w:lvlJc w:val="left"/>
      <w:pPr>
        <w:ind w:left="9000" w:hanging="360"/>
      </w:pPr>
      <w:rPr>
        <w:rFonts w:ascii="Courier New" w:hAnsi="Courier New" w:cs="Courier New" w:hint="default"/>
      </w:rPr>
    </w:lvl>
    <w:lvl w:ilvl="5" w:tplc="40090005" w:tentative="1">
      <w:start w:val="1"/>
      <w:numFmt w:val="bullet"/>
      <w:lvlText w:val=""/>
      <w:lvlJc w:val="left"/>
      <w:pPr>
        <w:ind w:left="9720" w:hanging="360"/>
      </w:pPr>
      <w:rPr>
        <w:rFonts w:ascii="Wingdings" w:hAnsi="Wingdings" w:hint="default"/>
      </w:rPr>
    </w:lvl>
    <w:lvl w:ilvl="6" w:tplc="40090001" w:tentative="1">
      <w:start w:val="1"/>
      <w:numFmt w:val="bullet"/>
      <w:lvlText w:val=""/>
      <w:lvlJc w:val="left"/>
      <w:pPr>
        <w:ind w:left="10440" w:hanging="360"/>
      </w:pPr>
      <w:rPr>
        <w:rFonts w:ascii="Symbol" w:hAnsi="Symbol" w:hint="default"/>
      </w:rPr>
    </w:lvl>
    <w:lvl w:ilvl="7" w:tplc="40090003" w:tentative="1">
      <w:start w:val="1"/>
      <w:numFmt w:val="bullet"/>
      <w:lvlText w:val="o"/>
      <w:lvlJc w:val="left"/>
      <w:pPr>
        <w:ind w:left="11160" w:hanging="360"/>
      </w:pPr>
      <w:rPr>
        <w:rFonts w:ascii="Courier New" w:hAnsi="Courier New" w:cs="Courier New" w:hint="default"/>
      </w:rPr>
    </w:lvl>
    <w:lvl w:ilvl="8" w:tplc="40090005" w:tentative="1">
      <w:start w:val="1"/>
      <w:numFmt w:val="bullet"/>
      <w:lvlText w:val=""/>
      <w:lvlJc w:val="left"/>
      <w:pPr>
        <w:ind w:left="11880" w:hanging="360"/>
      </w:pPr>
      <w:rPr>
        <w:rFonts w:ascii="Wingdings" w:hAnsi="Wingdings" w:hint="default"/>
      </w:rPr>
    </w:lvl>
  </w:abstractNum>
  <w:abstractNum w:abstractNumId="8" w15:restartNumberingAfterBreak="0">
    <w:nsid w:val="40111750"/>
    <w:multiLevelType w:val="hybridMultilevel"/>
    <w:tmpl w:val="35F43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CA7178"/>
    <w:multiLevelType w:val="hybridMultilevel"/>
    <w:tmpl w:val="A3D48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5E3AD0"/>
    <w:multiLevelType w:val="hybridMultilevel"/>
    <w:tmpl w:val="1460E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BD7A70"/>
    <w:multiLevelType w:val="hybridMultilevel"/>
    <w:tmpl w:val="C3589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5913CA"/>
    <w:multiLevelType w:val="hybridMultilevel"/>
    <w:tmpl w:val="A7C4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206D7A"/>
    <w:multiLevelType w:val="hybridMultilevel"/>
    <w:tmpl w:val="79E01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2A6BA7"/>
    <w:multiLevelType w:val="hybridMultilevel"/>
    <w:tmpl w:val="65DC3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7A62DE"/>
    <w:multiLevelType w:val="hybridMultilevel"/>
    <w:tmpl w:val="54E42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4"/>
  </w:num>
  <w:num w:numId="4">
    <w:abstractNumId w:val="9"/>
  </w:num>
  <w:num w:numId="5">
    <w:abstractNumId w:val="5"/>
  </w:num>
  <w:num w:numId="6">
    <w:abstractNumId w:val="2"/>
  </w:num>
  <w:num w:numId="7">
    <w:abstractNumId w:val="8"/>
  </w:num>
  <w:num w:numId="8">
    <w:abstractNumId w:val="14"/>
  </w:num>
  <w:num w:numId="9">
    <w:abstractNumId w:val="12"/>
  </w:num>
  <w:num w:numId="10">
    <w:abstractNumId w:val="0"/>
  </w:num>
  <w:num w:numId="11">
    <w:abstractNumId w:val="11"/>
  </w:num>
  <w:num w:numId="12">
    <w:abstractNumId w:val="1"/>
  </w:num>
  <w:num w:numId="13">
    <w:abstractNumId w:val="3"/>
  </w:num>
  <w:num w:numId="14">
    <w:abstractNumId w:val="15"/>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B15"/>
    <w:rsid w:val="000736F1"/>
    <w:rsid w:val="000E599D"/>
    <w:rsid w:val="001553AE"/>
    <w:rsid w:val="001A148F"/>
    <w:rsid w:val="001B6B15"/>
    <w:rsid w:val="001D052E"/>
    <w:rsid w:val="001E3AC3"/>
    <w:rsid w:val="0021385C"/>
    <w:rsid w:val="00263E9A"/>
    <w:rsid w:val="00272786"/>
    <w:rsid w:val="00290858"/>
    <w:rsid w:val="00336D75"/>
    <w:rsid w:val="003B5F72"/>
    <w:rsid w:val="003F152C"/>
    <w:rsid w:val="00400917"/>
    <w:rsid w:val="0040400D"/>
    <w:rsid w:val="00416008"/>
    <w:rsid w:val="00451FC6"/>
    <w:rsid w:val="00511DF2"/>
    <w:rsid w:val="00522DB1"/>
    <w:rsid w:val="005D34D6"/>
    <w:rsid w:val="005E7E18"/>
    <w:rsid w:val="005F2481"/>
    <w:rsid w:val="00603CB7"/>
    <w:rsid w:val="00630DE7"/>
    <w:rsid w:val="00675200"/>
    <w:rsid w:val="006E4138"/>
    <w:rsid w:val="0072318B"/>
    <w:rsid w:val="007618F2"/>
    <w:rsid w:val="0077502B"/>
    <w:rsid w:val="007A08D1"/>
    <w:rsid w:val="007A4B6F"/>
    <w:rsid w:val="007D648B"/>
    <w:rsid w:val="0087694D"/>
    <w:rsid w:val="008856B0"/>
    <w:rsid w:val="0089406B"/>
    <w:rsid w:val="008E3851"/>
    <w:rsid w:val="0092625D"/>
    <w:rsid w:val="00953349"/>
    <w:rsid w:val="00A02719"/>
    <w:rsid w:val="00A36DB5"/>
    <w:rsid w:val="00A47808"/>
    <w:rsid w:val="00AF5E90"/>
    <w:rsid w:val="00B951EA"/>
    <w:rsid w:val="00C54BD6"/>
    <w:rsid w:val="00CD7700"/>
    <w:rsid w:val="00CF1407"/>
    <w:rsid w:val="00CF4ECE"/>
    <w:rsid w:val="00D658F0"/>
    <w:rsid w:val="00D9428E"/>
    <w:rsid w:val="00DA39D8"/>
    <w:rsid w:val="00DD627A"/>
    <w:rsid w:val="00E821E8"/>
    <w:rsid w:val="00E82435"/>
    <w:rsid w:val="00EE4483"/>
    <w:rsid w:val="00F13779"/>
    <w:rsid w:val="00F165C9"/>
    <w:rsid w:val="00F326C1"/>
    <w:rsid w:val="00F35190"/>
    <w:rsid w:val="00FB2E1B"/>
    <w:rsid w:val="00FC52EB"/>
    <w:rsid w:val="00FD64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7F4E3"/>
  <w15:docId w15:val="{C6F087BC-838D-8A46-BD0A-75DB7EFD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Body CS)"/>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B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1409</Words>
  <Characters>8034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sivakumar thangaraju</dc:creator>
  <cp:keywords/>
  <dc:description/>
  <cp:lastModifiedBy>Vijaykumar Harbishettar</cp:lastModifiedBy>
  <cp:revision>3</cp:revision>
  <dcterms:created xsi:type="dcterms:W3CDTF">2021-11-16T01:59:00Z</dcterms:created>
  <dcterms:modified xsi:type="dcterms:W3CDTF">2021-11-16T02:01:00Z</dcterms:modified>
</cp:coreProperties>
</file>