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94F3" w14:textId="77777777" w:rsidR="00D80BD4" w:rsidRPr="00D80BD4" w:rsidRDefault="00D80BD4" w:rsidP="00D80B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IN"/>
        </w:rPr>
      </w:pPr>
      <w:r w:rsidRPr="00D80BD4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IN"/>
        </w:rPr>
        <w:t>Vision</w:t>
      </w:r>
    </w:p>
    <w:p w14:paraId="41B42222" w14:textId="77777777" w:rsidR="00D80BD4" w:rsidRDefault="00D80BD4" w:rsidP="00D80B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IN"/>
        </w:rPr>
      </w:pPr>
      <w:r w:rsidRPr="00D80BD4">
        <w:rPr>
          <w:rFonts w:ascii="Arial" w:eastAsia="Times New Roman" w:hAnsi="Arial" w:cs="Arial"/>
          <w:color w:val="333333"/>
          <w:sz w:val="21"/>
          <w:szCs w:val="21"/>
          <w:lang w:eastAsia="en-IN"/>
        </w:rPr>
        <w:t>To provide essential science and technical research, development information rapidly, accurately and reliably to support DRDO scientists needs.</w:t>
      </w:r>
    </w:p>
    <w:p w14:paraId="2588B4F3" w14:textId="7398A30D" w:rsidR="00D80BD4" w:rsidRPr="00D80BD4" w:rsidRDefault="00D80BD4" w:rsidP="00D80B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IN"/>
        </w:rPr>
      </w:pPr>
      <w:r w:rsidRPr="00D80BD4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IN"/>
        </w:rPr>
        <w:t>Mission</w:t>
      </w:r>
    </w:p>
    <w:p w14:paraId="0892A75F" w14:textId="77777777" w:rsidR="00D80BD4" w:rsidRPr="00D80BD4" w:rsidRDefault="00D80BD4" w:rsidP="00D80BD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IN"/>
        </w:rPr>
      </w:pPr>
      <w:r w:rsidRPr="00D80BD4">
        <w:rPr>
          <w:rFonts w:ascii="Arial" w:eastAsia="Times New Roman" w:hAnsi="Arial" w:cs="Arial"/>
          <w:color w:val="333333"/>
          <w:sz w:val="21"/>
          <w:szCs w:val="21"/>
          <w:lang w:eastAsia="en-IN"/>
        </w:rPr>
        <w:t>To establish an integrated resource centre and state-of-the-art information management system encompassing knowledge centre, publishing, e-services, printing and multi-media</w:t>
      </w:r>
    </w:p>
    <w:p w14:paraId="7D2B99DC" w14:textId="77777777" w:rsidR="00D80BD4" w:rsidRPr="00D80BD4" w:rsidRDefault="00D80BD4" w:rsidP="00D80BD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IN"/>
        </w:rPr>
      </w:pPr>
      <w:r w:rsidRPr="00D80BD4">
        <w:rPr>
          <w:rFonts w:ascii="Arial" w:eastAsia="Times New Roman" w:hAnsi="Arial" w:cs="Arial"/>
          <w:color w:val="333333"/>
          <w:sz w:val="21"/>
          <w:szCs w:val="21"/>
          <w:lang w:eastAsia="en-IN"/>
        </w:rPr>
        <w:t>To collaborate with national and international institutions/academia/ organizations for cooperative partnerships to improve upon quality and bring visibility to DRDO's R&amp;D Publications</w:t>
      </w:r>
    </w:p>
    <w:p w14:paraId="0CBA8F86" w14:textId="77777777" w:rsidR="00D80BD4" w:rsidRPr="00D80BD4" w:rsidRDefault="00D80BD4" w:rsidP="00D80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IN"/>
        </w:rPr>
      </w:pPr>
      <w:r w:rsidRPr="00D80BD4">
        <w:rPr>
          <w:rFonts w:ascii="Arial" w:eastAsia="Times New Roman" w:hAnsi="Arial" w:cs="Arial"/>
          <w:color w:val="333333"/>
          <w:sz w:val="21"/>
          <w:szCs w:val="21"/>
          <w:lang w:eastAsia="en-IN"/>
        </w:rPr>
        <w:t>To introduce new innovative Defence Research Journals for the benefit of R&amp;D community</w:t>
      </w:r>
    </w:p>
    <w:p w14:paraId="6C20D23B" w14:textId="77777777" w:rsidR="00D80BD4" w:rsidRPr="00D80BD4" w:rsidRDefault="00D80BD4" w:rsidP="00D80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IN"/>
        </w:rPr>
      </w:pPr>
      <w:r w:rsidRPr="00D80BD4">
        <w:rPr>
          <w:rFonts w:ascii="Arial" w:eastAsia="Times New Roman" w:hAnsi="Arial" w:cs="Arial"/>
          <w:color w:val="333333"/>
          <w:sz w:val="21"/>
          <w:szCs w:val="21"/>
          <w:lang w:eastAsia="en-IN"/>
        </w:rPr>
        <w:t>To improve the role of DESIDOC's Defence Science Library by reinventing library functions and services with focus on the perception and expectation of the users</w:t>
      </w:r>
    </w:p>
    <w:p w14:paraId="422E175F" w14:textId="77777777" w:rsidR="00D80BD4" w:rsidRPr="00D80BD4" w:rsidRDefault="00D80BD4" w:rsidP="00D80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IN"/>
        </w:rPr>
      </w:pPr>
      <w:r w:rsidRPr="00D80BD4">
        <w:rPr>
          <w:rFonts w:ascii="Arial" w:eastAsia="Times New Roman" w:hAnsi="Arial" w:cs="Arial"/>
          <w:color w:val="333333"/>
          <w:sz w:val="21"/>
          <w:szCs w:val="21"/>
          <w:lang w:eastAsia="en-IN"/>
        </w:rPr>
        <w:t>Embracing advanced technologies to provide library and information services on emerging digital platforms</w:t>
      </w:r>
    </w:p>
    <w:p w14:paraId="7D436DC0" w14:textId="77777777" w:rsidR="00D80BD4" w:rsidRPr="00D80BD4" w:rsidRDefault="00D80BD4" w:rsidP="00D80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IN"/>
        </w:rPr>
      </w:pPr>
      <w:r w:rsidRPr="00D80BD4">
        <w:rPr>
          <w:rFonts w:ascii="Arial" w:eastAsia="Times New Roman" w:hAnsi="Arial" w:cs="Arial"/>
          <w:color w:val="333333"/>
          <w:sz w:val="21"/>
          <w:szCs w:val="21"/>
          <w:lang w:eastAsia="en-IN"/>
        </w:rPr>
        <w:t>Introducing digital imprint of DRDO to connect with the scientific and civil society through online community</w:t>
      </w:r>
    </w:p>
    <w:p w14:paraId="1ED66194" w14:textId="77777777" w:rsidR="00D80BD4" w:rsidRPr="00D80BD4" w:rsidRDefault="00D80BD4" w:rsidP="00D80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IN"/>
        </w:rPr>
      </w:pPr>
      <w:r w:rsidRPr="00D80BD4">
        <w:rPr>
          <w:rFonts w:ascii="Arial" w:eastAsia="Times New Roman" w:hAnsi="Arial" w:cs="Arial"/>
          <w:color w:val="333333"/>
          <w:sz w:val="21"/>
          <w:szCs w:val="21"/>
          <w:lang w:eastAsia="en-IN"/>
        </w:rPr>
        <w:t>Building a "single window" facilitation by improving the quality of print-media, multi-media and network services</w:t>
      </w:r>
    </w:p>
    <w:p w14:paraId="69702705" w14:textId="7F5DB603" w:rsidR="00B7315B" w:rsidRDefault="00D80BD4">
      <w:r>
        <w:t>===</w:t>
      </w:r>
    </w:p>
    <w:p w14:paraId="491C7A84" w14:textId="7B92B524" w:rsidR="00D80BD4" w:rsidRDefault="00D80BD4" w:rsidP="00D80BD4">
      <w:pPr>
        <w:jc w:val="both"/>
        <w:rPr>
          <w:rFonts w:ascii="Verdana" w:hAnsi="Verdana"/>
          <w:color w:val="000000"/>
          <w:shd w:val="clear" w:color="auto" w:fill="EFFAFF"/>
        </w:rPr>
      </w:pPr>
      <w:r>
        <w:rPr>
          <w:rFonts w:ascii="Verdana" w:hAnsi="Verdana"/>
          <w:color w:val="000000"/>
          <w:shd w:val="clear" w:color="auto" w:fill="EFFAFF"/>
        </w:rPr>
        <w:t xml:space="preserve">The NIO library has been recognised as the National Information Centre for Marine Sciences (NICMAS) since </w:t>
      </w:r>
      <w:proofErr w:type="spellStart"/>
      <w:r>
        <w:rPr>
          <w:rFonts w:ascii="Verdana" w:hAnsi="Verdana"/>
          <w:color w:val="000000"/>
          <w:shd w:val="clear" w:color="auto" w:fill="EFFAFF"/>
        </w:rPr>
        <w:t>mid 90s</w:t>
      </w:r>
      <w:proofErr w:type="spellEnd"/>
      <w:r>
        <w:rPr>
          <w:rFonts w:ascii="Verdana" w:hAnsi="Verdana"/>
          <w:color w:val="000000"/>
          <w:shd w:val="clear" w:color="auto" w:fill="EFFAFF"/>
        </w:rPr>
        <w:t>. While catering to the needs of the users from within the institute, it is also committed to serve the marine information seekers within and outside India.</w:t>
      </w:r>
    </w:p>
    <w:p w14:paraId="653F8290" w14:textId="77777777" w:rsidR="002E67F2" w:rsidRDefault="002E67F2">
      <w:pPr>
        <w:rPr>
          <w:b/>
        </w:rPr>
      </w:pPr>
    </w:p>
    <w:p w14:paraId="463C2216" w14:textId="69A78F98" w:rsidR="00D80BD4" w:rsidRDefault="002A602B">
      <w:pPr>
        <w:rPr>
          <w:b/>
        </w:rPr>
      </w:pPr>
      <w:r>
        <w:rPr>
          <w:b/>
        </w:rPr>
        <w:t>------------------</w:t>
      </w:r>
    </w:p>
    <w:p w14:paraId="6E82296F" w14:textId="77777777" w:rsidR="002A602B" w:rsidRPr="002A602B" w:rsidRDefault="002A602B" w:rsidP="002A602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IN"/>
        </w:rPr>
        <w:t>National Centre for Science Information</w:t>
      </w: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 (NCSI) is the information centre of </w:t>
      </w:r>
      <w:hyperlink r:id="rId5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Indian Institute of Science</w:t>
        </w:r>
      </w:hyperlink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, </w:t>
      </w:r>
      <w:hyperlink r:id="rId6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Bangalore</w:t>
        </w:r>
      </w:hyperlink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, that provides electronic information services to the </w:t>
      </w: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fldChar w:fldCharType="begin"/>
      </w: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instrText xml:space="preserve"> HYPERLINK "https://www.revolvy.com/page/Institute" \o "" \t "_blank" </w:instrText>
      </w: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fldChar w:fldCharType="separate"/>
      </w:r>
      <w:r w:rsidRPr="002A602B">
        <w:rPr>
          <w:rFonts w:ascii="Helvetica" w:eastAsia="Times New Roman" w:hAnsi="Helvetica" w:cs="Times New Roman"/>
          <w:color w:val="00B2B3"/>
          <w:sz w:val="24"/>
          <w:szCs w:val="24"/>
          <w:u w:val="single"/>
          <w:lang w:eastAsia="en-IN"/>
        </w:rPr>
        <w:t>Institute</w:t>
      </w: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fldChar w:fldCharType="end"/>
      </w: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academic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 community. The Centre also undertakes sponsored R&amp;D projects and conducts a training programme on </w:t>
      </w:r>
      <w:hyperlink r:id="rId7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Information</w:t>
        </w:r>
      </w:hyperlink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 and </w:t>
      </w:r>
      <w:hyperlink r:id="rId8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Knowledge Management</w:t>
        </w:r>
      </w:hyperlink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. NCSI was established in 1983, as a </w:t>
      </w:r>
      <w:hyperlink r:id="rId9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University Grants Commission (India)</w:t>
        </w:r>
      </w:hyperlink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 Inter-University Centre (IUC). Formerly, as UGC-IUC for science information, NCSI provided national level current awareness services to researchers in Indian universities during 1984 to 2002.</w:t>
      </w:r>
    </w:p>
    <w:p w14:paraId="127C7D44" w14:textId="77777777" w:rsidR="002A602B" w:rsidRPr="002A602B" w:rsidRDefault="002A602B" w:rsidP="002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t>Information Services</w:t>
      </w: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br/>
      </w:r>
    </w:p>
    <w:p w14:paraId="4CDE4995" w14:textId="77777777" w:rsidR="002A602B" w:rsidRPr="002A602B" w:rsidRDefault="002A602B" w:rsidP="002A602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NCSI provides variety of electronic information services to the </w:t>
      </w: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fldChar w:fldCharType="begin"/>
      </w: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instrText xml:space="preserve"> HYPERLINK "https://www.revolvy.com/page/IISc" \o "" \t "_blank" </w:instrText>
      </w: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fldChar w:fldCharType="separate"/>
      </w:r>
      <w:r w:rsidRPr="002A602B">
        <w:rPr>
          <w:rFonts w:ascii="Helvetica" w:eastAsia="Times New Roman" w:hAnsi="Helvetica" w:cs="Times New Roman"/>
          <w:color w:val="00B2B3"/>
          <w:sz w:val="24"/>
          <w:szCs w:val="24"/>
          <w:u w:val="single"/>
          <w:lang w:eastAsia="en-IN"/>
        </w:rPr>
        <w:t>IISc</w:t>
      </w: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fldChar w:fldCharType="end"/>
      </w: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scholars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. These include:</w:t>
      </w:r>
    </w:p>
    <w:p w14:paraId="06B9B598" w14:textId="77777777" w:rsidR="002A602B" w:rsidRPr="002A602B" w:rsidRDefault="002A602B" w:rsidP="002A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Intranet and Internet access to world's leading bibliographic databases;</w:t>
      </w:r>
    </w:p>
    <w:p w14:paraId="1D78413E" w14:textId="77777777" w:rsidR="002A602B" w:rsidRPr="002A602B" w:rsidRDefault="002A602B" w:rsidP="002A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Gateway services for electronic journals and open access resources on the Internet;</w:t>
      </w:r>
    </w:p>
    <w:p w14:paraId="296BA3C4" w14:textId="77777777" w:rsidR="002A602B" w:rsidRPr="002A602B" w:rsidRDefault="002A602B" w:rsidP="002A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Customized web access through </w:t>
      </w: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MySciGate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 </w:t>
      </w:r>
      <w:hyperlink r:id="rId10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portal</w:t>
        </w:r>
      </w:hyperlink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;</w:t>
      </w:r>
    </w:p>
    <w:p w14:paraId="2176718B" w14:textId="77777777" w:rsidR="002A602B" w:rsidRPr="002A602B" w:rsidRDefault="002A602B" w:rsidP="002A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lastRenderedPageBreak/>
        <w:t>Document delivery services.</w:t>
      </w:r>
    </w:p>
    <w:p w14:paraId="57EEA515" w14:textId="77777777" w:rsidR="002A602B" w:rsidRPr="002A602B" w:rsidRDefault="002A602B" w:rsidP="002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t>SciGate</w:t>
      </w:r>
      <w:proofErr w:type="spellEnd"/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t>: The IISc Science Information Portal</w:t>
      </w: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br/>
      </w:r>
    </w:p>
    <w:p w14:paraId="793FEA52" w14:textId="77777777" w:rsidR="002A602B" w:rsidRPr="002A602B" w:rsidRDefault="002A602B" w:rsidP="002A602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All the services provided by NCSI are integrated via the </w:t>
      </w: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Scigate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: The IISc Science Information Portal. </w:t>
      </w: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SciGate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 is a science information portal and gateway website developed for the use of students, staff and faculty of IISc. </w:t>
      </w: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SciGate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 provides single point access to a variety of locally hosted and Internet-based science, engineering, medicine and management information resources. Portion of content on </w:t>
      </w: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SciGate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 (open sources, </w:t>
      </w: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InfoWatch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, IISc Publications) and E-JIS (free e-journals) are freely accessible on the Internet.</w:t>
      </w:r>
    </w:p>
    <w:p w14:paraId="240D47DF" w14:textId="77777777" w:rsidR="002A602B" w:rsidRPr="002A602B" w:rsidRDefault="002A602B" w:rsidP="002A602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NCSI also publishes a monthly electronic newsletter </w:t>
      </w: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InfoWatch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 reporting new Internet resources of relevance to Science and Technology researchers.</w:t>
      </w:r>
    </w:p>
    <w:p w14:paraId="2C8B080F" w14:textId="77777777" w:rsidR="002A602B" w:rsidRPr="002A602B" w:rsidRDefault="002A602B" w:rsidP="002A602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Other services of NCSI include</w:t>
      </w:r>
    </w:p>
    <w:p w14:paraId="6CC0FD51" w14:textId="77777777" w:rsidR="002A602B" w:rsidRPr="002A602B" w:rsidRDefault="002A602B" w:rsidP="002A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ePrints@IISc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 (Open Access Repository of IISc Research Publications)</w:t>
      </w:r>
    </w:p>
    <w:p w14:paraId="42C2EC69" w14:textId="77777777" w:rsidR="002A602B" w:rsidRPr="002A602B" w:rsidRDefault="002A602B" w:rsidP="002A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etd@IISc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 (Electronic Theses and Dissertations of IISc)</w:t>
      </w:r>
    </w:p>
    <w:p w14:paraId="4AF445D8" w14:textId="77777777" w:rsidR="002A602B" w:rsidRPr="002A602B" w:rsidRDefault="002A602B" w:rsidP="002A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e-JIS (Electronic Journal Information Service)</w:t>
      </w:r>
    </w:p>
    <w:p w14:paraId="1828572C" w14:textId="77777777" w:rsidR="002A602B" w:rsidRPr="002A602B" w:rsidRDefault="002A602B" w:rsidP="002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t>Training Programme on Information and Knowledge Management</w:t>
      </w: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br/>
      </w:r>
    </w:p>
    <w:p w14:paraId="5EA4F572" w14:textId="77777777" w:rsidR="002A602B" w:rsidRPr="002A602B" w:rsidRDefault="002A602B" w:rsidP="002A602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NCSI conducts a one-and-half year postgraduate training programme on Information and Knowledge Management. The selected candidates are imparted knowledge and skills in setting up and managing e-information services, digital libraries and knowledge management solutions. The 18 months programme includes course work, assignments, lab work, seminars, and an eight months project. </w:t>
      </w:r>
      <w:hyperlink r:id="rId11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Science Information</w:t>
        </w:r>
      </w:hyperlink>
    </w:p>
    <w:p w14:paraId="7968F4AC" w14:textId="77777777" w:rsidR="002A602B" w:rsidRPr="002A602B" w:rsidRDefault="002A602B" w:rsidP="002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t>LIS-Forum</w:t>
      </w: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br/>
      </w:r>
    </w:p>
    <w:p w14:paraId="4A7F57A8" w14:textId="77777777" w:rsidR="002A602B" w:rsidRPr="002A602B" w:rsidRDefault="002A602B" w:rsidP="002A602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NCSI also operates a moderated, free discussion forum (List service) [LIS-Forum] for library &amp; information professionals.</w:t>
      </w:r>
    </w:p>
    <w:p w14:paraId="12529489" w14:textId="77777777" w:rsidR="002A602B" w:rsidRPr="002A602B" w:rsidRDefault="002A602B" w:rsidP="002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t>KM-Forum</w:t>
      </w: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br/>
      </w:r>
    </w:p>
    <w:p w14:paraId="051910B5" w14:textId="77777777" w:rsidR="002A602B" w:rsidRPr="002A602B" w:rsidRDefault="002A602B" w:rsidP="002A602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This is another global discussion forum maintained by NCSI for Knowledge Management (KM). It is a platform for knowledge management professionals to discuss all KM related topics.</w:t>
      </w:r>
    </w:p>
    <w:p w14:paraId="2DA2A76D" w14:textId="77777777" w:rsidR="002A602B" w:rsidRPr="002A602B" w:rsidRDefault="002A602B" w:rsidP="002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t>NCSI-Net</w:t>
      </w: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br/>
      </w:r>
    </w:p>
    <w:p w14:paraId="53FDD8DD" w14:textId="77777777" w:rsidR="002A602B" w:rsidRPr="002A602B" w:rsidRDefault="002A602B" w:rsidP="002A602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NCSI-Net is a group of all NCSI staff and alumni formed for the professional development of its members. One of the major event conducted by NCSI-Net is </w:t>
      </w: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Dr.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 T B </w:t>
      </w:r>
      <w:proofErr w:type="spellStart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Rajashekar</w:t>
      </w:r>
      <w:proofErr w:type="spellEnd"/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 xml:space="preserve"> (TBR) Memorial annual seminar and lecture series.</w:t>
      </w:r>
    </w:p>
    <w:p w14:paraId="4C756F13" w14:textId="77777777" w:rsidR="002A602B" w:rsidRPr="002A602B" w:rsidRDefault="002A602B" w:rsidP="002A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t>External links</w:t>
      </w:r>
      <w:r w:rsidRPr="002A602B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n-IN"/>
        </w:rPr>
        <w:br/>
      </w:r>
    </w:p>
    <w:p w14:paraId="50330F1B" w14:textId="77777777" w:rsidR="002A602B" w:rsidRPr="002A602B" w:rsidRDefault="002A602B" w:rsidP="002A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hyperlink r:id="rId12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Homepage of NCSI</w:t>
        </w:r>
      </w:hyperlink>
    </w:p>
    <w:p w14:paraId="51D76B87" w14:textId="77777777" w:rsidR="002A602B" w:rsidRPr="002A602B" w:rsidRDefault="002A602B" w:rsidP="002A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hyperlink r:id="rId13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Official website of Indian Institute of Science</w:t>
        </w:r>
      </w:hyperlink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.</w:t>
      </w:r>
    </w:p>
    <w:p w14:paraId="50450963" w14:textId="77777777" w:rsidR="002A602B" w:rsidRPr="002A602B" w:rsidRDefault="002A602B" w:rsidP="002A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hyperlink r:id="rId14" w:tgtFrame="_blank" w:history="1">
        <w:proofErr w:type="spellStart"/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Scigate</w:t>
        </w:r>
        <w:proofErr w:type="spellEnd"/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: The IISc Science Information Portal</w:t>
        </w:r>
      </w:hyperlink>
    </w:p>
    <w:p w14:paraId="0385F1A9" w14:textId="77777777" w:rsidR="002A602B" w:rsidRPr="002A602B" w:rsidRDefault="002A602B" w:rsidP="002A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hyperlink r:id="rId15" w:tgtFrame="_blank" w:history="1">
        <w:proofErr w:type="spellStart"/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ePrints@IISc</w:t>
        </w:r>
        <w:proofErr w:type="spellEnd"/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: Open Access Repository of IISc Research Publications</w:t>
        </w:r>
      </w:hyperlink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.</w:t>
      </w:r>
    </w:p>
    <w:p w14:paraId="449499F1" w14:textId="77777777" w:rsidR="002A602B" w:rsidRPr="002A602B" w:rsidRDefault="002A602B" w:rsidP="002A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hyperlink r:id="rId16" w:tgtFrame="_blank" w:history="1">
        <w:proofErr w:type="spellStart"/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etd@IISc</w:t>
        </w:r>
        <w:proofErr w:type="spellEnd"/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: Electronic Theses and Dissertations of IISc</w:t>
        </w:r>
      </w:hyperlink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.</w:t>
      </w:r>
    </w:p>
    <w:p w14:paraId="13E27936" w14:textId="77777777" w:rsidR="002A602B" w:rsidRPr="002A602B" w:rsidRDefault="002A602B" w:rsidP="002A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hyperlink r:id="rId17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e-JIS: Electronic Journal Information Service</w:t>
        </w:r>
      </w:hyperlink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.</w:t>
      </w:r>
    </w:p>
    <w:p w14:paraId="7250CB1B" w14:textId="77777777" w:rsidR="002A602B" w:rsidRPr="002A602B" w:rsidRDefault="002A602B" w:rsidP="002A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hyperlink r:id="rId18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LIS-Forum - Discussion Forum for Library and Information Professionals</w:t>
        </w:r>
      </w:hyperlink>
      <w:r w:rsidRPr="002A602B"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  <w:t>.</w:t>
      </w:r>
    </w:p>
    <w:p w14:paraId="208CB762" w14:textId="77777777" w:rsidR="002A602B" w:rsidRPr="002A602B" w:rsidRDefault="002A602B" w:rsidP="002A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hyperlink r:id="rId19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KM-Forum - Global discussion forum for Knowledge Management</w:t>
        </w:r>
      </w:hyperlink>
    </w:p>
    <w:p w14:paraId="5163E5B8" w14:textId="77777777" w:rsidR="002A602B" w:rsidRPr="002A602B" w:rsidRDefault="002A602B" w:rsidP="002A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hyperlink r:id="rId20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NCSI-Net - the Network of NCSI Staff and Alumni</w:t>
        </w:r>
      </w:hyperlink>
    </w:p>
    <w:p w14:paraId="0070A9C0" w14:textId="77777777" w:rsidR="002A602B" w:rsidRPr="002A602B" w:rsidRDefault="002A602B" w:rsidP="002A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hyperlink r:id="rId21" w:tgtFrame="_blank" w:history="1">
        <w:proofErr w:type="spellStart"/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Dr.</w:t>
        </w:r>
        <w:proofErr w:type="spellEnd"/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 xml:space="preserve"> T B </w:t>
        </w:r>
        <w:proofErr w:type="spellStart"/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Rajashekar</w:t>
        </w:r>
        <w:proofErr w:type="spellEnd"/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 xml:space="preserve"> (TBR) Memorial Annual Seminar and Lecture Series</w:t>
        </w:r>
      </w:hyperlink>
    </w:p>
    <w:p w14:paraId="7D2CDF6C" w14:textId="77777777" w:rsidR="002A602B" w:rsidRPr="002A602B" w:rsidRDefault="002A602B" w:rsidP="002A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en-IN"/>
        </w:rPr>
      </w:pPr>
      <w:hyperlink r:id="rId22" w:tgtFrame="_blank" w:history="1">
        <w:r w:rsidRPr="002A602B">
          <w:rPr>
            <w:rFonts w:ascii="Helvetica" w:eastAsia="Times New Roman" w:hAnsi="Helvetica" w:cs="Times New Roman"/>
            <w:color w:val="00B2B3"/>
            <w:sz w:val="24"/>
            <w:szCs w:val="24"/>
            <w:u w:val="single"/>
            <w:lang w:eastAsia="en-IN"/>
          </w:rPr>
          <w:t>Training Programme on Information and Knowledge Management</w:t>
        </w:r>
      </w:hyperlink>
    </w:p>
    <w:p w14:paraId="5C3CB5D9" w14:textId="380EF8FA" w:rsidR="002A602B" w:rsidRDefault="00F77407">
      <w:pPr>
        <w:rPr>
          <w:b/>
        </w:rPr>
      </w:pPr>
      <w:r>
        <w:rPr>
          <w:b/>
        </w:rPr>
        <w:t>==============</w:t>
      </w:r>
    </w:p>
    <w:p w14:paraId="31725A80" w14:textId="77777777" w:rsidR="00F77407" w:rsidRDefault="00F77407">
      <w:pPr>
        <w:rPr>
          <w:b/>
        </w:rPr>
      </w:pPr>
      <w:bookmarkStart w:id="0" w:name="_GoBack"/>
      <w:bookmarkEnd w:id="0"/>
    </w:p>
    <w:p w14:paraId="3915F397" w14:textId="77777777" w:rsidR="002E67F2" w:rsidRDefault="002E67F2">
      <w:pPr>
        <w:rPr>
          <w:b/>
        </w:rPr>
      </w:pPr>
    </w:p>
    <w:p w14:paraId="52855A85" w14:textId="77777777" w:rsidR="002E67F2" w:rsidRDefault="002E67F2">
      <w:pPr>
        <w:rPr>
          <w:b/>
        </w:rPr>
      </w:pPr>
    </w:p>
    <w:p w14:paraId="77F575D4" w14:textId="77777777" w:rsidR="002E67F2" w:rsidRPr="002E67F2" w:rsidRDefault="002E67F2">
      <w:pPr>
        <w:rPr>
          <w:b/>
        </w:rPr>
      </w:pPr>
    </w:p>
    <w:p w14:paraId="20A36D15" w14:textId="77777777" w:rsidR="002E67F2" w:rsidRDefault="002E67F2"/>
    <w:sectPr w:rsidR="002E6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3651"/>
    <w:multiLevelType w:val="multilevel"/>
    <w:tmpl w:val="0C1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B5D85"/>
    <w:multiLevelType w:val="multilevel"/>
    <w:tmpl w:val="08DC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C1BF8"/>
    <w:multiLevelType w:val="multilevel"/>
    <w:tmpl w:val="4208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51ED5"/>
    <w:multiLevelType w:val="multilevel"/>
    <w:tmpl w:val="FE8E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3MjI2NDE3MzU3NTNU0lEKTi0uzszPAykwrAUAOeHxDSwAAAA="/>
  </w:docVars>
  <w:rsids>
    <w:rsidRoot w:val="00D80BD4"/>
    <w:rsid w:val="002A602B"/>
    <w:rsid w:val="002E67F2"/>
    <w:rsid w:val="00320B11"/>
    <w:rsid w:val="0058131C"/>
    <w:rsid w:val="00B7315B"/>
    <w:rsid w:val="00D80BD4"/>
    <w:rsid w:val="00F7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B662"/>
  <w15:chartTrackingRefBased/>
  <w15:docId w15:val="{ABDF1C08-4289-4BEB-AB26-80877CCC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0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0BD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8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A6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olvy.com/page/Knowledge-Management" TargetMode="External"/><Relationship Id="rId13" Type="http://schemas.openxmlformats.org/officeDocument/2006/relationships/hyperlink" Target="http://www.iisc.ernet.in/" TargetMode="External"/><Relationship Id="rId18" Type="http://schemas.openxmlformats.org/officeDocument/2006/relationships/hyperlink" Target="http://ncsi.iisc.ernet.in/mailman/listinfo/lis-for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csi-net.ncsi.iisc.ernet.in/workshop/" TargetMode="External"/><Relationship Id="rId7" Type="http://schemas.openxmlformats.org/officeDocument/2006/relationships/hyperlink" Target="https://www.revolvy.com/page/Information" TargetMode="External"/><Relationship Id="rId12" Type="http://schemas.openxmlformats.org/officeDocument/2006/relationships/hyperlink" Target="http://www.ncsi.iisc.ernet.in/about_ncsi.php" TargetMode="External"/><Relationship Id="rId17" Type="http://schemas.openxmlformats.org/officeDocument/2006/relationships/hyperlink" Target="http://e-jis.ncsi.iisc.ernet.in/" TargetMode="External"/><Relationship Id="rId2" Type="http://schemas.openxmlformats.org/officeDocument/2006/relationships/styles" Target="styles.xml"/><Relationship Id="rId16" Type="http://schemas.openxmlformats.org/officeDocument/2006/relationships/hyperlink" Target="http://etd.ncsi.iisc.ernet.in/" TargetMode="External"/><Relationship Id="rId20" Type="http://schemas.openxmlformats.org/officeDocument/2006/relationships/hyperlink" Target="http://ncsi-net.ncsi.iisc.ernet.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volvy.com/page/Bangalore" TargetMode="External"/><Relationship Id="rId11" Type="http://schemas.openxmlformats.org/officeDocument/2006/relationships/hyperlink" Target="http://freescienceinfortion.blogspot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revolvy.com/page/Indian-Institute-of-Science" TargetMode="External"/><Relationship Id="rId15" Type="http://schemas.openxmlformats.org/officeDocument/2006/relationships/hyperlink" Target="http://eprints.iisc.ernet.i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evolvy.com/page/Web-portal" TargetMode="External"/><Relationship Id="rId19" Type="http://schemas.openxmlformats.org/officeDocument/2006/relationships/hyperlink" Target="http://ncsi.iisc.ernet.in/mailman/listinfo/km-for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olvy.com/page/University-Grants-Commission-(India)" TargetMode="External"/><Relationship Id="rId14" Type="http://schemas.openxmlformats.org/officeDocument/2006/relationships/hyperlink" Target="http://www.ncsi.iisc.ernet.in/" TargetMode="External"/><Relationship Id="rId22" Type="http://schemas.openxmlformats.org/officeDocument/2006/relationships/hyperlink" Target="http://www.ncsi.iisc.ernet.in/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2018-11-26T16:11:00Z</dcterms:created>
  <dcterms:modified xsi:type="dcterms:W3CDTF">2018-11-26T18:48:00Z</dcterms:modified>
</cp:coreProperties>
</file>