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4A2" w:rsidRDefault="00D814DA" w:rsidP="00D814DA">
      <w:pPr>
        <w:rPr>
          <w:b/>
          <w:sz w:val="40"/>
          <w:szCs w:val="40"/>
        </w:rPr>
      </w:pPr>
      <w:r w:rsidRPr="008744A2">
        <w:rPr>
          <w:b/>
          <w:sz w:val="40"/>
          <w:szCs w:val="40"/>
        </w:rPr>
        <w:t xml:space="preserve">                          </w:t>
      </w:r>
    </w:p>
    <w:p w:rsidR="008744A2" w:rsidRDefault="008744A2" w:rsidP="00D814DA">
      <w:pPr>
        <w:rPr>
          <w:rFonts w:ascii="Times New Roman" w:hAnsi="Times New Roman" w:cs="Times New Roman"/>
          <w:b/>
          <w:sz w:val="40"/>
          <w:szCs w:val="40"/>
        </w:rPr>
      </w:pPr>
      <w:r>
        <w:rPr>
          <w:rFonts w:ascii="Times New Roman" w:hAnsi="Times New Roman" w:cs="Times New Roman"/>
          <w:b/>
          <w:sz w:val="40"/>
          <w:szCs w:val="40"/>
        </w:rPr>
        <w:t xml:space="preserve">                             </w:t>
      </w:r>
      <w:r w:rsidRPr="008744A2">
        <w:rPr>
          <w:rFonts w:ascii="Times New Roman" w:hAnsi="Times New Roman" w:cs="Times New Roman"/>
          <w:b/>
          <w:sz w:val="40"/>
          <w:szCs w:val="40"/>
        </w:rPr>
        <w:t>Assignment unit 1</w:t>
      </w:r>
    </w:p>
    <w:p w:rsidR="008744A2" w:rsidRDefault="008744A2" w:rsidP="00D814DA">
      <w:pPr>
        <w:rPr>
          <w:rFonts w:ascii="Times New Roman" w:hAnsi="Times New Roman" w:cs="Times New Roman"/>
          <w:b/>
          <w:sz w:val="30"/>
          <w:szCs w:val="30"/>
        </w:rPr>
      </w:pPr>
      <w:r>
        <w:rPr>
          <w:rFonts w:ascii="Times New Roman" w:hAnsi="Times New Roman" w:cs="Times New Roman"/>
          <w:b/>
          <w:sz w:val="30"/>
          <w:szCs w:val="30"/>
        </w:rPr>
        <w:t xml:space="preserve">                                                                                                                                            </w:t>
      </w:r>
      <w:r w:rsidRPr="008744A2">
        <w:rPr>
          <w:rFonts w:ascii="Times New Roman" w:hAnsi="Times New Roman" w:cs="Times New Roman"/>
          <w:b/>
          <w:sz w:val="30"/>
          <w:szCs w:val="30"/>
        </w:rPr>
        <w:t xml:space="preserve">Submitted to: Shijith Kumar </w:t>
      </w:r>
      <w:r>
        <w:rPr>
          <w:rFonts w:ascii="Times New Roman" w:hAnsi="Times New Roman" w:cs="Times New Roman"/>
          <w:b/>
          <w:sz w:val="30"/>
          <w:szCs w:val="30"/>
        </w:rPr>
        <w:t xml:space="preserve">  </w:t>
      </w:r>
      <w:r w:rsidRPr="008744A2">
        <w:rPr>
          <w:rFonts w:ascii="Times New Roman" w:hAnsi="Times New Roman" w:cs="Times New Roman"/>
          <w:b/>
          <w:sz w:val="30"/>
          <w:szCs w:val="30"/>
        </w:rPr>
        <w:t xml:space="preserve">                                                   </w:t>
      </w:r>
      <w:r>
        <w:rPr>
          <w:rFonts w:ascii="Times New Roman" w:hAnsi="Times New Roman" w:cs="Times New Roman"/>
          <w:b/>
          <w:sz w:val="30"/>
          <w:szCs w:val="30"/>
        </w:rPr>
        <w:t xml:space="preserve">             </w:t>
      </w:r>
    </w:p>
    <w:p w:rsidR="008744A2" w:rsidRPr="008744A2" w:rsidRDefault="008744A2" w:rsidP="00D814DA">
      <w:pPr>
        <w:rPr>
          <w:rFonts w:ascii="Times New Roman" w:hAnsi="Times New Roman" w:cs="Times New Roman"/>
          <w:b/>
          <w:sz w:val="30"/>
          <w:szCs w:val="30"/>
        </w:rPr>
      </w:pPr>
      <w:r w:rsidRPr="008744A2">
        <w:rPr>
          <w:rFonts w:ascii="Times New Roman" w:hAnsi="Times New Roman" w:cs="Times New Roman"/>
          <w:b/>
          <w:sz w:val="30"/>
          <w:szCs w:val="30"/>
        </w:rPr>
        <w:t>Submitted by: Mangal Chandra Yadav</w:t>
      </w:r>
    </w:p>
    <w:p w:rsidR="008744A2" w:rsidRDefault="008744A2" w:rsidP="008744A2">
      <w:pPr>
        <w:pStyle w:val="NormalWeb"/>
        <w:shd w:val="clear" w:color="auto" w:fill="FFFFFF"/>
        <w:spacing w:before="0" w:beforeAutospacing="0"/>
        <w:rPr>
          <w:rStyle w:val="apple-converted-space"/>
          <w:rFonts w:ascii="Arial" w:hAnsi="Arial" w:cs="Arial"/>
          <w:color w:val="3A3A3A"/>
          <w:sz w:val="21"/>
          <w:szCs w:val="21"/>
        </w:rPr>
      </w:pPr>
    </w:p>
    <w:p w:rsidR="008744A2" w:rsidRPr="008744A2" w:rsidRDefault="008744A2" w:rsidP="008744A2">
      <w:pPr>
        <w:pStyle w:val="NormalWeb"/>
        <w:shd w:val="clear" w:color="auto" w:fill="FFFFFF"/>
        <w:spacing w:before="0" w:beforeAutospacing="0"/>
        <w:rPr>
          <w:rFonts w:ascii="Arial Black" w:hAnsi="Arial Black" w:cs="Arial"/>
          <w:color w:val="3A3A3A"/>
          <w:sz w:val="21"/>
          <w:szCs w:val="21"/>
        </w:rPr>
      </w:pPr>
      <w:r w:rsidRPr="008744A2">
        <w:rPr>
          <w:rFonts w:ascii="Arial Black" w:hAnsi="Arial Black" w:cs="Arial"/>
          <w:color w:val="3A3A3A"/>
          <w:sz w:val="21"/>
          <w:szCs w:val="21"/>
        </w:rPr>
        <w:t>summary of your research interests (</w:t>
      </w:r>
      <w:r w:rsidRPr="008744A2">
        <w:rPr>
          <w:rFonts w:ascii="Arial Black" w:hAnsi="Arial Black" w:cs="Arial"/>
          <w:i/>
          <w:iCs/>
          <w:color w:val="3A3A3A"/>
          <w:sz w:val="21"/>
          <w:szCs w:val="21"/>
        </w:rPr>
        <w:t>not more than 200 words</w:t>
      </w:r>
      <w:r w:rsidRPr="008744A2">
        <w:rPr>
          <w:rFonts w:ascii="Arial Black" w:hAnsi="Arial Black" w:cs="Arial"/>
          <w:color w:val="3A3A3A"/>
          <w:sz w:val="21"/>
          <w:szCs w:val="21"/>
        </w:rPr>
        <w:t>) and list out the specific information resources pertaining to the area of research as given below.</w:t>
      </w:r>
    </w:p>
    <w:p w:rsidR="008744A2" w:rsidRDefault="008744A2" w:rsidP="00D814DA">
      <w:pPr>
        <w:rPr>
          <w:b/>
          <w:i/>
        </w:rPr>
      </w:pPr>
      <w:r>
        <w:rPr>
          <w:b/>
          <w:i/>
        </w:rPr>
        <w:t xml:space="preserve">                                                  </w:t>
      </w:r>
    </w:p>
    <w:p w:rsidR="00D814DA" w:rsidRPr="00C749BB" w:rsidRDefault="008744A2" w:rsidP="00D814DA">
      <w:pPr>
        <w:rPr>
          <w:b/>
          <w:i/>
        </w:rPr>
      </w:pPr>
      <w:r>
        <w:rPr>
          <w:b/>
          <w:i/>
        </w:rPr>
        <w:t xml:space="preserve">                                                    </w:t>
      </w:r>
      <w:r w:rsidR="00D814DA" w:rsidRPr="00C749BB">
        <w:rPr>
          <w:b/>
          <w:i/>
        </w:rPr>
        <w:t>Development of Sentence test in Hindi</w:t>
      </w:r>
    </w:p>
    <w:p w:rsidR="00D814DA" w:rsidRDefault="00D814DA" w:rsidP="00D814DA">
      <w:pPr>
        <w:jc w:val="both"/>
        <w:rPr>
          <w:rFonts w:ascii="Times New Roman" w:hAnsi="Times New Roman" w:cs="Times New Roman"/>
        </w:rPr>
      </w:pPr>
      <w:r w:rsidRPr="00F26FCB">
        <w:rPr>
          <w:rFonts w:ascii="Times New Roman" w:hAnsi="Times New Roman" w:cs="Times New Roman"/>
          <w:b/>
          <w:i/>
        </w:rPr>
        <w:t>Objective</w:t>
      </w:r>
      <w:r w:rsidRPr="00F26FCB">
        <w:rPr>
          <w:rFonts w:ascii="Times New Roman" w:hAnsi="Times New Roman" w:cs="Times New Roman"/>
        </w:rPr>
        <w:t xml:space="preserve">: the aim of the study was to develop a test material in Hindi for assessing sentence recognition threshold in noise. </w:t>
      </w:r>
      <w:r w:rsidRPr="00F26FCB">
        <w:rPr>
          <w:rFonts w:ascii="Times New Roman" w:hAnsi="Times New Roman" w:cs="Times New Roman"/>
          <w:b/>
          <w:i/>
        </w:rPr>
        <w:t>Design:</w:t>
      </w:r>
      <w:r w:rsidRPr="00F26FCB">
        <w:rPr>
          <w:rFonts w:ascii="Times New Roman" w:hAnsi="Times New Roman" w:cs="Times New Roman"/>
        </w:rPr>
        <w:t xml:space="preserve"> the study was conducted in two phase. First phase involved three experiment. First experiment involved the collection and recording of sentence material. In second experiment, sentence perception was assessed at five signal to noise ratios (SNRs) for equalization of sentence material. In the final experiment using numerical optimization procedure 20 different list with 10 sentences each formulated. Second phase of the experiment also involved three experiment. The first experiment was aimed at assessing sentence identification score foe each list at -8 and -2 dB SNR. In second experiment, SNR for 50% correct sentence score was estimated. In the third experiment developed list was administered on clinical population</w:t>
      </w:r>
      <w:r w:rsidRPr="00F26FCB">
        <w:rPr>
          <w:rFonts w:ascii="Times New Roman" w:hAnsi="Times New Roman" w:cs="Times New Roman"/>
          <w:b/>
          <w:i/>
        </w:rPr>
        <w:t>. Study sample:</w:t>
      </w:r>
      <w:r w:rsidRPr="00F26FCB">
        <w:rPr>
          <w:rFonts w:ascii="Times New Roman" w:hAnsi="Times New Roman" w:cs="Times New Roman"/>
        </w:rPr>
        <w:t xml:space="preserve"> total of 130 native Hindi participated in study. thirty listener with normal hearing sensitivity participated in first phase of experiment, 80 listeners with normal hearing sensitivity and 20 listeners with hearing loss participated in second phase of experiment. </w:t>
      </w:r>
      <w:r w:rsidRPr="00F26FCB">
        <w:rPr>
          <w:rFonts w:ascii="Times New Roman" w:hAnsi="Times New Roman" w:cs="Times New Roman"/>
          <w:b/>
          <w:i/>
        </w:rPr>
        <w:t>Result</w:t>
      </w:r>
      <w:r w:rsidRPr="00F26FCB">
        <w:rPr>
          <w:rFonts w:ascii="Times New Roman" w:hAnsi="Times New Roman" w:cs="Times New Roman"/>
        </w:rPr>
        <w:t xml:space="preserve">: 20 listener list were formulated. list was found to be of equivalent difficulty in normal hearing listener. the average SNR 50% was 4.56 dB with a SD of 0.45. </w:t>
      </w:r>
      <w:r w:rsidRPr="00F26FCB">
        <w:rPr>
          <w:rFonts w:ascii="Times New Roman" w:hAnsi="Times New Roman" w:cs="Times New Roman"/>
          <w:i/>
        </w:rPr>
        <w:t xml:space="preserve">The clinical utility of the test was also assessed on individual with mild and moderate degree of hearing loss. </w:t>
      </w:r>
      <w:r w:rsidRPr="00F26FCB">
        <w:rPr>
          <w:rFonts w:ascii="Times New Roman" w:hAnsi="Times New Roman" w:cs="Times New Roman"/>
          <w:b/>
          <w:i/>
        </w:rPr>
        <w:t>Conclusion:</w:t>
      </w:r>
      <w:r w:rsidRPr="00F26FCB">
        <w:rPr>
          <w:rFonts w:ascii="Times New Roman" w:hAnsi="Times New Roman" w:cs="Times New Roman"/>
        </w:rPr>
        <w:t xml:space="preserve"> the developed test provides a valid and reliable measuring sentence recognition threshold in noise for native speakers of Hindi. </w:t>
      </w:r>
    </w:p>
    <w:p w:rsidR="00D814DA" w:rsidRDefault="00D814DA" w:rsidP="00D814DA">
      <w:pPr>
        <w:jc w:val="both"/>
        <w:rPr>
          <w:rFonts w:ascii="Times New Roman" w:hAnsi="Times New Roman" w:cs="Times New Roman"/>
        </w:rPr>
      </w:pPr>
    </w:p>
    <w:p w:rsidR="000835FC" w:rsidRPr="008744A2" w:rsidRDefault="007C69AF" w:rsidP="00D814DA">
      <w:pPr>
        <w:jc w:val="both"/>
        <w:rPr>
          <w:rFonts w:ascii="Arial Black" w:hAnsi="Arial Black" w:cs="Times New Roman"/>
          <w:sz w:val="30"/>
          <w:szCs w:val="30"/>
        </w:rPr>
      </w:pPr>
      <w:r w:rsidRPr="008744A2">
        <w:rPr>
          <w:rFonts w:ascii="Arial Black" w:hAnsi="Arial Black" w:cs="Arial"/>
          <w:color w:val="3A3A3A"/>
          <w:sz w:val="30"/>
          <w:szCs w:val="30"/>
          <w:u w:val="single"/>
          <w:shd w:val="clear" w:color="auto" w:fill="FFFFFF"/>
        </w:rPr>
        <w:t>Any five</w:t>
      </w:r>
      <w:r w:rsidRPr="008744A2">
        <w:rPr>
          <w:rStyle w:val="apple-converted-space"/>
          <w:rFonts w:ascii="Arial Black" w:hAnsi="Arial Black" w:cs="Arial"/>
          <w:color w:val="3A3A3A"/>
          <w:sz w:val="30"/>
          <w:szCs w:val="30"/>
          <w:shd w:val="clear" w:color="auto" w:fill="FFFFFF"/>
        </w:rPr>
        <w:t> </w:t>
      </w:r>
      <w:r w:rsidRPr="008744A2">
        <w:rPr>
          <w:rFonts w:ascii="Arial Black" w:hAnsi="Arial Black" w:cs="Arial"/>
          <w:color w:val="3A3A3A"/>
          <w:sz w:val="30"/>
          <w:szCs w:val="30"/>
          <w:shd w:val="clear" w:color="auto" w:fill="FFFFFF"/>
        </w:rPr>
        <w:t>scientific journals from</w:t>
      </w:r>
      <w:r w:rsidR="00C749BB" w:rsidRPr="008744A2">
        <w:rPr>
          <w:rFonts w:ascii="Arial Black" w:hAnsi="Arial Black" w:cs="Arial"/>
          <w:color w:val="3A3A3A"/>
          <w:sz w:val="30"/>
          <w:szCs w:val="30"/>
          <w:shd w:val="clear" w:color="auto" w:fill="FFFFFF"/>
        </w:rPr>
        <w:t xml:space="preserve"> among the AIISH subscriptions </w:t>
      </w:r>
      <w:r w:rsidRPr="008744A2">
        <w:rPr>
          <w:rFonts w:ascii="Arial Black" w:hAnsi="Arial Black" w:cs="Arial"/>
          <w:color w:val="3A3A3A"/>
          <w:sz w:val="30"/>
          <w:szCs w:val="30"/>
          <w:shd w:val="clear" w:color="auto" w:fill="FFFFFF"/>
        </w:rPr>
        <w:t>(</w:t>
      </w:r>
      <w:r w:rsidRPr="008744A2">
        <w:rPr>
          <w:rFonts w:ascii="Arial Black" w:hAnsi="Arial Black" w:cs="Arial"/>
          <w:i/>
          <w:iCs/>
          <w:color w:val="3A3A3A"/>
          <w:sz w:val="30"/>
          <w:szCs w:val="30"/>
          <w:shd w:val="clear" w:color="auto" w:fill="FFFFFF"/>
        </w:rPr>
        <w:t>Name of the jo</w:t>
      </w:r>
      <w:r w:rsidR="00C749BB" w:rsidRPr="008744A2">
        <w:rPr>
          <w:rFonts w:ascii="Arial Black" w:hAnsi="Arial Black" w:cs="Arial"/>
          <w:i/>
          <w:iCs/>
          <w:color w:val="3A3A3A"/>
          <w:sz w:val="30"/>
          <w:szCs w:val="30"/>
          <w:shd w:val="clear" w:color="auto" w:fill="FFFFFF"/>
        </w:rPr>
        <w:t>urnal, publisher,</w:t>
      </w:r>
      <w:r w:rsidRPr="008744A2">
        <w:rPr>
          <w:rFonts w:ascii="Arial Black" w:hAnsi="Arial Black" w:cs="Arial"/>
          <w:i/>
          <w:iCs/>
          <w:color w:val="3A3A3A"/>
          <w:sz w:val="30"/>
          <w:szCs w:val="30"/>
          <w:shd w:val="clear" w:color="auto" w:fill="FFFFFF"/>
        </w:rPr>
        <w:t> available issues with volume  no. &amp; year  i.e. From V. No. 1 (1) Year to V. ...., Year....</w:t>
      </w:r>
      <w:r w:rsidRPr="008744A2">
        <w:rPr>
          <w:rFonts w:ascii="Arial Black" w:hAnsi="Arial Black" w:cs="Arial"/>
          <w:color w:val="3A3A3A"/>
          <w:sz w:val="30"/>
          <w:szCs w:val="30"/>
          <w:shd w:val="clear" w:color="auto" w:fill="FFFFFF"/>
        </w:rPr>
        <w:t>)</w:t>
      </w:r>
    </w:p>
    <w:tbl>
      <w:tblPr>
        <w:tblW w:w="4624" w:type="pct"/>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firstRow="1" w:lastRow="0" w:firstColumn="1" w:lastColumn="0" w:noHBand="0" w:noVBand="1"/>
      </w:tblPr>
      <w:tblGrid>
        <w:gridCol w:w="704"/>
        <w:gridCol w:w="1214"/>
        <w:gridCol w:w="1582"/>
        <w:gridCol w:w="997"/>
        <w:gridCol w:w="473"/>
        <w:gridCol w:w="1103"/>
        <w:gridCol w:w="1284"/>
        <w:gridCol w:w="1284"/>
      </w:tblGrid>
      <w:tr w:rsidR="00C749BB" w:rsidTr="00C749BB">
        <w:trPr>
          <w:trHeight w:val="396"/>
        </w:trPr>
        <w:tc>
          <w:tcPr>
            <w:tcW w:w="407"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hideMark/>
          </w:tcPr>
          <w:p w:rsidR="00C749BB" w:rsidRDefault="00C749BB">
            <w:pPr>
              <w:pStyle w:val="NormalWeb"/>
              <w:jc w:val="both"/>
              <w:rPr>
                <w:rFonts w:ascii="Tahoma" w:hAnsi="Tahoma" w:cs="Tahoma"/>
                <w:color w:val="333333"/>
                <w:sz w:val="18"/>
                <w:szCs w:val="18"/>
              </w:rPr>
            </w:pPr>
            <w:r>
              <w:rPr>
                <w:rFonts w:ascii="Tahoma" w:hAnsi="Tahoma" w:cs="Tahoma"/>
                <w:color w:val="333333"/>
                <w:sz w:val="18"/>
                <w:szCs w:val="18"/>
              </w:rPr>
              <w:t> </w:t>
            </w:r>
            <w:r>
              <w:rPr>
                <w:rStyle w:val="Strong"/>
                <w:rFonts w:ascii="Tahoma" w:hAnsi="Tahoma" w:cs="Tahoma"/>
                <w:color w:val="333333"/>
                <w:sz w:val="18"/>
                <w:szCs w:val="18"/>
              </w:rPr>
              <w:t>Sl.No </w:t>
            </w:r>
          </w:p>
        </w:tc>
        <w:tc>
          <w:tcPr>
            <w:tcW w:w="702"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hideMark/>
          </w:tcPr>
          <w:p w:rsidR="00C749BB" w:rsidRDefault="00C749BB">
            <w:pPr>
              <w:pStyle w:val="NormalWeb"/>
              <w:jc w:val="center"/>
              <w:rPr>
                <w:rFonts w:ascii="Tahoma" w:hAnsi="Tahoma" w:cs="Tahoma"/>
                <w:color w:val="333333"/>
                <w:sz w:val="18"/>
                <w:szCs w:val="18"/>
              </w:rPr>
            </w:pPr>
            <w:r>
              <w:rPr>
                <w:rStyle w:val="Strong"/>
                <w:rFonts w:ascii="Tahoma" w:hAnsi="Tahoma" w:cs="Tahoma"/>
                <w:color w:val="333333"/>
                <w:sz w:val="18"/>
                <w:szCs w:val="18"/>
              </w:rPr>
              <w:t>Name of the E-Journal</w:t>
            </w:r>
          </w:p>
        </w:tc>
        <w:tc>
          <w:tcPr>
            <w:tcW w:w="915"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hideMark/>
          </w:tcPr>
          <w:p w:rsidR="00C749BB" w:rsidRDefault="00C749BB">
            <w:pPr>
              <w:jc w:val="both"/>
              <w:rPr>
                <w:rFonts w:ascii="Tahoma" w:hAnsi="Tahoma" w:cs="Tahoma"/>
                <w:color w:val="333333"/>
                <w:sz w:val="18"/>
                <w:szCs w:val="18"/>
              </w:rPr>
            </w:pPr>
            <w:r>
              <w:rPr>
                <w:rFonts w:ascii="Tahoma" w:hAnsi="Tahoma" w:cs="Tahoma"/>
                <w:color w:val="333333"/>
                <w:sz w:val="18"/>
                <w:szCs w:val="18"/>
              </w:rPr>
              <w:t>publisher </w:t>
            </w:r>
          </w:p>
        </w:tc>
        <w:tc>
          <w:tcPr>
            <w:tcW w:w="577" w:type="pct"/>
            <w:tcBorders>
              <w:top w:val="single" w:sz="6" w:space="0" w:color="999999"/>
              <w:left w:val="single" w:sz="6" w:space="0" w:color="999999"/>
              <w:bottom w:val="single" w:sz="6" w:space="0" w:color="999999"/>
              <w:right w:val="single" w:sz="4" w:space="0" w:color="auto"/>
            </w:tcBorders>
            <w:shd w:val="clear" w:color="auto" w:fill="FFFFFF"/>
            <w:tcMar>
              <w:top w:w="30" w:type="dxa"/>
              <w:left w:w="60" w:type="dxa"/>
              <w:bottom w:w="30" w:type="dxa"/>
              <w:right w:w="60" w:type="dxa"/>
            </w:tcMar>
            <w:vAlign w:val="center"/>
            <w:hideMark/>
          </w:tcPr>
          <w:p w:rsidR="00C749BB" w:rsidRDefault="00C749BB" w:rsidP="00C0448D">
            <w:pPr>
              <w:pStyle w:val="NormalWeb"/>
              <w:jc w:val="center"/>
              <w:rPr>
                <w:rFonts w:ascii="Tahoma" w:hAnsi="Tahoma" w:cs="Tahoma"/>
                <w:color w:val="333333"/>
                <w:sz w:val="18"/>
                <w:szCs w:val="18"/>
              </w:rPr>
            </w:pPr>
            <w:r>
              <w:rPr>
                <w:rFonts w:ascii="Tahoma" w:hAnsi="Tahoma" w:cs="Tahoma"/>
                <w:color w:val="333333"/>
                <w:sz w:val="18"/>
                <w:szCs w:val="18"/>
              </w:rPr>
              <w:t>volume</w:t>
            </w:r>
          </w:p>
        </w:tc>
        <w:tc>
          <w:tcPr>
            <w:tcW w:w="274" w:type="pct"/>
            <w:tcBorders>
              <w:top w:val="single" w:sz="6" w:space="0" w:color="999999"/>
              <w:left w:val="single" w:sz="4" w:space="0" w:color="auto"/>
              <w:bottom w:val="single" w:sz="6" w:space="0" w:color="999999"/>
              <w:right w:val="single" w:sz="4" w:space="0" w:color="auto"/>
            </w:tcBorders>
            <w:shd w:val="clear" w:color="auto" w:fill="FFFFFF"/>
            <w:vAlign w:val="center"/>
          </w:tcPr>
          <w:p w:rsidR="00C749BB" w:rsidRDefault="00C749BB" w:rsidP="006E73FB">
            <w:pPr>
              <w:pStyle w:val="NormalWeb"/>
              <w:jc w:val="center"/>
              <w:rPr>
                <w:rFonts w:ascii="Tahoma" w:hAnsi="Tahoma" w:cs="Tahoma"/>
                <w:color w:val="333333"/>
                <w:sz w:val="18"/>
                <w:szCs w:val="18"/>
              </w:rPr>
            </w:pPr>
            <w:r>
              <w:rPr>
                <w:rFonts w:ascii="Tahoma" w:hAnsi="Tahoma" w:cs="Tahoma"/>
                <w:color w:val="333333"/>
                <w:sz w:val="18"/>
                <w:szCs w:val="18"/>
              </w:rPr>
              <w:t>year</w:t>
            </w:r>
          </w:p>
        </w:tc>
        <w:tc>
          <w:tcPr>
            <w:tcW w:w="638" w:type="pct"/>
            <w:tcBorders>
              <w:top w:val="single" w:sz="6" w:space="0" w:color="999999"/>
              <w:left w:val="single" w:sz="4" w:space="0" w:color="auto"/>
              <w:bottom w:val="single" w:sz="6" w:space="0" w:color="999999"/>
              <w:right w:val="single" w:sz="4" w:space="0" w:color="auto"/>
            </w:tcBorders>
            <w:shd w:val="clear" w:color="auto" w:fill="FFFFFF"/>
          </w:tcPr>
          <w:p w:rsidR="00C749BB" w:rsidRDefault="00C749BB" w:rsidP="00C0448D">
            <w:pPr>
              <w:pStyle w:val="NormalWeb"/>
              <w:jc w:val="center"/>
              <w:rPr>
                <w:rFonts w:ascii="Tahoma" w:hAnsi="Tahoma" w:cs="Tahoma"/>
                <w:color w:val="333333"/>
                <w:sz w:val="18"/>
                <w:szCs w:val="18"/>
              </w:rPr>
            </w:pPr>
            <w:r>
              <w:rPr>
                <w:rFonts w:ascii="Tahoma" w:hAnsi="Tahoma" w:cs="Tahoma"/>
                <w:color w:val="333333"/>
                <w:sz w:val="18"/>
                <w:szCs w:val="18"/>
              </w:rPr>
              <w:t>Volume</w:t>
            </w:r>
          </w:p>
        </w:tc>
        <w:tc>
          <w:tcPr>
            <w:tcW w:w="743" w:type="pct"/>
            <w:tcBorders>
              <w:top w:val="single" w:sz="6" w:space="0" w:color="999999"/>
              <w:left w:val="single" w:sz="4" w:space="0" w:color="auto"/>
              <w:bottom w:val="single" w:sz="6" w:space="0" w:color="999999"/>
              <w:right w:val="single" w:sz="4" w:space="0" w:color="auto"/>
            </w:tcBorders>
            <w:shd w:val="clear" w:color="auto" w:fill="FFFFFF"/>
          </w:tcPr>
          <w:p w:rsidR="00C749BB" w:rsidRDefault="00C749BB" w:rsidP="00C0448D">
            <w:pPr>
              <w:pStyle w:val="NormalWeb"/>
              <w:jc w:val="center"/>
              <w:rPr>
                <w:rFonts w:ascii="Tahoma" w:hAnsi="Tahoma" w:cs="Tahoma"/>
                <w:color w:val="333333"/>
                <w:sz w:val="18"/>
                <w:szCs w:val="18"/>
              </w:rPr>
            </w:pPr>
            <w:r>
              <w:rPr>
                <w:rFonts w:ascii="Tahoma" w:hAnsi="Tahoma" w:cs="Tahoma"/>
                <w:color w:val="333333"/>
                <w:sz w:val="18"/>
                <w:szCs w:val="18"/>
              </w:rPr>
              <w:t>Year</w:t>
            </w:r>
          </w:p>
        </w:tc>
        <w:tc>
          <w:tcPr>
            <w:tcW w:w="743" w:type="pct"/>
            <w:tcBorders>
              <w:top w:val="single" w:sz="6" w:space="0" w:color="999999"/>
              <w:left w:val="single" w:sz="4" w:space="0" w:color="auto"/>
              <w:bottom w:val="single" w:sz="6" w:space="0" w:color="999999"/>
              <w:right w:val="single" w:sz="6" w:space="0" w:color="999999"/>
            </w:tcBorders>
            <w:shd w:val="clear" w:color="auto" w:fill="FFFFFF"/>
            <w:vAlign w:val="center"/>
          </w:tcPr>
          <w:p w:rsidR="00C749BB" w:rsidRDefault="00C749BB" w:rsidP="00C0448D">
            <w:pPr>
              <w:pStyle w:val="NormalWeb"/>
              <w:jc w:val="center"/>
              <w:rPr>
                <w:rFonts w:ascii="Tahoma" w:hAnsi="Tahoma" w:cs="Tahoma"/>
                <w:color w:val="333333"/>
                <w:sz w:val="18"/>
                <w:szCs w:val="18"/>
              </w:rPr>
            </w:pPr>
            <w:r>
              <w:rPr>
                <w:rFonts w:ascii="Tahoma" w:hAnsi="Tahoma" w:cs="Tahoma"/>
                <w:color w:val="333333"/>
                <w:sz w:val="18"/>
                <w:szCs w:val="18"/>
              </w:rPr>
              <w:t> </w:t>
            </w:r>
            <w:r>
              <w:rPr>
                <w:rStyle w:val="apple-converted-space"/>
                <w:rFonts w:ascii="Tahoma" w:hAnsi="Tahoma" w:cs="Tahoma"/>
                <w:b/>
                <w:bCs/>
                <w:color w:val="333333"/>
                <w:sz w:val="18"/>
                <w:szCs w:val="18"/>
              </w:rPr>
              <w:t> </w:t>
            </w:r>
            <w:r>
              <w:rPr>
                <w:rStyle w:val="Strong"/>
                <w:rFonts w:ascii="Tahoma" w:hAnsi="Tahoma" w:cs="Tahoma"/>
                <w:color w:val="333333"/>
                <w:sz w:val="18"/>
                <w:szCs w:val="18"/>
              </w:rPr>
              <w:t>Subscription Category</w:t>
            </w:r>
          </w:p>
        </w:tc>
      </w:tr>
      <w:tr w:rsidR="00C749BB" w:rsidTr="00C749BB">
        <w:trPr>
          <w:trHeight w:val="411"/>
        </w:trPr>
        <w:tc>
          <w:tcPr>
            <w:tcW w:w="407"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749BB" w:rsidRDefault="00C749BB">
            <w:pPr>
              <w:jc w:val="both"/>
              <w:rPr>
                <w:rFonts w:ascii="Tahoma" w:hAnsi="Tahoma" w:cs="Tahoma"/>
                <w:color w:val="333333"/>
                <w:sz w:val="18"/>
                <w:szCs w:val="18"/>
              </w:rPr>
            </w:pPr>
            <w:r>
              <w:rPr>
                <w:rFonts w:ascii="Tahoma" w:hAnsi="Tahoma" w:cs="Tahoma"/>
                <w:color w:val="333333"/>
                <w:sz w:val="18"/>
                <w:szCs w:val="18"/>
              </w:rPr>
              <w:lastRenderedPageBreak/>
              <w:t>1.</w:t>
            </w:r>
          </w:p>
        </w:tc>
        <w:tc>
          <w:tcPr>
            <w:tcW w:w="702"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749BB" w:rsidRDefault="00C749BB">
            <w:pPr>
              <w:jc w:val="both"/>
              <w:rPr>
                <w:rFonts w:ascii="Tahoma" w:hAnsi="Tahoma" w:cs="Tahoma"/>
                <w:color w:val="333333"/>
                <w:sz w:val="18"/>
                <w:szCs w:val="18"/>
              </w:rPr>
            </w:pPr>
            <w:r>
              <w:rPr>
                <w:rFonts w:ascii="Tahoma" w:hAnsi="Tahoma" w:cs="Tahoma"/>
                <w:color w:val="333333"/>
                <w:sz w:val="18"/>
                <w:szCs w:val="18"/>
              </w:rPr>
              <w:t>Hearing research</w:t>
            </w:r>
          </w:p>
        </w:tc>
        <w:tc>
          <w:tcPr>
            <w:tcW w:w="915"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749BB" w:rsidRDefault="00C749BB">
            <w:pPr>
              <w:jc w:val="both"/>
              <w:rPr>
                <w:rFonts w:ascii="Tahoma" w:hAnsi="Tahoma" w:cs="Tahoma"/>
                <w:color w:val="333333"/>
                <w:sz w:val="18"/>
                <w:szCs w:val="18"/>
              </w:rPr>
            </w:pPr>
            <w:r>
              <w:rPr>
                <w:rFonts w:ascii="Tahoma" w:hAnsi="Tahoma" w:cs="Tahoma"/>
                <w:color w:val="333333"/>
                <w:sz w:val="18"/>
                <w:szCs w:val="18"/>
              </w:rPr>
              <w:t>Elseiver B.V</w:t>
            </w:r>
          </w:p>
        </w:tc>
        <w:tc>
          <w:tcPr>
            <w:tcW w:w="577" w:type="pct"/>
            <w:tcBorders>
              <w:top w:val="single" w:sz="6" w:space="0" w:color="999999"/>
              <w:left w:val="single" w:sz="6" w:space="0" w:color="999999"/>
              <w:bottom w:val="single" w:sz="6" w:space="0" w:color="999999"/>
              <w:right w:val="single" w:sz="4" w:space="0" w:color="auto"/>
            </w:tcBorders>
            <w:shd w:val="clear" w:color="auto" w:fill="FFFFFF"/>
            <w:tcMar>
              <w:top w:w="30" w:type="dxa"/>
              <w:left w:w="60" w:type="dxa"/>
              <w:bottom w:w="30" w:type="dxa"/>
              <w:right w:w="60" w:type="dxa"/>
            </w:tcMar>
            <w:vAlign w:val="center"/>
          </w:tcPr>
          <w:p w:rsidR="00C749BB" w:rsidRDefault="00C749BB" w:rsidP="006E73FB">
            <w:pPr>
              <w:rPr>
                <w:rFonts w:ascii="Tahoma" w:hAnsi="Tahoma" w:cs="Tahoma"/>
                <w:color w:val="333333"/>
                <w:sz w:val="18"/>
                <w:szCs w:val="18"/>
              </w:rPr>
            </w:pPr>
            <w:r>
              <w:rPr>
                <w:rFonts w:ascii="Tahoma" w:hAnsi="Tahoma" w:cs="Tahoma"/>
                <w:color w:val="333333"/>
                <w:sz w:val="18"/>
                <w:szCs w:val="18"/>
              </w:rPr>
              <w:t>Vol.1,issue 1</w:t>
            </w:r>
          </w:p>
        </w:tc>
        <w:tc>
          <w:tcPr>
            <w:tcW w:w="274" w:type="pct"/>
            <w:tcBorders>
              <w:top w:val="single" w:sz="6" w:space="0" w:color="999999"/>
              <w:left w:val="single" w:sz="4" w:space="0" w:color="auto"/>
              <w:bottom w:val="single" w:sz="6" w:space="0" w:color="999999"/>
              <w:right w:val="single" w:sz="4" w:space="0" w:color="auto"/>
            </w:tcBorders>
            <w:shd w:val="clear" w:color="auto" w:fill="FFFFFF"/>
            <w:vAlign w:val="center"/>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1978</w:t>
            </w:r>
          </w:p>
        </w:tc>
        <w:tc>
          <w:tcPr>
            <w:tcW w:w="638" w:type="pct"/>
            <w:tcBorders>
              <w:top w:val="single" w:sz="6" w:space="0" w:color="999999"/>
              <w:left w:val="single" w:sz="4" w:space="0" w:color="auto"/>
              <w:bottom w:val="single" w:sz="6" w:space="0" w:color="999999"/>
              <w:right w:val="single" w:sz="4" w:space="0" w:color="auto"/>
            </w:tcBorders>
            <w:shd w:val="clear" w:color="auto" w:fill="FFFFFF"/>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Vol.346</w:t>
            </w:r>
          </w:p>
        </w:tc>
        <w:tc>
          <w:tcPr>
            <w:tcW w:w="743" w:type="pct"/>
            <w:tcBorders>
              <w:top w:val="single" w:sz="6" w:space="0" w:color="999999"/>
              <w:left w:val="single" w:sz="4" w:space="0" w:color="auto"/>
              <w:bottom w:val="single" w:sz="6" w:space="0" w:color="999999"/>
              <w:right w:val="single" w:sz="4" w:space="0" w:color="auto"/>
            </w:tcBorders>
            <w:shd w:val="clear" w:color="auto" w:fill="FFFFFF"/>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2017</w:t>
            </w:r>
          </w:p>
        </w:tc>
        <w:tc>
          <w:tcPr>
            <w:tcW w:w="743" w:type="pct"/>
            <w:tcBorders>
              <w:top w:val="single" w:sz="6" w:space="0" w:color="999999"/>
              <w:left w:val="single" w:sz="4" w:space="0" w:color="auto"/>
              <w:bottom w:val="single" w:sz="6" w:space="0" w:color="999999"/>
              <w:right w:val="single" w:sz="6" w:space="0" w:color="999999"/>
            </w:tcBorders>
            <w:shd w:val="clear" w:color="auto" w:fill="FFFFFF"/>
            <w:vAlign w:val="center"/>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AIISH</w:t>
            </w:r>
          </w:p>
        </w:tc>
      </w:tr>
      <w:tr w:rsidR="00C749BB" w:rsidTr="00C749BB">
        <w:trPr>
          <w:trHeight w:val="396"/>
        </w:trPr>
        <w:tc>
          <w:tcPr>
            <w:tcW w:w="407"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749BB" w:rsidRDefault="00C749BB">
            <w:pPr>
              <w:jc w:val="both"/>
              <w:rPr>
                <w:rFonts w:ascii="Tahoma" w:hAnsi="Tahoma" w:cs="Tahoma"/>
                <w:color w:val="333333"/>
                <w:sz w:val="18"/>
                <w:szCs w:val="18"/>
              </w:rPr>
            </w:pPr>
            <w:r>
              <w:rPr>
                <w:rFonts w:ascii="Tahoma" w:hAnsi="Tahoma" w:cs="Tahoma"/>
                <w:color w:val="333333"/>
                <w:sz w:val="18"/>
                <w:szCs w:val="18"/>
              </w:rPr>
              <w:t>2.</w:t>
            </w:r>
          </w:p>
        </w:tc>
        <w:tc>
          <w:tcPr>
            <w:tcW w:w="702"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749BB" w:rsidRDefault="00C749BB">
            <w:pPr>
              <w:jc w:val="both"/>
              <w:rPr>
                <w:rFonts w:ascii="Tahoma" w:hAnsi="Tahoma" w:cs="Tahoma"/>
                <w:color w:val="333333"/>
                <w:sz w:val="18"/>
                <w:szCs w:val="18"/>
              </w:rPr>
            </w:pPr>
            <w:r>
              <w:rPr>
                <w:rFonts w:ascii="Tahoma" w:hAnsi="Tahoma" w:cs="Tahoma"/>
                <w:color w:val="333333"/>
                <w:sz w:val="18"/>
                <w:szCs w:val="18"/>
              </w:rPr>
              <w:t>Acta Oto-Laryngologica</w:t>
            </w:r>
          </w:p>
        </w:tc>
        <w:tc>
          <w:tcPr>
            <w:tcW w:w="915"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749BB" w:rsidRDefault="00C749BB">
            <w:pPr>
              <w:jc w:val="both"/>
              <w:rPr>
                <w:rFonts w:ascii="Tahoma" w:hAnsi="Tahoma" w:cs="Tahoma"/>
                <w:color w:val="333333"/>
                <w:sz w:val="18"/>
                <w:szCs w:val="18"/>
              </w:rPr>
            </w:pPr>
            <w:r>
              <w:rPr>
                <w:rFonts w:ascii="Tahoma" w:hAnsi="Tahoma" w:cs="Tahoma"/>
                <w:color w:val="333333"/>
                <w:sz w:val="18"/>
                <w:szCs w:val="18"/>
              </w:rPr>
              <w:t>Taylor and Francis</w:t>
            </w:r>
          </w:p>
        </w:tc>
        <w:tc>
          <w:tcPr>
            <w:tcW w:w="577" w:type="pct"/>
            <w:tcBorders>
              <w:top w:val="single" w:sz="6" w:space="0" w:color="999999"/>
              <w:left w:val="single" w:sz="6" w:space="0" w:color="999999"/>
              <w:bottom w:val="single" w:sz="6" w:space="0" w:color="999999"/>
              <w:right w:val="single" w:sz="4" w:space="0" w:color="auto"/>
            </w:tcBorders>
            <w:shd w:val="clear" w:color="auto" w:fill="FFFFFF"/>
            <w:tcMar>
              <w:top w:w="30" w:type="dxa"/>
              <w:left w:w="60" w:type="dxa"/>
              <w:bottom w:w="30" w:type="dxa"/>
              <w:right w:w="60" w:type="dxa"/>
            </w:tcMar>
            <w:vAlign w:val="center"/>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Vol.1Issue 1</w:t>
            </w:r>
          </w:p>
        </w:tc>
        <w:tc>
          <w:tcPr>
            <w:tcW w:w="274" w:type="pct"/>
            <w:tcBorders>
              <w:top w:val="single" w:sz="6" w:space="0" w:color="999999"/>
              <w:left w:val="single" w:sz="4" w:space="0" w:color="auto"/>
              <w:bottom w:val="single" w:sz="6" w:space="0" w:color="999999"/>
              <w:right w:val="single" w:sz="4" w:space="0" w:color="auto"/>
            </w:tcBorders>
            <w:shd w:val="clear" w:color="auto" w:fill="FFFFFF"/>
            <w:vAlign w:val="center"/>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1918</w:t>
            </w:r>
          </w:p>
        </w:tc>
        <w:tc>
          <w:tcPr>
            <w:tcW w:w="638" w:type="pct"/>
            <w:tcBorders>
              <w:top w:val="single" w:sz="6" w:space="0" w:color="999999"/>
              <w:left w:val="single" w:sz="4" w:space="0" w:color="auto"/>
              <w:bottom w:val="single" w:sz="6" w:space="0" w:color="999999"/>
              <w:right w:val="single" w:sz="4" w:space="0" w:color="auto"/>
            </w:tcBorders>
            <w:shd w:val="clear" w:color="auto" w:fill="FFFFFF"/>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Vol.137,Issue 4</w:t>
            </w:r>
          </w:p>
        </w:tc>
        <w:tc>
          <w:tcPr>
            <w:tcW w:w="743" w:type="pct"/>
            <w:tcBorders>
              <w:top w:val="single" w:sz="6" w:space="0" w:color="999999"/>
              <w:left w:val="single" w:sz="4" w:space="0" w:color="auto"/>
              <w:bottom w:val="single" w:sz="6" w:space="0" w:color="999999"/>
              <w:right w:val="single" w:sz="4" w:space="0" w:color="auto"/>
            </w:tcBorders>
            <w:shd w:val="clear" w:color="auto" w:fill="FFFFFF"/>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2017</w:t>
            </w:r>
          </w:p>
        </w:tc>
        <w:tc>
          <w:tcPr>
            <w:tcW w:w="743" w:type="pct"/>
            <w:tcBorders>
              <w:top w:val="single" w:sz="6" w:space="0" w:color="999999"/>
              <w:left w:val="single" w:sz="4" w:space="0" w:color="auto"/>
              <w:bottom w:val="single" w:sz="6" w:space="0" w:color="999999"/>
              <w:right w:val="single" w:sz="6" w:space="0" w:color="999999"/>
            </w:tcBorders>
            <w:shd w:val="clear" w:color="auto" w:fill="FFFFFF"/>
            <w:vAlign w:val="center"/>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AIISH</w:t>
            </w:r>
          </w:p>
        </w:tc>
      </w:tr>
      <w:tr w:rsidR="00C749BB" w:rsidTr="00C749BB">
        <w:trPr>
          <w:trHeight w:val="396"/>
        </w:trPr>
        <w:tc>
          <w:tcPr>
            <w:tcW w:w="407"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749BB" w:rsidRDefault="00C749BB">
            <w:pPr>
              <w:jc w:val="both"/>
              <w:rPr>
                <w:rFonts w:ascii="Tahoma" w:hAnsi="Tahoma" w:cs="Tahoma"/>
                <w:color w:val="333333"/>
                <w:sz w:val="18"/>
                <w:szCs w:val="18"/>
              </w:rPr>
            </w:pPr>
            <w:r>
              <w:rPr>
                <w:rFonts w:ascii="Tahoma" w:hAnsi="Tahoma" w:cs="Tahoma"/>
                <w:color w:val="333333"/>
                <w:sz w:val="18"/>
                <w:szCs w:val="18"/>
              </w:rPr>
              <w:t>3.</w:t>
            </w:r>
          </w:p>
        </w:tc>
        <w:tc>
          <w:tcPr>
            <w:tcW w:w="702"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749BB" w:rsidRDefault="00C749BB">
            <w:pPr>
              <w:jc w:val="both"/>
              <w:rPr>
                <w:rFonts w:ascii="Tahoma" w:hAnsi="Tahoma" w:cs="Tahoma"/>
                <w:color w:val="333333"/>
                <w:sz w:val="18"/>
                <w:szCs w:val="18"/>
              </w:rPr>
            </w:pPr>
            <w:r>
              <w:rPr>
                <w:rFonts w:ascii="Tahoma" w:hAnsi="Tahoma" w:cs="Tahoma"/>
                <w:color w:val="333333"/>
                <w:sz w:val="18"/>
                <w:szCs w:val="18"/>
              </w:rPr>
              <w:t>Audiology And Neurotology</w:t>
            </w:r>
          </w:p>
        </w:tc>
        <w:tc>
          <w:tcPr>
            <w:tcW w:w="915"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749BB" w:rsidRDefault="00C749BB">
            <w:pPr>
              <w:jc w:val="both"/>
              <w:rPr>
                <w:rFonts w:ascii="Tahoma" w:hAnsi="Tahoma" w:cs="Tahoma"/>
                <w:color w:val="333333"/>
                <w:sz w:val="18"/>
                <w:szCs w:val="18"/>
              </w:rPr>
            </w:pPr>
            <w:r>
              <w:rPr>
                <w:rFonts w:ascii="Tahoma" w:hAnsi="Tahoma" w:cs="Tahoma"/>
                <w:color w:val="333333"/>
                <w:sz w:val="18"/>
                <w:szCs w:val="18"/>
              </w:rPr>
              <w:t>S.Karger</w:t>
            </w:r>
          </w:p>
        </w:tc>
        <w:tc>
          <w:tcPr>
            <w:tcW w:w="577" w:type="pct"/>
            <w:tcBorders>
              <w:top w:val="single" w:sz="6" w:space="0" w:color="999999"/>
              <w:left w:val="single" w:sz="6" w:space="0" w:color="999999"/>
              <w:bottom w:val="single" w:sz="6" w:space="0" w:color="999999"/>
              <w:right w:val="single" w:sz="4" w:space="0" w:color="auto"/>
            </w:tcBorders>
            <w:shd w:val="clear" w:color="auto" w:fill="FFFFFF"/>
            <w:tcMar>
              <w:top w:w="30" w:type="dxa"/>
              <w:left w:w="60" w:type="dxa"/>
              <w:bottom w:w="30" w:type="dxa"/>
              <w:right w:w="60" w:type="dxa"/>
            </w:tcMar>
            <w:vAlign w:val="center"/>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Vol.1.Issue 1</w:t>
            </w:r>
          </w:p>
        </w:tc>
        <w:tc>
          <w:tcPr>
            <w:tcW w:w="274" w:type="pct"/>
            <w:tcBorders>
              <w:top w:val="single" w:sz="6" w:space="0" w:color="999999"/>
              <w:left w:val="single" w:sz="4" w:space="0" w:color="auto"/>
              <w:bottom w:val="single" w:sz="6" w:space="0" w:color="999999"/>
              <w:right w:val="single" w:sz="4" w:space="0" w:color="auto"/>
            </w:tcBorders>
            <w:shd w:val="clear" w:color="auto" w:fill="FFFFFF"/>
            <w:vAlign w:val="center"/>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1996</w:t>
            </w:r>
          </w:p>
        </w:tc>
        <w:tc>
          <w:tcPr>
            <w:tcW w:w="638" w:type="pct"/>
            <w:tcBorders>
              <w:top w:val="single" w:sz="6" w:space="0" w:color="999999"/>
              <w:left w:val="single" w:sz="4" w:space="0" w:color="auto"/>
              <w:bottom w:val="single" w:sz="6" w:space="0" w:color="999999"/>
              <w:right w:val="single" w:sz="4" w:space="0" w:color="auto"/>
            </w:tcBorders>
            <w:shd w:val="clear" w:color="auto" w:fill="FFFFFF"/>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Vol.21. Issue 6</w:t>
            </w:r>
          </w:p>
        </w:tc>
        <w:tc>
          <w:tcPr>
            <w:tcW w:w="743" w:type="pct"/>
            <w:tcBorders>
              <w:top w:val="single" w:sz="6" w:space="0" w:color="999999"/>
              <w:left w:val="single" w:sz="4" w:space="0" w:color="auto"/>
              <w:bottom w:val="single" w:sz="6" w:space="0" w:color="999999"/>
              <w:right w:val="single" w:sz="4" w:space="0" w:color="auto"/>
            </w:tcBorders>
            <w:shd w:val="clear" w:color="auto" w:fill="FFFFFF"/>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2017</w:t>
            </w:r>
          </w:p>
        </w:tc>
        <w:tc>
          <w:tcPr>
            <w:tcW w:w="743" w:type="pct"/>
            <w:tcBorders>
              <w:top w:val="single" w:sz="6" w:space="0" w:color="999999"/>
              <w:left w:val="single" w:sz="4" w:space="0" w:color="auto"/>
              <w:bottom w:val="single" w:sz="6" w:space="0" w:color="999999"/>
              <w:right w:val="single" w:sz="6" w:space="0" w:color="999999"/>
            </w:tcBorders>
            <w:shd w:val="clear" w:color="auto" w:fill="FFFFFF"/>
            <w:vAlign w:val="center"/>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AIISH</w:t>
            </w:r>
          </w:p>
        </w:tc>
      </w:tr>
      <w:tr w:rsidR="00C749BB" w:rsidTr="00C749BB">
        <w:trPr>
          <w:trHeight w:val="396"/>
        </w:trPr>
        <w:tc>
          <w:tcPr>
            <w:tcW w:w="407"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749BB" w:rsidRDefault="00C749BB">
            <w:pPr>
              <w:jc w:val="both"/>
              <w:rPr>
                <w:rFonts w:ascii="Tahoma" w:hAnsi="Tahoma" w:cs="Tahoma"/>
                <w:color w:val="333333"/>
                <w:sz w:val="18"/>
                <w:szCs w:val="18"/>
              </w:rPr>
            </w:pPr>
            <w:r>
              <w:rPr>
                <w:rFonts w:ascii="Tahoma" w:hAnsi="Tahoma" w:cs="Tahoma"/>
                <w:color w:val="333333"/>
                <w:sz w:val="18"/>
                <w:szCs w:val="18"/>
              </w:rPr>
              <w:t>4.</w:t>
            </w:r>
          </w:p>
        </w:tc>
        <w:tc>
          <w:tcPr>
            <w:tcW w:w="702"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749BB" w:rsidRDefault="00C749BB">
            <w:pPr>
              <w:jc w:val="both"/>
              <w:rPr>
                <w:rFonts w:ascii="Tahoma" w:hAnsi="Tahoma" w:cs="Tahoma"/>
                <w:color w:val="333333"/>
                <w:sz w:val="18"/>
                <w:szCs w:val="18"/>
              </w:rPr>
            </w:pPr>
            <w:r>
              <w:rPr>
                <w:rFonts w:ascii="Tahoma" w:hAnsi="Tahoma" w:cs="Tahoma"/>
                <w:color w:val="333333"/>
                <w:sz w:val="18"/>
                <w:szCs w:val="18"/>
              </w:rPr>
              <w:t>International Journal of Audiology</w:t>
            </w:r>
          </w:p>
        </w:tc>
        <w:tc>
          <w:tcPr>
            <w:tcW w:w="915"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749BB" w:rsidRDefault="00C749BB">
            <w:pPr>
              <w:jc w:val="both"/>
              <w:rPr>
                <w:rFonts w:ascii="Tahoma" w:hAnsi="Tahoma" w:cs="Tahoma"/>
                <w:color w:val="333333"/>
                <w:sz w:val="18"/>
                <w:szCs w:val="18"/>
              </w:rPr>
            </w:pPr>
            <w:r>
              <w:rPr>
                <w:rFonts w:ascii="Tahoma" w:hAnsi="Tahoma" w:cs="Tahoma"/>
                <w:color w:val="333333"/>
                <w:sz w:val="18"/>
                <w:szCs w:val="18"/>
              </w:rPr>
              <w:t>Informahealthcare</w:t>
            </w:r>
          </w:p>
        </w:tc>
        <w:tc>
          <w:tcPr>
            <w:tcW w:w="577" w:type="pct"/>
            <w:tcBorders>
              <w:top w:val="single" w:sz="6" w:space="0" w:color="999999"/>
              <w:left w:val="single" w:sz="6" w:space="0" w:color="999999"/>
              <w:bottom w:val="single" w:sz="6" w:space="0" w:color="999999"/>
              <w:right w:val="single" w:sz="4" w:space="0" w:color="auto"/>
            </w:tcBorders>
            <w:shd w:val="clear" w:color="auto" w:fill="FFFFFF"/>
            <w:tcMar>
              <w:top w:w="30" w:type="dxa"/>
              <w:left w:w="60" w:type="dxa"/>
              <w:bottom w:w="30" w:type="dxa"/>
              <w:right w:w="60" w:type="dxa"/>
            </w:tcMar>
            <w:vAlign w:val="center"/>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Vol.1.Issue 1</w:t>
            </w:r>
          </w:p>
        </w:tc>
        <w:tc>
          <w:tcPr>
            <w:tcW w:w="274" w:type="pct"/>
            <w:tcBorders>
              <w:top w:val="single" w:sz="6" w:space="0" w:color="999999"/>
              <w:left w:val="single" w:sz="4" w:space="0" w:color="auto"/>
              <w:bottom w:val="single" w:sz="6" w:space="0" w:color="999999"/>
              <w:right w:val="single" w:sz="4" w:space="0" w:color="auto"/>
            </w:tcBorders>
            <w:shd w:val="clear" w:color="auto" w:fill="FFFFFF"/>
            <w:vAlign w:val="center"/>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1962</w:t>
            </w:r>
          </w:p>
        </w:tc>
        <w:tc>
          <w:tcPr>
            <w:tcW w:w="638" w:type="pct"/>
            <w:tcBorders>
              <w:top w:val="single" w:sz="6" w:space="0" w:color="999999"/>
              <w:left w:val="single" w:sz="4" w:space="0" w:color="auto"/>
              <w:bottom w:val="single" w:sz="6" w:space="0" w:color="999999"/>
              <w:right w:val="single" w:sz="4" w:space="0" w:color="auto"/>
            </w:tcBorders>
            <w:shd w:val="clear" w:color="auto" w:fill="FFFFFF"/>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Vol.56.Issue4</w:t>
            </w:r>
          </w:p>
        </w:tc>
        <w:tc>
          <w:tcPr>
            <w:tcW w:w="743" w:type="pct"/>
            <w:tcBorders>
              <w:top w:val="single" w:sz="6" w:space="0" w:color="999999"/>
              <w:left w:val="single" w:sz="4" w:space="0" w:color="auto"/>
              <w:bottom w:val="single" w:sz="6" w:space="0" w:color="999999"/>
              <w:right w:val="single" w:sz="4" w:space="0" w:color="auto"/>
            </w:tcBorders>
            <w:shd w:val="clear" w:color="auto" w:fill="FFFFFF"/>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2017</w:t>
            </w:r>
          </w:p>
        </w:tc>
        <w:tc>
          <w:tcPr>
            <w:tcW w:w="743" w:type="pct"/>
            <w:tcBorders>
              <w:top w:val="single" w:sz="6" w:space="0" w:color="999999"/>
              <w:left w:val="single" w:sz="4" w:space="0" w:color="auto"/>
              <w:bottom w:val="single" w:sz="6" w:space="0" w:color="999999"/>
              <w:right w:val="single" w:sz="6" w:space="0" w:color="999999"/>
            </w:tcBorders>
            <w:shd w:val="clear" w:color="auto" w:fill="FFFFFF"/>
            <w:vAlign w:val="center"/>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AIISH</w:t>
            </w:r>
          </w:p>
        </w:tc>
      </w:tr>
      <w:tr w:rsidR="00C749BB" w:rsidTr="00C749BB">
        <w:trPr>
          <w:trHeight w:val="411"/>
        </w:trPr>
        <w:tc>
          <w:tcPr>
            <w:tcW w:w="407"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749BB" w:rsidRDefault="00C749BB">
            <w:pPr>
              <w:jc w:val="both"/>
              <w:rPr>
                <w:rFonts w:ascii="Tahoma" w:hAnsi="Tahoma" w:cs="Tahoma"/>
                <w:color w:val="333333"/>
                <w:sz w:val="18"/>
                <w:szCs w:val="18"/>
              </w:rPr>
            </w:pPr>
            <w:r>
              <w:rPr>
                <w:rFonts w:ascii="Tahoma" w:hAnsi="Tahoma" w:cs="Tahoma"/>
                <w:color w:val="333333"/>
                <w:sz w:val="18"/>
                <w:szCs w:val="18"/>
              </w:rPr>
              <w:t>5.</w:t>
            </w:r>
          </w:p>
        </w:tc>
        <w:tc>
          <w:tcPr>
            <w:tcW w:w="702"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749BB" w:rsidRDefault="00C749BB">
            <w:pPr>
              <w:jc w:val="both"/>
              <w:rPr>
                <w:rFonts w:ascii="Tahoma" w:hAnsi="Tahoma" w:cs="Tahoma"/>
                <w:color w:val="333333"/>
                <w:sz w:val="18"/>
                <w:szCs w:val="18"/>
              </w:rPr>
            </w:pPr>
            <w:r>
              <w:rPr>
                <w:rFonts w:ascii="Tahoma" w:hAnsi="Tahoma" w:cs="Tahoma"/>
                <w:color w:val="333333"/>
                <w:sz w:val="18"/>
                <w:szCs w:val="18"/>
              </w:rPr>
              <w:t>Seminars in Hearing</w:t>
            </w:r>
          </w:p>
        </w:tc>
        <w:tc>
          <w:tcPr>
            <w:tcW w:w="915"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749BB" w:rsidRDefault="00C749BB">
            <w:pPr>
              <w:jc w:val="both"/>
              <w:rPr>
                <w:rFonts w:ascii="Tahoma" w:hAnsi="Tahoma" w:cs="Tahoma"/>
                <w:color w:val="333333"/>
                <w:sz w:val="18"/>
                <w:szCs w:val="18"/>
              </w:rPr>
            </w:pPr>
            <w:r>
              <w:rPr>
                <w:rFonts w:ascii="Tahoma" w:hAnsi="Tahoma" w:cs="Tahoma"/>
                <w:color w:val="333333"/>
                <w:sz w:val="18"/>
                <w:szCs w:val="18"/>
              </w:rPr>
              <w:t>Thieme</w:t>
            </w:r>
          </w:p>
        </w:tc>
        <w:tc>
          <w:tcPr>
            <w:tcW w:w="577" w:type="pct"/>
            <w:tcBorders>
              <w:top w:val="single" w:sz="6" w:space="0" w:color="999999"/>
              <w:left w:val="single" w:sz="6" w:space="0" w:color="999999"/>
              <w:bottom w:val="single" w:sz="6" w:space="0" w:color="999999"/>
              <w:right w:val="single" w:sz="4" w:space="0" w:color="auto"/>
            </w:tcBorders>
            <w:shd w:val="clear" w:color="auto" w:fill="FFFFFF"/>
            <w:tcMar>
              <w:top w:w="30" w:type="dxa"/>
              <w:left w:w="60" w:type="dxa"/>
              <w:bottom w:w="30" w:type="dxa"/>
              <w:right w:w="60" w:type="dxa"/>
            </w:tcMar>
            <w:vAlign w:val="center"/>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Vol.1.Issue 1</w:t>
            </w:r>
          </w:p>
        </w:tc>
        <w:tc>
          <w:tcPr>
            <w:tcW w:w="274" w:type="pct"/>
            <w:tcBorders>
              <w:top w:val="single" w:sz="6" w:space="0" w:color="999999"/>
              <w:left w:val="single" w:sz="4" w:space="0" w:color="auto"/>
              <w:bottom w:val="single" w:sz="6" w:space="0" w:color="999999"/>
              <w:right w:val="single" w:sz="4" w:space="0" w:color="auto"/>
            </w:tcBorders>
            <w:shd w:val="clear" w:color="auto" w:fill="FFFFFF"/>
            <w:vAlign w:val="center"/>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1980</w:t>
            </w:r>
          </w:p>
        </w:tc>
        <w:tc>
          <w:tcPr>
            <w:tcW w:w="638" w:type="pct"/>
            <w:tcBorders>
              <w:top w:val="single" w:sz="6" w:space="0" w:color="999999"/>
              <w:left w:val="single" w:sz="4" w:space="0" w:color="auto"/>
              <w:bottom w:val="single" w:sz="6" w:space="0" w:color="999999"/>
              <w:right w:val="single" w:sz="4" w:space="0" w:color="auto"/>
            </w:tcBorders>
            <w:shd w:val="clear" w:color="auto" w:fill="FFFFFF"/>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Vol.38.Issue1</w:t>
            </w:r>
          </w:p>
        </w:tc>
        <w:tc>
          <w:tcPr>
            <w:tcW w:w="743" w:type="pct"/>
            <w:tcBorders>
              <w:top w:val="single" w:sz="6" w:space="0" w:color="999999"/>
              <w:left w:val="single" w:sz="4" w:space="0" w:color="auto"/>
              <w:bottom w:val="single" w:sz="6" w:space="0" w:color="999999"/>
              <w:right w:val="single" w:sz="4" w:space="0" w:color="auto"/>
            </w:tcBorders>
            <w:shd w:val="clear" w:color="auto" w:fill="FFFFFF"/>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2017</w:t>
            </w:r>
          </w:p>
        </w:tc>
        <w:tc>
          <w:tcPr>
            <w:tcW w:w="743" w:type="pct"/>
            <w:tcBorders>
              <w:top w:val="single" w:sz="6" w:space="0" w:color="999999"/>
              <w:left w:val="single" w:sz="4" w:space="0" w:color="auto"/>
              <w:bottom w:val="single" w:sz="6" w:space="0" w:color="999999"/>
              <w:right w:val="single" w:sz="6" w:space="0" w:color="999999"/>
            </w:tcBorders>
            <w:shd w:val="clear" w:color="auto" w:fill="FFFFFF"/>
            <w:vAlign w:val="center"/>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AIISH</w:t>
            </w:r>
          </w:p>
        </w:tc>
      </w:tr>
      <w:tr w:rsidR="00C749BB" w:rsidTr="00C749BB">
        <w:trPr>
          <w:trHeight w:val="411"/>
        </w:trPr>
        <w:tc>
          <w:tcPr>
            <w:tcW w:w="407"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749BB" w:rsidRDefault="00C749BB">
            <w:pPr>
              <w:jc w:val="both"/>
              <w:rPr>
                <w:rFonts w:ascii="Tahoma" w:hAnsi="Tahoma" w:cs="Tahoma"/>
                <w:color w:val="333333"/>
                <w:sz w:val="18"/>
                <w:szCs w:val="18"/>
              </w:rPr>
            </w:pPr>
            <w:r>
              <w:rPr>
                <w:rFonts w:ascii="Tahoma" w:hAnsi="Tahoma" w:cs="Tahoma"/>
                <w:color w:val="333333"/>
                <w:sz w:val="18"/>
                <w:szCs w:val="18"/>
              </w:rPr>
              <w:t>6.</w:t>
            </w:r>
          </w:p>
        </w:tc>
        <w:tc>
          <w:tcPr>
            <w:tcW w:w="702"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749BB" w:rsidRDefault="00C749BB">
            <w:pPr>
              <w:jc w:val="both"/>
              <w:rPr>
                <w:rFonts w:ascii="Tahoma" w:hAnsi="Tahoma" w:cs="Tahoma"/>
                <w:color w:val="333333"/>
                <w:sz w:val="18"/>
                <w:szCs w:val="18"/>
              </w:rPr>
            </w:pPr>
            <w:r>
              <w:rPr>
                <w:rFonts w:ascii="Tahoma" w:hAnsi="Tahoma" w:cs="Tahoma"/>
                <w:color w:val="333333"/>
                <w:sz w:val="18"/>
                <w:szCs w:val="18"/>
              </w:rPr>
              <w:t>American Journal of Audilogy</w:t>
            </w:r>
          </w:p>
        </w:tc>
        <w:tc>
          <w:tcPr>
            <w:tcW w:w="915"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749BB" w:rsidRDefault="00C749BB">
            <w:pPr>
              <w:jc w:val="both"/>
              <w:rPr>
                <w:rFonts w:ascii="Tahoma" w:hAnsi="Tahoma" w:cs="Tahoma"/>
                <w:color w:val="333333"/>
                <w:sz w:val="18"/>
                <w:szCs w:val="18"/>
              </w:rPr>
            </w:pPr>
            <w:r>
              <w:rPr>
                <w:rFonts w:ascii="Tahoma" w:hAnsi="Tahoma" w:cs="Tahoma"/>
                <w:color w:val="333333"/>
                <w:sz w:val="18"/>
                <w:szCs w:val="18"/>
              </w:rPr>
              <w:t>American Speech Language Hearing Association</w:t>
            </w:r>
          </w:p>
        </w:tc>
        <w:tc>
          <w:tcPr>
            <w:tcW w:w="577" w:type="pct"/>
            <w:tcBorders>
              <w:top w:val="single" w:sz="6" w:space="0" w:color="999999"/>
              <w:left w:val="single" w:sz="6" w:space="0" w:color="999999"/>
              <w:bottom w:val="single" w:sz="6" w:space="0" w:color="999999"/>
              <w:right w:val="single" w:sz="4" w:space="0" w:color="auto"/>
            </w:tcBorders>
            <w:shd w:val="clear" w:color="auto" w:fill="FFFFFF"/>
            <w:tcMar>
              <w:top w:w="30" w:type="dxa"/>
              <w:left w:w="60" w:type="dxa"/>
              <w:bottom w:w="30" w:type="dxa"/>
              <w:right w:w="60" w:type="dxa"/>
            </w:tcMar>
            <w:vAlign w:val="center"/>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Vol1. Issue1</w:t>
            </w:r>
          </w:p>
        </w:tc>
        <w:tc>
          <w:tcPr>
            <w:tcW w:w="274" w:type="pct"/>
            <w:tcBorders>
              <w:top w:val="single" w:sz="6" w:space="0" w:color="999999"/>
              <w:left w:val="single" w:sz="4" w:space="0" w:color="auto"/>
              <w:bottom w:val="single" w:sz="6" w:space="0" w:color="999999"/>
              <w:right w:val="single" w:sz="4" w:space="0" w:color="auto"/>
            </w:tcBorders>
            <w:shd w:val="clear" w:color="auto" w:fill="FFFFFF"/>
            <w:vAlign w:val="center"/>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1991</w:t>
            </w:r>
          </w:p>
        </w:tc>
        <w:tc>
          <w:tcPr>
            <w:tcW w:w="638" w:type="pct"/>
            <w:tcBorders>
              <w:top w:val="single" w:sz="6" w:space="0" w:color="999999"/>
              <w:left w:val="single" w:sz="4" w:space="0" w:color="auto"/>
              <w:bottom w:val="single" w:sz="6" w:space="0" w:color="999999"/>
              <w:right w:val="single" w:sz="4" w:space="0" w:color="auto"/>
            </w:tcBorders>
            <w:shd w:val="clear" w:color="auto" w:fill="FFFFFF"/>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VoL.26.Issue 1</w:t>
            </w:r>
          </w:p>
        </w:tc>
        <w:tc>
          <w:tcPr>
            <w:tcW w:w="743" w:type="pct"/>
            <w:tcBorders>
              <w:top w:val="single" w:sz="6" w:space="0" w:color="999999"/>
              <w:left w:val="single" w:sz="4" w:space="0" w:color="auto"/>
              <w:bottom w:val="single" w:sz="6" w:space="0" w:color="999999"/>
              <w:right w:val="single" w:sz="4" w:space="0" w:color="auto"/>
            </w:tcBorders>
            <w:shd w:val="clear" w:color="auto" w:fill="FFFFFF"/>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2017</w:t>
            </w:r>
          </w:p>
        </w:tc>
        <w:tc>
          <w:tcPr>
            <w:tcW w:w="743" w:type="pct"/>
            <w:tcBorders>
              <w:top w:val="single" w:sz="6" w:space="0" w:color="999999"/>
              <w:left w:val="single" w:sz="4" w:space="0" w:color="auto"/>
              <w:bottom w:val="single" w:sz="6" w:space="0" w:color="999999"/>
              <w:right w:val="single" w:sz="6" w:space="0" w:color="999999"/>
            </w:tcBorders>
            <w:shd w:val="clear" w:color="auto" w:fill="FFFFFF"/>
            <w:vAlign w:val="center"/>
          </w:tcPr>
          <w:p w:rsidR="00C749BB" w:rsidRDefault="00C749BB" w:rsidP="00C0448D">
            <w:pPr>
              <w:jc w:val="center"/>
              <w:rPr>
                <w:rFonts w:ascii="Tahoma" w:hAnsi="Tahoma" w:cs="Tahoma"/>
                <w:color w:val="333333"/>
                <w:sz w:val="18"/>
                <w:szCs w:val="18"/>
              </w:rPr>
            </w:pPr>
            <w:r>
              <w:rPr>
                <w:rFonts w:ascii="Tahoma" w:hAnsi="Tahoma" w:cs="Tahoma"/>
                <w:color w:val="333333"/>
                <w:sz w:val="18"/>
                <w:szCs w:val="18"/>
              </w:rPr>
              <w:t>AIISH</w:t>
            </w:r>
          </w:p>
        </w:tc>
      </w:tr>
    </w:tbl>
    <w:p w:rsidR="007C69AF" w:rsidRDefault="007C69AF" w:rsidP="00594F47"/>
    <w:p w:rsidR="007C69AF" w:rsidRDefault="007C69AF" w:rsidP="00594F47"/>
    <w:p w:rsidR="00D814DA" w:rsidRDefault="00D814DA" w:rsidP="00594F47"/>
    <w:p w:rsidR="00D814DA" w:rsidRPr="008744A2" w:rsidRDefault="00D814DA" w:rsidP="00D814DA">
      <w:pPr>
        <w:rPr>
          <w:rFonts w:ascii="Arial Black" w:hAnsi="Arial Black" w:cs="Times New Roman"/>
          <w:b/>
          <w:i/>
          <w:iCs/>
          <w:color w:val="3A3A3A"/>
          <w:sz w:val="30"/>
          <w:szCs w:val="30"/>
          <w:shd w:val="clear" w:color="auto" w:fill="FFFFFF"/>
        </w:rPr>
      </w:pPr>
      <w:r w:rsidRPr="008744A2">
        <w:rPr>
          <w:rFonts w:ascii="Arial Black" w:hAnsi="Arial Black" w:cs="Times New Roman"/>
          <w:b/>
          <w:color w:val="3A3A3A"/>
          <w:sz w:val="30"/>
          <w:szCs w:val="30"/>
          <w:u w:val="single"/>
          <w:shd w:val="clear" w:color="auto" w:fill="FFFFFF"/>
        </w:rPr>
        <w:t>Any 10</w:t>
      </w:r>
      <w:r w:rsidRPr="008744A2">
        <w:rPr>
          <w:rStyle w:val="apple-converted-space"/>
          <w:rFonts w:ascii="Arial Black" w:hAnsi="Arial Black" w:cs="Times New Roman"/>
          <w:b/>
          <w:color w:val="3A3A3A"/>
          <w:sz w:val="30"/>
          <w:szCs w:val="30"/>
          <w:shd w:val="clear" w:color="auto" w:fill="FFFFFF"/>
        </w:rPr>
        <w:t> </w:t>
      </w:r>
      <w:r w:rsidRPr="008744A2">
        <w:rPr>
          <w:rFonts w:ascii="Arial Black" w:hAnsi="Arial Black" w:cs="Times New Roman"/>
          <w:b/>
          <w:color w:val="3A3A3A"/>
          <w:sz w:val="30"/>
          <w:szCs w:val="30"/>
          <w:shd w:val="clear" w:color="auto" w:fill="FFFFFF"/>
        </w:rPr>
        <w:t xml:space="preserve">books </w:t>
      </w:r>
      <w:r w:rsidR="00C749BB" w:rsidRPr="008744A2">
        <w:rPr>
          <w:rFonts w:ascii="Arial Black" w:hAnsi="Arial Black" w:cs="Times New Roman"/>
          <w:b/>
          <w:color w:val="3A3A3A"/>
          <w:sz w:val="30"/>
          <w:szCs w:val="30"/>
          <w:shd w:val="clear" w:color="auto" w:fill="FFFFFF"/>
        </w:rPr>
        <w:t xml:space="preserve">available with AIISH </w:t>
      </w:r>
      <w:r w:rsidRPr="008744A2">
        <w:rPr>
          <w:rFonts w:ascii="Arial Black" w:hAnsi="Arial Black" w:cs="Times New Roman"/>
          <w:b/>
          <w:color w:val="3A3A3A"/>
          <w:sz w:val="30"/>
          <w:szCs w:val="30"/>
          <w:shd w:val="clear" w:color="auto" w:fill="FFFFFF"/>
        </w:rPr>
        <w:t>L&amp; IC  (</w:t>
      </w:r>
      <w:r w:rsidRPr="008744A2">
        <w:rPr>
          <w:rFonts w:ascii="Arial Black" w:hAnsi="Arial Black" w:cs="Times New Roman"/>
          <w:b/>
          <w:i/>
          <w:iCs/>
          <w:color w:val="3A3A3A"/>
          <w:sz w:val="30"/>
          <w:szCs w:val="30"/>
          <w:shd w:val="clear" w:color="auto" w:fill="FFFFFF"/>
        </w:rPr>
        <w:t>Name/ title of the book, Author, Publis</w:t>
      </w:r>
      <w:r w:rsidR="00160666">
        <w:rPr>
          <w:rFonts w:ascii="Arial Black" w:hAnsi="Arial Black" w:cs="Times New Roman"/>
          <w:b/>
          <w:i/>
          <w:iCs/>
          <w:color w:val="3A3A3A"/>
          <w:sz w:val="30"/>
          <w:szCs w:val="30"/>
          <w:shd w:val="clear" w:color="auto" w:fill="FFFFFF"/>
        </w:rPr>
        <w:t xml:space="preserve">her, Year, </w:t>
      </w:r>
      <w:r w:rsidRPr="008744A2">
        <w:rPr>
          <w:rFonts w:ascii="Arial Black" w:hAnsi="Arial Black" w:cs="Times New Roman"/>
          <w:b/>
          <w:i/>
          <w:iCs/>
          <w:color w:val="3A3A3A"/>
          <w:sz w:val="30"/>
          <w:szCs w:val="30"/>
          <w:shd w:val="clear" w:color="auto" w:fill="FFFFFF"/>
        </w:rPr>
        <w:t>Accession N</w:t>
      </w:r>
    </w:p>
    <w:tbl>
      <w:tblPr>
        <w:tblStyle w:val="TableGrid"/>
        <w:tblW w:w="0" w:type="auto"/>
        <w:tblLook w:val="04A0" w:firstRow="1" w:lastRow="0" w:firstColumn="1" w:lastColumn="0" w:noHBand="0" w:noVBand="1"/>
      </w:tblPr>
      <w:tblGrid>
        <w:gridCol w:w="1870"/>
        <w:gridCol w:w="1870"/>
        <w:gridCol w:w="1870"/>
        <w:gridCol w:w="1870"/>
        <w:gridCol w:w="1870"/>
      </w:tblGrid>
      <w:tr w:rsidR="00D814DA" w:rsidRPr="003D336B" w:rsidTr="00C749BB">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 xml:space="preserve">Name/title of the book </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Author</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Publisher</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Year</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Accession no.</w:t>
            </w:r>
          </w:p>
        </w:tc>
      </w:tr>
      <w:tr w:rsidR="00D814DA" w:rsidRPr="003D336B" w:rsidTr="00C749BB">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 xml:space="preserve">Clinical application of the auditory brainstem response </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Hood, Linda J</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Singular publishing group</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1988</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12256</w:t>
            </w:r>
          </w:p>
        </w:tc>
      </w:tr>
      <w:tr w:rsidR="00D814DA" w:rsidRPr="003D336B" w:rsidTr="00C749BB">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Auditory-verbal therapy and practice</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 xml:space="preserve">Warren Estabrooks </w:t>
            </w:r>
          </w:p>
        </w:tc>
        <w:tc>
          <w:tcPr>
            <w:tcW w:w="1870" w:type="dxa"/>
          </w:tcPr>
          <w:p w:rsidR="00D814DA" w:rsidRPr="003D336B" w:rsidRDefault="00D814DA" w:rsidP="00C749BB">
            <w:pPr>
              <w:jc w:val="both"/>
              <w:rPr>
                <w:rFonts w:asciiTheme="majorHAnsi" w:hAnsiTheme="majorHAnsi" w:cs="Times New Roman"/>
                <w:iCs/>
                <w:color w:val="3A3A3A"/>
                <w:shd w:val="clear" w:color="auto" w:fill="FFFFFF"/>
              </w:rPr>
            </w:pPr>
            <w:r w:rsidRPr="003D336B">
              <w:rPr>
                <w:rFonts w:asciiTheme="majorHAnsi" w:hAnsiTheme="majorHAnsi" w:cs="Times New Roman"/>
                <w:color w:val="000000"/>
                <w:shd w:val="clear" w:color="auto" w:fill="FFFFFF"/>
              </w:rPr>
              <w:t>Washington, DC:Alexander Graham Bell Association for the Deaf and Hard of Hearing</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2006</w:t>
            </w:r>
          </w:p>
        </w:tc>
        <w:tc>
          <w:tcPr>
            <w:tcW w:w="1870" w:type="dxa"/>
          </w:tcPr>
          <w:p w:rsidR="00D814DA" w:rsidRPr="003D336B" w:rsidRDefault="00B83719" w:rsidP="00C749BB">
            <w:pPr>
              <w:jc w:val="both"/>
              <w:rPr>
                <w:rFonts w:asciiTheme="majorHAnsi" w:hAnsiTheme="majorHAnsi" w:cs="Times New Roman"/>
                <w:iCs/>
                <w:color w:val="3A3A3A"/>
                <w:sz w:val="24"/>
                <w:szCs w:val="24"/>
                <w:shd w:val="clear" w:color="auto" w:fill="FFFFFF"/>
              </w:rPr>
            </w:pPr>
            <w:r>
              <w:rPr>
                <w:rFonts w:asciiTheme="majorHAnsi" w:hAnsiTheme="majorHAnsi" w:cs="Times New Roman"/>
                <w:iCs/>
                <w:color w:val="3A3A3A"/>
                <w:sz w:val="24"/>
                <w:szCs w:val="24"/>
                <w:shd w:val="clear" w:color="auto" w:fill="FFFFFF"/>
              </w:rPr>
              <w:t>15514</w:t>
            </w:r>
          </w:p>
        </w:tc>
      </w:tr>
      <w:tr w:rsidR="00D814DA" w:rsidRPr="003D336B" w:rsidTr="00C749BB">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Handbook of clinical audiology</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Jack katz.</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 xml:space="preserve">Lippincott Williams &amp; wilkins </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2009</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17770</w:t>
            </w:r>
          </w:p>
        </w:tc>
      </w:tr>
      <w:tr w:rsidR="00D814DA" w:rsidRPr="003D336B" w:rsidTr="00C749BB">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 xml:space="preserve">Compression for clinician </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 xml:space="preserve">Theodore H venema </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 xml:space="preserve">Delmer cengage learing </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2006</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17939</w:t>
            </w:r>
          </w:p>
        </w:tc>
      </w:tr>
      <w:tr w:rsidR="00D814DA" w:rsidRPr="003D336B" w:rsidTr="00C749BB">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lastRenderedPageBreak/>
              <w:t xml:space="preserve">Assessment and management of central processing disorders in the educational setting: from science to practice   </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 xml:space="preserve">Teri james belis </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Delmer cengage learing</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2003</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19545</w:t>
            </w:r>
          </w:p>
        </w:tc>
      </w:tr>
      <w:tr w:rsidR="00D814DA" w:rsidRPr="003D336B" w:rsidTr="00C749BB">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Hearing in children</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Northern,jerry L</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 xml:space="preserve">Plural publisher </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2014</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19814</w:t>
            </w:r>
          </w:p>
        </w:tc>
      </w:tr>
      <w:tr w:rsidR="00D814DA" w:rsidRPr="003D336B" w:rsidTr="00C749BB">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 xml:space="preserve">Hearing aids </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Harvey dillon</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 xml:space="preserve">Thieme </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2001</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13453</w:t>
            </w:r>
          </w:p>
        </w:tc>
      </w:tr>
      <w:tr w:rsidR="00D814DA" w:rsidRPr="003D336B" w:rsidTr="00C749BB">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Hearing</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 xml:space="preserve">Stanley A Gelfand </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Marcel Dekker Inc</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1998</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11769</w:t>
            </w:r>
          </w:p>
        </w:tc>
      </w:tr>
      <w:tr w:rsidR="00D814DA" w:rsidRPr="003D336B" w:rsidTr="00C749BB">
        <w:tc>
          <w:tcPr>
            <w:tcW w:w="1870" w:type="dxa"/>
          </w:tcPr>
          <w:p w:rsidR="00D814DA" w:rsidRPr="003D336B" w:rsidRDefault="00B83719" w:rsidP="00C749BB">
            <w:pPr>
              <w:autoSpaceDE w:val="0"/>
              <w:autoSpaceDN w:val="0"/>
              <w:adjustRightInd w:val="0"/>
              <w:rPr>
                <w:rFonts w:asciiTheme="majorHAnsi" w:hAnsiTheme="majorHAnsi" w:cs="Times New Roman"/>
                <w:bCs/>
                <w:sz w:val="24"/>
                <w:szCs w:val="24"/>
              </w:rPr>
            </w:pPr>
            <w:r>
              <w:rPr>
                <w:rFonts w:asciiTheme="majorHAnsi" w:hAnsiTheme="majorHAnsi" w:cs="Times New Roman"/>
                <w:bCs/>
                <w:sz w:val="24"/>
                <w:szCs w:val="24"/>
              </w:rPr>
              <w:t>otolaryngology</w:t>
            </w:r>
          </w:p>
        </w:tc>
        <w:tc>
          <w:tcPr>
            <w:tcW w:w="1870" w:type="dxa"/>
          </w:tcPr>
          <w:p w:rsidR="00D814DA" w:rsidRPr="003D336B" w:rsidRDefault="00B83719" w:rsidP="00C749BB">
            <w:pPr>
              <w:jc w:val="both"/>
              <w:rPr>
                <w:rFonts w:asciiTheme="majorHAnsi" w:hAnsiTheme="majorHAnsi" w:cs="Times New Roman"/>
                <w:i/>
                <w:iCs/>
                <w:color w:val="3A3A3A"/>
                <w:sz w:val="24"/>
                <w:szCs w:val="24"/>
                <w:shd w:val="clear" w:color="auto" w:fill="FFFFFF"/>
              </w:rPr>
            </w:pPr>
            <w:r>
              <w:rPr>
                <w:rFonts w:asciiTheme="majorHAnsi" w:hAnsiTheme="majorHAnsi" w:cs="Times New Roman"/>
                <w:sz w:val="24"/>
                <w:szCs w:val="24"/>
              </w:rPr>
              <w:t>Roger F.Gray</w:t>
            </w:r>
          </w:p>
        </w:tc>
        <w:tc>
          <w:tcPr>
            <w:tcW w:w="1870" w:type="dxa"/>
          </w:tcPr>
          <w:p w:rsidR="00D814DA" w:rsidRPr="003D336B" w:rsidRDefault="00B83719" w:rsidP="00C749BB">
            <w:pPr>
              <w:jc w:val="both"/>
              <w:rPr>
                <w:rFonts w:asciiTheme="majorHAnsi" w:hAnsiTheme="majorHAnsi" w:cs="Times New Roman"/>
                <w:i/>
                <w:iCs/>
                <w:color w:val="3A3A3A"/>
                <w:sz w:val="24"/>
                <w:szCs w:val="24"/>
                <w:shd w:val="clear" w:color="auto" w:fill="FFFFFF"/>
              </w:rPr>
            </w:pPr>
            <w:r>
              <w:rPr>
                <w:rFonts w:asciiTheme="majorHAnsi" w:hAnsiTheme="majorHAnsi" w:cs="Times New Roman"/>
                <w:sz w:val="24"/>
                <w:szCs w:val="24"/>
              </w:rPr>
              <w:t>K M Varghese company</w:t>
            </w:r>
          </w:p>
        </w:tc>
        <w:tc>
          <w:tcPr>
            <w:tcW w:w="1870" w:type="dxa"/>
          </w:tcPr>
          <w:p w:rsidR="00D814DA" w:rsidRPr="003D336B" w:rsidRDefault="00D814DA" w:rsidP="00C749BB">
            <w:pPr>
              <w:jc w:val="both"/>
              <w:rPr>
                <w:rFonts w:asciiTheme="majorHAnsi" w:hAnsiTheme="majorHAnsi" w:cs="Times New Roman"/>
                <w:iCs/>
                <w:color w:val="3A3A3A"/>
                <w:sz w:val="24"/>
                <w:szCs w:val="24"/>
                <w:shd w:val="clear" w:color="auto" w:fill="FFFFFF"/>
              </w:rPr>
            </w:pPr>
            <w:r w:rsidRPr="003D336B">
              <w:rPr>
                <w:rFonts w:asciiTheme="majorHAnsi" w:hAnsiTheme="majorHAnsi" w:cs="Times New Roman"/>
                <w:iCs/>
                <w:color w:val="3A3A3A"/>
                <w:sz w:val="24"/>
                <w:szCs w:val="24"/>
                <w:shd w:val="clear" w:color="auto" w:fill="FFFFFF"/>
              </w:rPr>
              <w:t>2008</w:t>
            </w:r>
          </w:p>
        </w:tc>
        <w:tc>
          <w:tcPr>
            <w:tcW w:w="1870" w:type="dxa"/>
          </w:tcPr>
          <w:p w:rsidR="00D814DA" w:rsidRPr="003D336B" w:rsidRDefault="00B83719" w:rsidP="00C749BB">
            <w:pPr>
              <w:jc w:val="both"/>
              <w:rPr>
                <w:rFonts w:asciiTheme="majorHAnsi" w:hAnsiTheme="majorHAnsi" w:cs="Times New Roman"/>
                <w:iCs/>
                <w:color w:val="3A3A3A"/>
                <w:sz w:val="24"/>
                <w:szCs w:val="24"/>
                <w:shd w:val="clear" w:color="auto" w:fill="FFFFFF"/>
              </w:rPr>
            </w:pPr>
            <w:r>
              <w:rPr>
                <w:rFonts w:asciiTheme="majorHAnsi" w:hAnsiTheme="majorHAnsi" w:cs="Times New Roman"/>
                <w:iCs/>
                <w:color w:val="3A3A3A"/>
                <w:sz w:val="24"/>
                <w:szCs w:val="24"/>
                <w:shd w:val="clear" w:color="auto" w:fill="FFFFFF"/>
              </w:rPr>
              <w:t>1992</w:t>
            </w:r>
          </w:p>
        </w:tc>
      </w:tr>
      <w:tr w:rsidR="00D814DA" w:rsidRPr="003D336B" w:rsidTr="00C749BB">
        <w:tc>
          <w:tcPr>
            <w:tcW w:w="1870" w:type="dxa"/>
          </w:tcPr>
          <w:p w:rsidR="00D814DA" w:rsidRPr="003D336B" w:rsidRDefault="00D814DA" w:rsidP="00C749BB">
            <w:pPr>
              <w:autoSpaceDE w:val="0"/>
              <w:autoSpaceDN w:val="0"/>
              <w:adjustRightInd w:val="0"/>
              <w:rPr>
                <w:rFonts w:asciiTheme="majorHAnsi" w:hAnsiTheme="majorHAnsi" w:cs="Times New Roman"/>
                <w:bCs/>
                <w:sz w:val="24"/>
                <w:szCs w:val="24"/>
              </w:rPr>
            </w:pPr>
            <w:r w:rsidRPr="003D336B">
              <w:rPr>
                <w:rFonts w:asciiTheme="majorHAnsi" w:hAnsiTheme="majorHAnsi" w:cs="Times New Roman"/>
                <w:bCs/>
                <w:sz w:val="24"/>
                <w:szCs w:val="24"/>
              </w:rPr>
              <w:t>Clinical Audiology: An Introduction</w:t>
            </w:r>
          </w:p>
        </w:tc>
        <w:tc>
          <w:tcPr>
            <w:tcW w:w="1870" w:type="dxa"/>
          </w:tcPr>
          <w:p w:rsidR="00D814DA" w:rsidRPr="003D336B" w:rsidRDefault="00D814DA" w:rsidP="00C749BB">
            <w:pPr>
              <w:jc w:val="both"/>
              <w:rPr>
                <w:rFonts w:asciiTheme="majorHAnsi" w:hAnsiTheme="majorHAnsi" w:cs="Times New Roman"/>
                <w:sz w:val="24"/>
                <w:szCs w:val="24"/>
              </w:rPr>
            </w:pPr>
            <w:r w:rsidRPr="003D336B">
              <w:rPr>
                <w:rFonts w:asciiTheme="majorHAnsi" w:hAnsiTheme="majorHAnsi" w:cs="Times New Roman"/>
                <w:sz w:val="24"/>
                <w:szCs w:val="24"/>
              </w:rPr>
              <w:t>Brad A. Stach</w:t>
            </w:r>
          </w:p>
        </w:tc>
        <w:tc>
          <w:tcPr>
            <w:tcW w:w="1870" w:type="dxa"/>
          </w:tcPr>
          <w:p w:rsidR="00D814DA" w:rsidRPr="003D336B" w:rsidRDefault="00D814DA" w:rsidP="00C749BB">
            <w:pPr>
              <w:jc w:val="both"/>
              <w:rPr>
                <w:rFonts w:asciiTheme="majorHAnsi" w:hAnsiTheme="majorHAnsi" w:cs="Times New Roman"/>
                <w:sz w:val="24"/>
                <w:szCs w:val="24"/>
              </w:rPr>
            </w:pPr>
            <w:r w:rsidRPr="003D336B">
              <w:rPr>
                <w:rFonts w:asciiTheme="majorHAnsi" w:hAnsiTheme="majorHAnsi" w:cs="Times New Roman"/>
                <w:sz w:val="24"/>
                <w:szCs w:val="24"/>
              </w:rPr>
              <w:t>Delmar, Cengage Learning</w:t>
            </w:r>
          </w:p>
        </w:tc>
        <w:tc>
          <w:tcPr>
            <w:tcW w:w="1870" w:type="dxa"/>
          </w:tcPr>
          <w:p w:rsidR="00D814DA" w:rsidRPr="003D336B" w:rsidRDefault="00B83719" w:rsidP="00C749BB">
            <w:pPr>
              <w:jc w:val="both"/>
              <w:rPr>
                <w:rFonts w:asciiTheme="majorHAnsi" w:hAnsiTheme="majorHAnsi" w:cs="Times New Roman"/>
                <w:iCs/>
                <w:color w:val="3A3A3A"/>
                <w:sz w:val="24"/>
                <w:szCs w:val="24"/>
                <w:shd w:val="clear" w:color="auto" w:fill="FFFFFF"/>
              </w:rPr>
            </w:pPr>
            <w:r>
              <w:rPr>
                <w:rFonts w:asciiTheme="majorHAnsi" w:hAnsiTheme="majorHAnsi" w:cs="Times New Roman"/>
                <w:iCs/>
                <w:color w:val="3A3A3A"/>
                <w:sz w:val="24"/>
                <w:szCs w:val="24"/>
                <w:shd w:val="clear" w:color="auto" w:fill="FFFFFF"/>
              </w:rPr>
              <w:t>1998</w:t>
            </w:r>
          </w:p>
        </w:tc>
        <w:tc>
          <w:tcPr>
            <w:tcW w:w="1870" w:type="dxa"/>
          </w:tcPr>
          <w:p w:rsidR="00D814DA" w:rsidRPr="003D336B" w:rsidRDefault="00B83719" w:rsidP="00C749BB">
            <w:pPr>
              <w:jc w:val="both"/>
              <w:rPr>
                <w:rFonts w:asciiTheme="majorHAnsi" w:hAnsiTheme="majorHAnsi" w:cs="Times New Roman"/>
                <w:i/>
                <w:iCs/>
                <w:color w:val="3A3A3A"/>
                <w:sz w:val="24"/>
                <w:szCs w:val="24"/>
                <w:shd w:val="clear" w:color="auto" w:fill="FFFFFF"/>
              </w:rPr>
            </w:pPr>
            <w:r>
              <w:rPr>
                <w:rFonts w:asciiTheme="majorHAnsi" w:hAnsiTheme="majorHAnsi" w:cs="Times New Roman"/>
                <w:i/>
                <w:iCs/>
                <w:color w:val="3A3A3A"/>
                <w:sz w:val="24"/>
                <w:szCs w:val="24"/>
                <w:shd w:val="clear" w:color="auto" w:fill="FFFFFF"/>
              </w:rPr>
              <w:t>11802</w:t>
            </w:r>
          </w:p>
        </w:tc>
      </w:tr>
    </w:tbl>
    <w:p w:rsidR="00D814DA" w:rsidRPr="003D336B" w:rsidRDefault="00D814DA" w:rsidP="00D814DA">
      <w:pPr>
        <w:rPr>
          <w:rFonts w:asciiTheme="majorHAnsi" w:hAnsiTheme="majorHAnsi" w:cs="Times New Roman"/>
          <w:sz w:val="24"/>
          <w:szCs w:val="24"/>
        </w:rPr>
      </w:pPr>
    </w:p>
    <w:p w:rsidR="00D814DA" w:rsidRDefault="00D814DA" w:rsidP="00594F47"/>
    <w:p w:rsidR="00D814DA" w:rsidRPr="00160666" w:rsidRDefault="00D814DA" w:rsidP="00D814DA">
      <w:pPr>
        <w:rPr>
          <w:rFonts w:ascii="Arial Black" w:hAnsi="Arial Black" w:cs="Times New Roman"/>
          <w:b/>
          <w:sz w:val="30"/>
          <w:szCs w:val="30"/>
        </w:rPr>
      </w:pPr>
      <w:r w:rsidRPr="00160666">
        <w:rPr>
          <w:rFonts w:ascii="Arial Black" w:hAnsi="Arial Black" w:cs="Times New Roman"/>
          <w:b/>
          <w:color w:val="3A3A3A"/>
          <w:sz w:val="30"/>
          <w:szCs w:val="30"/>
          <w:shd w:val="clear" w:color="auto" w:fill="FFFFFF"/>
        </w:rPr>
        <w:t>c. </w:t>
      </w:r>
      <w:r w:rsidR="00C749BB" w:rsidRPr="00160666">
        <w:rPr>
          <w:rFonts w:ascii="Arial Black" w:hAnsi="Arial Black" w:cs="Times New Roman"/>
          <w:b/>
          <w:color w:val="3A3A3A"/>
          <w:sz w:val="30"/>
          <w:szCs w:val="30"/>
          <w:u w:val="single"/>
          <w:shd w:val="clear" w:color="auto" w:fill="FFFFFF"/>
        </w:rPr>
        <w:t>Any </w:t>
      </w:r>
      <w:r w:rsidRPr="00160666">
        <w:rPr>
          <w:rFonts w:ascii="Arial Black" w:hAnsi="Arial Black" w:cs="Times New Roman"/>
          <w:b/>
          <w:color w:val="3A3A3A"/>
          <w:sz w:val="30"/>
          <w:szCs w:val="30"/>
          <w:u w:val="single"/>
          <w:shd w:val="clear" w:color="auto" w:fill="FFFFFF"/>
        </w:rPr>
        <w:t>five</w:t>
      </w:r>
      <w:r w:rsidRPr="00160666">
        <w:rPr>
          <w:rStyle w:val="apple-converted-space"/>
          <w:rFonts w:ascii="Arial Black" w:hAnsi="Arial Black" w:cs="Times New Roman"/>
          <w:b/>
          <w:color w:val="3A3A3A"/>
          <w:sz w:val="30"/>
          <w:szCs w:val="30"/>
          <w:shd w:val="clear" w:color="auto" w:fill="FFFFFF"/>
        </w:rPr>
        <w:t> </w:t>
      </w:r>
      <w:r w:rsidR="00160666">
        <w:rPr>
          <w:rFonts w:ascii="Arial Black" w:hAnsi="Arial Black" w:cs="Times New Roman"/>
          <w:b/>
          <w:color w:val="3A3A3A"/>
          <w:sz w:val="30"/>
          <w:szCs w:val="30"/>
          <w:shd w:val="clear" w:color="auto" w:fill="FFFFFF"/>
        </w:rPr>
        <w:t xml:space="preserve">PG dissertations </w:t>
      </w:r>
      <w:r w:rsidRPr="00160666">
        <w:rPr>
          <w:rFonts w:ascii="Arial Black" w:hAnsi="Arial Black" w:cs="Times New Roman"/>
          <w:b/>
          <w:color w:val="3A3A3A"/>
          <w:sz w:val="30"/>
          <w:szCs w:val="30"/>
          <w:shd w:val="clear" w:color="auto" w:fill="FFFFFF"/>
        </w:rPr>
        <w:t>(</w:t>
      </w:r>
      <w:r w:rsidRPr="00160666">
        <w:rPr>
          <w:rFonts w:ascii="Arial Black" w:hAnsi="Arial Black" w:cs="Times New Roman"/>
          <w:b/>
          <w:i/>
          <w:iCs/>
          <w:color w:val="3A3A3A"/>
          <w:sz w:val="30"/>
          <w:szCs w:val="30"/>
          <w:shd w:val="clear" w:color="auto" w:fill="FFFFFF"/>
        </w:rPr>
        <w:t>Name/Title of the report, Author, Guide, Year, Accession Number</w:t>
      </w:r>
      <w:r w:rsidRPr="00160666">
        <w:rPr>
          <w:rFonts w:ascii="Arial Black" w:hAnsi="Arial Black" w:cs="Times New Roman"/>
          <w:b/>
          <w:color w:val="3A3A3A"/>
          <w:sz w:val="30"/>
          <w:szCs w:val="30"/>
          <w:shd w:val="clear" w:color="auto" w:fill="FFFFFF"/>
        </w:rPr>
        <w:t>)</w:t>
      </w:r>
    </w:p>
    <w:tbl>
      <w:tblPr>
        <w:tblStyle w:val="TableGrid"/>
        <w:tblW w:w="7710" w:type="dxa"/>
        <w:tblLook w:val="04A0" w:firstRow="1" w:lastRow="0" w:firstColumn="1" w:lastColumn="0" w:noHBand="0" w:noVBand="1"/>
      </w:tblPr>
      <w:tblGrid>
        <w:gridCol w:w="1709"/>
        <w:gridCol w:w="1663"/>
        <w:gridCol w:w="1461"/>
        <w:gridCol w:w="1394"/>
        <w:gridCol w:w="1483"/>
      </w:tblGrid>
      <w:tr w:rsidR="00D814DA" w:rsidRPr="003D336B" w:rsidTr="00C749BB">
        <w:trPr>
          <w:trHeight w:val="368"/>
        </w:trPr>
        <w:tc>
          <w:tcPr>
            <w:tcW w:w="1542" w:type="dxa"/>
          </w:tcPr>
          <w:p w:rsidR="00D814DA" w:rsidRPr="003D336B" w:rsidRDefault="00D814DA" w:rsidP="00C749BB">
            <w:pPr>
              <w:rPr>
                <w:rFonts w:ascii="Times New Roman" w:hAnsi="Times New Roman" w:cs="Times New Roman"/>
                <w:b/>
                <w:sz w:val="24"/>
                <w:szCs w:val="24"/>
              </w:rPr>
            </w:pPr>
            <w:r w:rsidRPr="003D336B">
              <w:rPr>
                <w:rFonts w:ascii="Times New Roman" w:hAnsi="Times New Roman" w:cs="Times New Roman"/>
                <w:b/>
                <w:sz w:val="24"/>
                <w:szCs w:val="24"/>
              </w:rPr>
              <w:t>Name/title of the report</w:t>
            </w:r>
          </w:p>
        </w:tc>
        <w:tc>
          <w:tcPr>
            <w:tcW w:w="1542" w:type="dxa"/>
          </w:tcPr>
          <w:p w:rsidR="00D814DA" w:rsidRPr="003D336B" w:rsidRDefault="00D814DA" w:rsidP="00C749BB">
            <w:pPr>
              <w:rPr>
                <w:rFonts w:ascii="Times New Roman" w:hAnsi="Times New Roman" w:cs="Times New Roman"/>
                <w:b/>
                <w:sz w:val="24"/>
                <w:szCs w:val="24"/>
              </w:rPr>
            </w:pPr>
            <w:r w:rsidRPr="003D336B">
              <w:rPr>
                <w:rFonts w:ascii="Times New Roman" w:hAnsi="Times New Roman" w:cs="Times New Roman"/>
                <w:b/>
                <w:sz w:val="24"/>
                <w:szCs w:val="24"/>
              </w:rPr>
              <w:t xml:space="preserve">Author </w:t>
            </w:r>
          </w:p>
        </w:tc>
        <w:tc>
          <w:tcPr>
            <w:tcW w:w="1542" w:type="dxa"/>
          </w:tcPr>
          <w:p w:rsidR="00D814DA" w:rsidRPr="003D336B" w:rsidRDefault="00D814DA" w:rsidP="00C749BB">
            <w:pPr>
              <w:rPr>
                <w:rFonts w:ascii="Times New Roman" w:hAnsi="Times New Roman" w:cs="Times New Roman"/>
                <w:b/>
                <w:sz w:val="24"/>
                <w:szCs w:val="24"/>
              </w:rPr>
            </w:pPr>
            <w:r>
              <w:rPr>
                <w:rFonts w:ascii="Times New Roman" w:hAnsi="Times New Roman" w:cs="Times New Roman"/>
                <w:b/>
                <w:sz w:val="24"/>
                <w:szCs w:val="24"/>
              </w:rPr>
              <w:t>G</w:t>
            </w:r>
            <w:r w:rsidRPr="003D336B">
              <w:rPr>
                <w:rFonts w:ascii="Times New Roman" w:hAnsi="Times New Roman" w:cs="Times New Roman"/>
                <w:b/>
                <w:sz w:val="24"/>
                <w:szCs w:val="24"/>
              </w:rPr>
              <w:t>uide</w:t>
            </w:r>
          </w:p>
        </w:tc>
        <w:tc>
          <w:tcPr>
            <w:tcW w:w="1542" w:type="dxa"/>
          </w:tcPr>
          <w:p w:rsidR="00D814DA" w:rsidRPr="003D336B" w:rsidRDefault="00D814DA" w:rsidP="00C749BB">
            <w:pPr>
              <w:rPr>
                <w:rFonts w:ascii="Times New Roman" w:hAnsi="Times New Roman" w:cs="Times New Roman"/>
                <w:b/>
                <w:sz w:val="24"/>
                <w:szCs w:val="24"/>
              </w:rPr>
            </w:pPr>
            <w:r>
              <w:rPr>
                <w:rFonts w:ascii="Times New Roman" w:hAnsi="Times New Roman" w:cs="Times New Roman"/>
                <w:b/>
                <w:sz w:val="24"/>
                <w:szCs w:val="24"/>
              </w:rPr>
              <w:t>Y</w:t>
            </w:r>
            <w:r w:rsidRPr="003D336B">
              <w:rPr>
                <w:rFonts w:ascii="Times New Roman" w:hAnsi="Times New Roman" w:cs="Times New Roman"/>
                <w:b/>
                <w:sz w:val="24"/>
                <w:szCs w:val="24"/>
              </w:rPr>
              <w:t>ear</w:t>
            </w:r>
          </w:p>
        </w:tc>
        <w:tc>
          <w:tcPr>
            <w:tcW w:w="1542" w:type="dxa"/>
          </w:tcPr>
          <w:p w:rsidR="00D814DA" w:rsidRPr="003D336B" w:rsidRDefault="00D814DA" w:rsidP="00C749BB">
            <w:pPr>
              <w:rPr>
                <w:rFonts w:ascii="Times New Roman" w:hAnsi="Times New Roman" w:cs="Times New Roman"/>
                <w:b/>
                <w:sz w:val="24"/>
                <w:szCs w:val="24"/>
              </w:rPr>
            </w:pPr>
            <w:r w:rsidRPr="003D336B">
              <w:rPr>
                <w:rFonts w:ascii="Times New Roman" w:hAnsi="Times New Roman" w:cs="Times New Roman"/>
                <w:b/>
                <w:sz w:val="24"/>
                <w:szCs w:val="24"/>
              </w:rPr>
              <w:t>Accession no.</w:t>
            </w:r>
          </w:p>
        </w:tc>
      </w:tr>
      <w:tr w:rsidR="00D814DA" w:rsidRPr="003D336B" w:rsidTr="00C749BB">
        <w:trPr>
          <w:trHeight w:val="347"/>
        </w:trPr>
        <w:tc>
          <w:tcPr>
            <w:tcW w:w="1542" w:type="dxa"/>
          </w:tcPr>
          <w:p w:rsidR="00D814DA" w:rsidRPr="003D336B" w:rsidRDefault="00D814DA" w:rsidP="00C749BB">
            <w:pPr>
              <w:rPr>
                <w:rFonts w:ascii="Times New Roman" w:hAnsi="Times New Roman" w:cs="Times New Roman"/>
                <w:b/>
                <w:sz w:val="24"/>
                <w:szCs w:val="24"/>
              </w:rPr>
            </w:pPr>
            <w:r w:rsidRPr="003D336B">
              <w:rPr>
                <w:rFonts w:ascii="Times New Roman" w:hAnsi="Times New Roman" w:cs="Times New Roman"/>
                <w:b/>
                <w:sz w:val="24"/>
                <w:szCs w:val="24"/>
              </w:rPr>
              <w:t>An evaluation of the influence of temporal processing on hearing aid outcome</w:t>
            </w:r>
          </w:p>
        </w:tc>
        <w:tc>
          <w:tcPr>
            <w:tcW w:w="1542" w:type="dxa"/>
          </w:tcPr>
          <w:p w:rsidR="00D814DA" w:rsidRPr="003D336B" w:rsidRDefault="00D814DA" w:rsidP="00C749BB">
            <w:pPr>
              <w:rPr>
                <w:rFonts w:ascii="Times New Roman" w:hAnsi="Times New Roman" w:cs="Times New Roman"/>
                <w:b/>
                <w:sz w:val="24"/>
                <w:szCs w:val="24"/>
              </w:rPr>
            </w:pPr>
            <w:r w:rsidRPr="003D336B">
              <w:rPr>
                <w:rFonts w:ascii="Times New Roman" w:hAnsi="Times New Roman" w:cs="Times New Roman"/>
                <w:b/>
                <w:sz w:val="24"/>
                <w:szCs w:val="24"/>
              </w:rPr>
              <w:t>Padmashree B</w:t>
            </w:r>
          </w:p>
        </w:tc>
        <w:tc>
          <w:tcPr>
            <w:tcW w:w="1542" w:type="dxa"/>
          </w:tcPr>
          <w:p w:rsidR="00D814DA" w:rsidRPr="003D336B" w:rsidRDefault="00D814DA" w:rsidP="00C749BB">
            <w:pPr>
              <w:rPr>
                <w:rFonts w:ascii="Times New Roman" w:hAnsi="Times New Roman" w:cs="Times New Roman"/>
                <w:b/>
                <w:sz w:val="24"/>
                <w:szCs w:val="24"/>
              </w:rPr>
            </w:pPr>
            <w:r w:rsidRPr="003D336B">
              <w:rPr>
                <w:rFonts w:ascii="Times New Roman" w:hAnsi="Times New Roman" w:cs="Times New Roman"/>
                <w:b/>
                <w:sz w:val="24"/>
                <w:szCs w:val="24"/>
              </w:rPr>
              <w:t>Manjula P</w:t>
            </w:r>
          </w:p>
        </w:tc>
        <w:tc>
          <w:tcPr>
            <w:tcW w:w="1542" w:type="dxa"/>
          </w:tcPr>
          <w:p w:rsidR="00D814DA" w:rsidRPr="003D336B" w:rsidRDefault="00D814DA" w:rsidP="00C749BB">
            <w:pPr>
              <w:rPr>
                <w:rFonts w:ascii="Times New Roman" w:hAnsi="Times New Roman" w:cs="Times New Roman"/>
                <w:b/>
                <w:sz w:val="24"/>
                <w:szCs w:val="24"/>
              </w:rPr>
            </w:pPr>
            <w:r w:rsidRPr="003D336B">
              <w:rPr>
                <w:rFonts w:ascii="Times New Roman" w:hAnsi="Times New Roman" w:cs="Times New Roman"/>
                <w:b/>
                <w:sz w:val="24"/>
                <w:szCs w:val="24"/>
              </w:rPr>
              <w:t>2015</w:t>
            </w:r>
          </w:p>
        </w:tc>
        <w:tc>
          <w:tcPr>
            <w:tcW w:w="1542" w:type="dxa"/>
          </w:tcPr>
          <w:p w:rsidR="00D814DA" w:rsidRPr="003D336B" w:rsidRDefault="00D814DA" w:rsidP="00C749BB">
            <w:pPr>
              <w:rPr>
                <w:rFonts w:ascii="Times New Roman" w:hAnsi="Times New Roman" w:cs="Times New Roman"/>
                <w:b/>
                <w:sz w:val="24"/>
                <w:szCs w:val="24"/>
              </w:rPr>
            </w:pPr>
            <w:r w:rsidRPr="003D336B">
              <w:rPr>
                <w:rFonts w:ascii="Times New Roman" w:hAnsi="Times New Roman" w:cs="Times New Roman"/>
                <w:b/>
                <w:sz w:val="24"/>
                <w:szCs w:val="24"/>
              </w:rPr>
              <w:t>1070</w:t>
            </w:r>
          </w:p>
        </w:tc>
      </w:tr>
      <w:tr w:rsidR="00D814DA" w:rsidRPr="003D336B" w:rsidTr="00C749BB">
        <w:trPr>
          <w:trHeight w:val="368"/>
        </w:trPr>
        <w:tc>
          <w:tcPr>
            <w:tcW w:w="1542" w:type="dxa"/>
          </w:tcPr>
          <w:p w:rsidR="00D814DA" w:rsidRPr="003D336B" w:rsidRDefault="00D814DA" w:rsidP="00C749BB">
            <w:pPr>
              <w:rPr>
                <w:rFonts w:ascii="Times New Roman" w:hAnsi="Times New Roman" w:cs="Times New Roman"/>
                <w:b/>
                <w:sz w:val="24"/>
                <w:szCs w:val="24"/>
              </w:rPr>
            </w:pPr>
            <w:r w:rsidRPr="003D336B">
              <w:rPr>
                <w:rFonts w:ascii="Times New Roman" w:hAnsi="Times New Roman" w:cs="Times New Roman"/>
                <w:b/>
                <w:sz w:val="24"/>
                <w:szCs w:val="24"/>
              </w:rPr>
              <w:t xml:space="preserve">Are different hearing aid setting required for different languages </w:t>
            </w:r>
          </w:p>
        </w:tc>
        <w:tc>
          <w:tcPr>
            <w:tcW w:w="1542" w:type="dxa"/>
          </w:tcPr>
          <w:p w:rsidR="00D814DA" w:rsidRPr="003D336B" w:rsidRDefault="00D814DA" w:rsidP="00C749BB">
            <w:pPr>
              <w:rPr>
                <w:rFonts w:ascii="Times New Roman" w:hAnsi="Times New Roman" w:cs="Times New Roman"/>
                <w:b/>
                <w:sz w:val="24"/>
                <w:szCs w:val="24"/>
              </w:rPr>
            </w:pPr>
            <w:r w:rsidRPr="003D336B">
              <w:rPr>
                <w:rFonts w:ascii="Times New Roman" w:hAnsi="Times New Roman" w:cs="Times New Roman"/>
                <w:b/>
                <w:sz w:val="24"/>
                <w:szCs w:val="24"/>
              </w:rPr>
              <w:t xml:space="preserve">Nisha k .v </w:t>
            </w:r>
          </w:p>
        </w:tc>
        <w:tc>
          <w:tcPr>
            <w:tcW w:w="1542" w:type="dxa"/>
          </w:tcPr>
          <w:p w:rsidR="00D814DA" w:rsidRPr="003D336B" w:rsidRDefault="00D814DA" w:rsidP="00C749BB">
            <w:pPr>
              <w:rPr>
                <w:rFonts w:ascii="Times New Roman" w:hAnsi="Times New Roman" w:cs="Times New Roman"/>
                <w:b/>
                <w:sz w:val="24"/>
                <w:szCs w:val="24"/>
              </w:rPr>
            </w:pPr>
            <w:r w:rsidRPr="003D336B">
              <w:rPr>
                <w:rFonts w:ascii="Times New Roman" w:hAnsi="Times New Roman" w:cs="Times New Roman"/>
                <w:b/>
                <w:sz w:val="24"/>
                <w:szCs w:val="24"/>
              </w:rPr>
              <w:t>Manjual P</w:t>
            </w:r>
          </w:p>
        </w:tc>
        <w:tc>
          <w:tcPr>
            <w:tcW w:w="1542" w:type="dxa"/>
          </w:tcPr>
          <w:p w:rsidR="00D814DA" w:rsidRPr="003D336B" w:rsidRDefault="00D814DA" w:rsidP="00C749BB">
            <w:pPr>
              <w:rPr>
                <w:rFonts w:ascii="Times New Roman" w:hAnsi="Times New Roman" w:cs="Times New Roman"/>
                <w:b/>
                <w:sz w:val="24"/>
                <w:szCs w:val="24"/>
              </w:rPr>
            </w:pPr>
            <w:r w:rsidRPr="003D336B">
              <w:rPr>
                <w:rFonts w:ascii="Times New Roman" w:hAnsi="Times New Roman" w:cs="Times New Roman"/>
                <w:b/>
                <w:sz w:val="24"/>
                <w:szCs w:val="24"/>
              </w:rPr>
              <w:t>2013</w:t>
            </w:r>
          </w:p>
        </w:tc>
        <w:tc>
          <w:tcPr>
            <w:tcW w:w="1542" w:type="dxa"/>
          </w:tcPr>
          <w:p w:rsidR="00D814DA" w:rsidRPr="003D336B" w:rsidRDefault="00D814DA" w:rsidP="00C749BB">
            <w:pPr>
              <w:rPr>
                <w:rFonts w:ascii="Times New Roman" w:hAnsi="Times New Roman" w:cs="Times New Roman"/>
                <w:b/>
                <w:sz w:val="24"/>
                <w:szCs w:val="24"/>
              </w:rPr>
            </w:pPr>
            <w:r w:rsidRPr="003D336B">
              <w:rPr>
                <w:rFonts w:ascii="Times New Roman" w:hAnsi="Times New Roman" w:cs="Times New Roman"/>
                <w:b/>
                <w:sz w:val="24"/>
                <w:szCs w:val="24"/>
              </w:rPr>
              <w:t>941</w:t>
            </w:r>
          </w:p>
        </w:tc>
      </w:tr>
      <w:tr w:rsidR="00D814DA" w:rsidRPr="003D336B" w:rsidTr="00C749BB">
        <w:trPr>
          <w:trHeight w:val="347"/>
        </w:trPr>
        <w:tc>
          <w:tcPr>
            <w:tcW w:w="1542" w:type="dxa"/>
          </w:tcPr>
          <w:p w:rsidR="00D814DA" w:rsidRPr="003D336B" w:rsidRDefault="00B83719" w:rsidP="00C749BB">
            <w:pPr>
              <w:rPr>
                <w:rFonts w:ascii="Times New Roman" w:hAnsi="Times New Roman" w:cs="Times New Roman"/>
                <w:b/>
                <w:sz w:val="24"/>
                <w:szCs w:val="24"/>
              </w:rPr>
            </w:pPr>
            <w:r>
              <w:rPr>
                <w:rFonts w:ascii="Times New Roman" w:hAnsi="Times New Roman" w:cs="Times New Roman"/>
                <w:b/>
                <w:sz w:val="24"/>
                <w:szCs w:val="24"/>
              </w:rPr>
              <w:t xml:space="preserve">Bisyllabic word list for testing speech recognition </w:t>
            </w:r>
            <w:r>
              <w:rPr>
                <w:rFonts w:ascii="Times New Roman" w:hAnsi="Times New Roman" w:cs="Times New Roman"/>
                <w:b/>
                <w:sz w:val="24"/>
                <w:szCs w:val="24"/>
              </w:rPr>
              <w:lastRenderedPageBreak/>
              <w:t>threshold in Manipuri language for adult</w:t>
            </w:r>
          </w:p>
        </w:tc>
        <w:tc>
          <w:tcPr>
            <w:tcW w:w="1542" w:type="dxa"/>
          </w:tcPr>
          <w:p w:rsidR="00D814DA" w:rsidRPr="003D336B" w:rsidRDefault="00B83719" w:rsidP="00C749BB">
            <w:pPr>
              <w:rPr>
                <w:rFonts w:ascii="Times New Roman" w:hAnsi="Times New Roman" w:cs="Times New Roman"/>
                <w:b/>
                <w:sz w:val="24"/>
                <w:szCs w:val="24"/>
              </w:rPr>
            </w:pPr>
            <w:r>
              <w:rPr>
                <w:rFonts w:ascii="Times New Roman" w:hAnsi="Times New Roman" w:cs="Times New Roman"/>
                <w:b/>
                <w:sz w:val="24"/>
                <w:szCs w:val="24"/>
              </w:rPr>
              <w:lastRenderedPageBreak/>
              <w:t xml:space="preserve">Akbar shah </w:t>
            </w:r>
          </w:p>
        </w:tc>
        <w:tc>
          <w:tcPr>
            <w:tcW w:w="1542" w:type="dxa"/>
          </w:tcPr>
          <w:p w:rsidR="00D814DA" w:rsidRPr="003D336B" w:rsidRDefault="00B83719" w:rsidP="00C749BB">
            <w:pPr>
              <w:rPr>
                <w:rFonts w:ascii="Times New Roman" w:hAnsi="Times New Roman" w:cs="Times New Roman"/>
                <w:b/>
                <w:sz w:val="24"/>
                <w:szCs w:val="24"/>
              </w:rPr>
            </w:pPr>
            <w:r>
              <w:rPr>
                <w:rFonts w:ascii="Times New Roman" w:hAnsi="Times New Roman" w:cs="Times New Roman"/>
                <w:b/>
                <w:sz w:val="24"/>
                <w:szCs w:val="24"/>
              </w:rPr>
              <w:t xml:space="preserve">Sreeraj k </w:t>
            </w:r>
          </w:p>
        </w:tc>
        <w:tc>
          <w:tcPr>
            <w:tcW w:w="1542" w:type="dxa"/>
          </w:tcPr>
          <w:p w:rsidR="00D814DA" w:rsidRPr="003D336B" w:rsidRDefault="00B83719" w:rsidP="00C749BB">
            <w:pPr>
              <w:rPr>
                <w:rFonts w:ascii="Times New Roman" w:hAnsi="Times New Roman" w:cs="Times New Roman"/>
                <w:b/>
                <w:sz w:val="24"/>
                <w:szCs w:val="24"/>
              </w:rPr>
            </w:pPr>
            <w:r>
              <w:rPr>
                <w:rFonts w:ascii="Times New Roman" w:hAnsi="Times New Roman" w:cs="Times New Roman"/>
                <w:b/>
                <w:sz w:val="24"/>
                <w:szCs w:val="24"/>
              </w:rPr>
              <w:t>2013</w:t>
            </w:r>
          </w:p>
        </w:tc>
        <w:tc>
          <w:tcPr>
            <w:tcW w:w="1542" w:type="dxa"/>
          </w:tcPr>
          <w:p w:rsidR="00D814DA" w:rsidRPr="003D336B" w:rsidRDefault="00B83719" w:rsidP="00C749BB">
            <w:pPr>
              <w:rPr>
                <w:rFonts w:ascii="Times New Roman" w:hAnsi="Times New Roman" w:cs="Times New Roman"/>
                <w:b/>
                <w:sz w:val="24"/>
                <w:szCs w:val="24"/>
              </w:rPr>
            </w:pPr>
            <w:r>
              <w:rPr>
                <w:rFonts w:ascii="Times New Roman" w:hAnsi="Times New Roman" w:cs="Times New Roman"/>
                <w:b/>
                <w:sz w:val="24"/>
                <w:szCs w:val="24"/>
              </w:rPr>
              <w:t>937</w:t>
            </w:r>
          </w:p>
        </w:tc>
      </w:tr>
      <w:tr w:rsidR="00D814DA" w:rsidRPr="003D336B" w:rsidTr="00C749BB">
        <w:trPr>
          <w:trHeight w:val="368"/>
        </w:trPr>
        <w:tc>
          <w:tcPr>
            <w:tcW w:w="1542" w:type="dxa"/>
          </w:tcPr>
          <w:p w:rsidR="00D814DA" w:rsidRPr="003D336B" w:rsidRDefault="00B83719" w:rsidP="00C749BB">
            <w:pPr>
              <w:rPr>
                <w:rFonts w:ascii="Times New Roman" w:hAnsi="Times New Roman" w:cs="Times New Roman"/>
                <w:b/>
                <w:sz w:val="24"/>
                <w:szCs w:val="24"/>
              </w:rPr>
            </w:pPr>
            <w:r>
              <w:rPr>
                <w:rFonts w:ascii="Times New Roman" w:hAnsi="Times New Roman" w:cs="Times New Roman"/>
                <w:b/>
                <w:sz w:val="24"/>
                <w:szCs w:val="24"/>
              </w:rPr>
              <w:t xml:space="preserve">Central auditory processing skills in older individuals </w:t>
            </w:r>
          </w:p>
        </w:tc>
        <w:tc>
          <w:tcPr>
            <w:tcW w:w="1542" w:type="dxa"/>
          </w:tcPr>
          <w:p w:rsidR="00D814DA" w:rsidRPr="003D336B" w:rsidRDefault="00B83719" w:rsidP="00C749BB">
            <w:pPr>
              <w:rPr>
                <w:rFonts w:ascii="Times New Roman" w:hAnsi="Times New Roman" w:cs="Times New Roman"/>
                <w:b/>
                <w:sz w:val="24"/>
                <w:szCs w:val="24"/>
              </w:rPr>
            </w:pPr>
            <w:r>
              <w:rPr>
                <w:rFonts w:ascii="Times New Roman" w:hAnsi="Times New Roman" w:cs="Times New Roman"/>
                <w:b/>
                <w:sz w:val="24"/>
                <w:szCs w:val="24"/>
              </w:rPr>
              <w:t xml:space="preserve">Sandeep mohan </w:t>
            </w:r>
          </w:p>
        </w:tc>
        <w:tc>
          <w:tcPr>
            <w:tcW w:w="1542" w:type="dxa"/>
          </w:tcPr>
          <w:p w:rsidR="00D814DA" w:rsidRPr="003D336B" w:rsidRDefault="00B83719" w:rsidP="00C749BB">
            <w:pPr>
              <w:rPr>
                <w:rFonts w:ascii="Times New Roman" w:hAnsi="Times New Roman" w:cs="Times New Roman"/>
                <w:b/>
                <w:sz w:val="24"/>
                <w:szCs w:val="24"/>
              </w:rPr>
            </w:pPr>
            <w:r>
              <w:rPr>
                <w:rFonts w:ascii="Times New Roman" w:hAnsi="Times New Roman" w:cs="Times New Roman"/>
                <w:b/>
                <w:sz w:val="24"/>
                <w:szCs w:val="24"/>
              </w:rPr>
              <w:t xml:space="preserve">Asha yathiraj </w:t>
            </w:r>
            <w:r w:rsidR="00D814DA" w:rsidRPr="003D336B">
              <w:rPr>
                <w:rFonts w:ascii="Times New Roman" w:hAnsi="Times New Roman" w:cs="Times New Roman"/>
                <w:b/>
                <w:sz w:val="24"/>
                <w:szCs w:val="24"/>
              </w:rPr>
              <w:t xml:space="preserve"> </w:t>
            </w:r>
          </w:p>
        </w:tc>
        <w:tc>
          <w:tcPr>
            <w:tcW w:w="1542" w:type="dxa"/>
          </w:tcPr>
          <w:p w:rsidR="00D814DA" w:rsidRPr="003D336B" w:rsidRDefault="00B83719" w:rsidP="00C749BB">
            <w:pPr>
              <w:rPr>
                <w:rFonts w:ascii="Times New Roman" w:hAnsi="Times New Roman" w:cs="Times New Roman"/>
                <w:b/>
                <w:sz w:val="24"/>
                <w:szCs w:val="24"/>
              </w:rPr>
            </w:pPr>
            <w:r>
              <w:rPr>
                <w:rFonts w:ascii="Times New Roman" w:hAnsi="Times New Roman" w:cs="Times New Roman"/>
                <w:b/>
                <w:sz w:val="24"/>
                <w:szCs w:val="24"/>
              </w:rPr>
              <w:t>2013</w:t>
            </w:r>
          </w:p>
        </w:tc>
        <w:tc>
          <w:tcPr>
            <w:tcW w:w="1542" w:type="dxa"/>
          </w:tcPr>
          <w:p w:rsidR="00D814DA" w:rsidRPr="003D336B" w:rsidRDefault="00B83719" w:rsidP="00C749BB">
            <w:pPr>
              <w:rPr>
                <w:rFonts w:ascii="Times New Roman" w:hAnsi="Times New Roman" w:cs="Times New Roman"/>
                <w:b/>
                <w:sz w:val="24"/>
                <w:szCs w:val="24"/>
              </w:rPr>
            </w:pPr>
            <w:r>
              <w:rPr>
                <w:rFonts w:ascii="Times New Roman" w:hAnsi="Times New Roman" w:cs="Times New Roman"/>
                <w:b/>
                <w:sz w:val="24"/>
                <w:szCs w:val="24"/>
              </w:rPr>
              <w:t>947</w:t>
            </w:r>
          </w:p>
        </w:tc>
      </w:tr>
      <w:tr w:rsidR="00D814DA" w:rsidRPr="003D336B" w:rsidTr="00C749BB">
        <w:trPr>
          <w:trHeight w:val="347"/>
        </w:trPr>
        <w:tc>
          <w:tcPr>
            <w:tcW w:w="1542" w:type="dxa"/>
          </w:tcPr>
          <w:p w:rsidR="00D814DA" w:rsidRPr="003D336B" w:rsidRDefault="00D814DA" w:rsidP="00C749BB">
            <w:pPr>
              <w:rPr>
                <w:rFonts w:ascii="Times New Roman" w:hAnsi="Times New Roman" w:cs="Times New Roman"/>
                <w:b/>
                <w:sz w:val="24"/>
                <w:szCs w:val="24"/>
              </w:rPr>
            </w:pPr>
            <w:r w:rsidRPr="003D336B">
              <w:rPr>
                <w:rFonts w:ascii="Times New Roman" w:hAnsi="Times New Roman" w:cs="Times New Roman"/>
                <w:b/>
                <w:sz w:val="24"/>
                <w:szCs w:val="24"/>
              </w:rPr>
              <w:t>Audiological characteristics in the elderly population: India context</w:t>
            </w:r>
          </w:p>
        </w:tc>
        <w:tc>
          <w:tcPr>
            <w:tcW w:w="1542" w:type="dxa"/>
          </w:tcPr>
          <w:p w:rsidR="00D814DA" w:rsidRPr="003D336B" w:rsidRDefault="00D814DA" w:rsidP="00C749BB">
            <w:pPr>
              <w:rPr>
                <w:rFonts w:ascii="Times New Roman" w:hAnsi="Times New Roman" w:cs="Times New Roman"/>
                <w:b/>
                <w:sz w:val="24"/>
                <w:szCs w:val="24"/>
              </w:rPr>
            </w:pPr>
            <w:r w:rsidRPr="003D336B">
              <w:rPr>
                <w:rFonts w:ascii="Times New Roman" w:hAnsi="Times New Roman" w:cs="Times New Roman"/>
                <w:b/>
                <w:sz w:val="24"/>
                <w:szCs w:val="24"/>
              </w:rPr>
              <w:t>Md.thareeque p</w:t>
            </w:r>
          </w:p>
        </w:tc>
        <w:tc>
          <w:tcPr>
            <w:tcW w:w="1542" w:type="dxa"/>
          </w:tcPr>
          <w:p w:rsidR="00D814DA" w:rsidRPr="003D336B" w:rsidRDefault="00D814DA" w:rsidP="00C749BB">
            <w:pPr>
              <w:rPr>
                <w:rFonts w:ascii="Times New Roman" w:hAnsi="Times New Roman" w:cs="Times New Roman"/>
                <w:b/>
                <w:sz w:val="24"/>
                <w:szCs w:val="24"/>
              </w:rPr>
            </w:pPr>
            <w:r w:rsidRPr="003D336B">
              <w:rPr>
                <w:rFonts w:ascii="Times New Roman" w:hAnsi="Times New Roman" w:cs="Times New Roman"/>
                <w:b/>
                <w:sz w:val="24"/>
                <w:szCs w:val="24"/>
              </w:rPr>
              <w:t xml:space="preserve">Sujeet Kumar Sinha </w:t>
            </w:r>
          </w:p>
        </w:tc>
        <w:tc>
          <w:tcPr>
            <w:tcW w:w="1542" w:type="dxa"/>
          </w:tcPr>
          <w:p w:rsidR="00D814DA" w:rsidRPr="003D336B" w:rsidRDefault="00D814DA" w:rsidP="00C749BB">
            <w:pPr>
              <w:rPr>
                <w:rFonts w:ascii="Times New Roman" w:hAnsi="Times New Roman" w:cs="Times New Roman"/>
                <w:b/>
                <w:sz w:val="24"/>
                <w:szCs w:val="24"/>
              </w:rPr>
            </w:pPr>
            <w:r w:rsidRPr="003D336B">
              <w:rPr>
                <w:rFonts w:ascii="Times New Roman" w:hAnsi="Times New Roman" w:cs="Times New Roman"/>
                <w:b/>
                <w:sz w:val="24"/>
                <w:szCs w:val="24"/>
              </w:rPr>
              <w:t>2015</w:t>
            </w:r>
          </w:p>
        </w:tc>
        <w:tc>
          <w:tcPr>
            <w:tcW w:w="1542" w:type="dxa"/>
          </w:tcPr>
          <w:p w:rsidR="00D814DA" w:rsidRPr="003D336B" w:rsidRDefault="00D814DA" w:rsidP="00C749BB">
            <w:pPr>
              <w:rPr>
                <w:rFonts w:ascii="Times New Roman" w:hAnsi="Times New Roman" w:cs="Times New Roman"/>
                <w:b/>
                <w:sz w:val="24"/>
                <w:szCs w:val="24"/>
              </w:rPr>
            </w:pPr>
            <w:r w:rsidRPr="003D336B">
              <w:rPr>
                <w:rFonts w:ascii="Times New Roman" w:hAnsi="Times New Roman" w:cs="Times New Roman"/>
                <w:b/>
                <w:sz w:val="24"/>
                <w:szCs w:val="24"/>
              </w:rPr>
              <w:t>1066</w:t>
            </w:r>
          </w:p>
        </w:tc>
      </w:tr>
    </w:tbl>
    <w:p w:rsidR="00D814DA" w:rsidRPr="003D336B" w:rsidRDefault="00D814DA" w:rsidP="00D814DA">
      <w:pPr>
        <w:rPr>
          <w:rFonts w:ascii="Times New Roman" w:hAnsi="Times New Roman" w:cs="Times New Roman"/>
          <w:b/>
          <w:sz w:val="24"/>
          <w:szCs w:val="24"/>
        </w:rPr>
      </w:pPr>
    </w:p>
    <w:p w:rsidR="00D814DA" w:rsidRDefault="00D814DA" w:rsidP="00594F47"/>
    <w:p w:rsidR="00D814DA" w:rsidRDefault="00D814DA" w:rsidP="00D814DA">
      <w:pPr>
        <w:rPr>
          <w:rFonts w:ascii="Times New Roman" w:hAnsi="Times New Roman" w:cs="Times New Roman"/>
          <w:b/>
          <w:color w:val="3A3A3A"/>
          <w:sz w:val="24"/>
          <w:szCs w:val="24"/>
          <w:u w:val="single"/>
          <w:shd w:val="clear" w:color="auto" w:fill="FFFFFF"/>
        </w:rPr>
      </w:pPr>
    </w:p>
    <w:p w:rsidR="00D814DA" w:rsidRDefault="00D814DA" w:rsidP="00D814DA">
      <w:pPr>
        <w:rPr>
          <w:rFonts w:ascii="Times New Roman" w:hAnsi="Times New Roman" w:cs="Times New Roman"/>
          <w:b/>
          <w:color w:val="3A3A3A"/>
          <w:sz w:val="24"/>
          <w:szCs w:val="24"/>
          <w:u w:val="single"/>
          <w:shd w:val="clear" w:color="auto" w:fill="FFFFFF"/>
        </w:rPr>
      </w:pPr>
    </w:p>
    <w:p w:rsidR="00D814DA" w:rsidRDefault="00D814DA" w:rsidP="00D814DA">
      <w:pPr>
        <w:rPr>
          <w:rFonts w:ascii="Times New Roman" w:hAnsi="Times New Roman" w:cs="Times New Roman"/>
          <w:b/>
          <w:color w:val="3A3A3A"/>
          <w:sz w:val="24"/>
          <w:szCs w:val="24"/>
          <w:u w:val="single"/>
          <w:shd w:val="clear" w:color="auto" w:fill="FFFFFF"/>
        </w:rPr>
      </w:pPr>
    </w:p>
    <w:p w:rsidR="00D814DA" w:rsidRDefault="00D814DA" w:rsidP="00D814DA">
      <w:pPr>
        <w:rPr>
          <w:rFonts w:ascii="Times New Roman" w:hAnsi="Times New Roman" w:cs="Times New Roman"/>
          <w:b/>
          <w:color w:val="3A3A3A"/>
          <w:sz w:val="24"/>
          <w:szCs w:val="24"/>
          <w:u w:val="single"/>
          <w:shd w:val="clear" w:color="auto" w:fill="FFFFFF"/>
        </w:rPr>
      </w:pPr>
    </w:p>
    <w:p w:rsidR="00D814DA" w:rsidRDefault="00D814DA" w:rsidP="00D814DA">
      <w:pPr>
        <w:rPr>
          <w:rFonts w:ascii="Times New Roman" w:hAnsi="Times New Roman" w:cs="Times New Roman"/>
          <w:b/>
          <w:color w:val="3A3A3A"/>
          <w:sz w:val="24"/>
          <w:szCs w:val="24"/>
          <w:u w:val="single"/>
          <w:shd w:val="clear" w:color="auto" w:fill="FFFFFF"/>
        </w:rPr>
      </w:pPr>
    </w:p>
    <w:p w:rsidR="00D814DA" w:rsidRDefault="00D814DA" w:rsidP="00D814DA">
      <w:pPr>
        <w:rPr>
          <w:rFonts w:ascii="Times New Roman" w:hAnsi="Times New Roman" w:cs="Times New Roman"/>
          <w:b/>
          <w:color w:val="3A3A3A"/>
          <w:sz w:val="24"/>
          <w:szCs w:val="24"/>
          <w:u w:val="single"/>
          <w:shd w:val="clear" w:color="auto" w:fill="FFFFFF"/>
        </w:rPr>
      </w:pPr>
    </w:p>
    <w:p w:rsidR="00D814DA" w:rsidRPr="00160666" w:rsidRDefault="00D814DA" w:rsidP="00D814DA">
      <w:pPr>
        <w:rPr>
          <w:rFonts w:ascii="Arial Black" w:hAnsi="Arial Black" w:cs="Times New Roman"/>
          <w:b/>
          <w:sz w:val="30"/>
          <w:szCs w:val="30"/>
        </w:rPr>
      </w:pPr>
      <w:r w:rsidRPr="00160666">
        <w:rPr>
          <w:rFonts w:ascii="Arial Black" w:hAnsi="Arial Black" w:cs="Times New Roman"/>
          <w:b/>
          <w:color w:val="3A3A3A"/>
          <w:sz w:val="30"/>
          <w:szCs w:val="30"/>
          <w:u w:val="single"/>
          <w:shd w:val="clear" w:color="auto" w:fill="FFFFFF"/>
        </w:rPr>
        <w:t>Any two</w:t>
      </w:r>
      <w:r w:rsidRPr="00160666">
        <w:rPr>
          <w:rStyle w:val="apple-converted-space"/>
          <w:rFonts w:ascii="Arial Black" w:hAnsi="Arial Black" w:cs="Times New Roman"/>
          <w:b/>
          <w:color w:val="3A3A3A"/>
          <w:sz w:val="30"/>
          <w:szCs w:val="30"/>
          <w:shd w:val="clear" w:color="auto" w:fill="FFFFFF"/>
        </w:rPr>
        <w:t> </w:t>
      </w:r>
      <w:r w:rsidRPr="00160666">
        <w:rPr>
          <w:rFonts w:ascii="Arial Black" w:hAnsi="Arial Black" w:cs="Times New Roman"/>
          <w:b/>
          <w:color w:val="3A3A3A"/>
          <w:sz w:val="30"/>
          <w:szCs w:val="30"/>
          <w:shd w:val="clear" w:color="auto" w:fill="FFFFFF"/>
        </w:rPr>
        <w:t>ARF projects (</w:t>
      </w:r>
      <w:r w:rsidRPr="00160666">
        <w:rPr>
          <w:rFonts w:ascii="Arial Black" w:hAnsi="Arial Black" w:cs="Times New Roman"/>
          <w:b/>
          <w:i/>
          <w:iCs/>
          <w:color w:val="3A3A3A"/>
          <w:sz w:val="30"/>
          <w:szCs w:val="30"/>
          <w:shd w:val="clear" w:color="auto" w:fill="FFFFFF"/>
        </w:rPr>
        <w:t>Name/Title of the report, Investigators, Year, Accession Number</w:t>
      </w:r>
      <w:r w:rsidRPr="00160666">
        <w:rPr>
          <w:rFonts w:ascii="Arial Black" w:hAnsi="Arial Black" w:cs="Times New Roman"/>
          <w:b/>
          <w:color w:val="3A3A3A"/>
          <w:sz w:val="30"/>
          <w:szCs w:val="30"/>
          <w:shd w:val="clear" w:color="auto" w:fill="FFFFFF"/>
        </w:rPr>
        <w:t>)</w:t>
      </w:r>
    </w:p>
    <w:tbl>
      <w:tblPr>
        <w:tblStyle w:val="TableGrid"/>
        <w:tblW w:w="0" w:type="auto"/>
        <w:tblLook w:val="04A0" w:firstRow="1" w:lastRow="0" w:firstColumn="1" w:lastColumn="0" w:noHBand="0" w:noVBand="1"/>
      </w:tblPr>
      <w:tblGrid>
        <w:gridCol w:w="2337"/>
        <w:gridCol w:w="2337"/>
        <w:gridCol w:w="2338"/>
        <w:gridCol w:w="2338"/>
      </w:tblGrid>
      <w:tr w:rsidR="00D814DA" w:rsidRPr="003D336B" w:rsidTr="00C749BB">
        <w:tc>
          <w:tcPr>
            <w:tcW w:w="2337" w:type="dxa"/>
          </w:tcPr>
          <w:p w:rsidR="00D814DA" w:rsidRPr="003D336B" w:rsidRDefault="00D814DA" w:rsidP="00C749BB">
            <w:pPr>
              <w:rPr>
                <w:rFonts w:ascii="Times New Roman" w:hAnsi="Times New Roman" w:cs="Times New Roman"/>
                <w:b/>
                <w:sz w:val="24"/>
                <w:szCs w:val="24"/>
              </w:rPr>
            </w:pPr>
            <w:r w:rsidRPr="003D336B">
              <w:rPr>
                <w:rFonts w:ascii="Times New Roman" w:hAnsi="Times New Roman" w:cs="Times New Roman"/>
                <w:b/>
                <w:sz w:val="24"/>
                <w:szCs w:val="24"/>
              </w:rPr>
              <w:t xml:space="preserve">Name/title of the report </w:t>
            </w:r>
          </w:p>
        </w:tc>
        <w:tc>
          <w:tcPr>
            <w:tcW w:w="2337" w:type="dxa"/>
          </w:tcPr>
          <w:p w:rsidR="00D814DA" w:rsidRPr="003D336B" w:rsidRDefault="00D814DA" w:rsidP="00C749BB">
            <w:pPr>
              <w:rPr>
                <w:rFonts w:ascii="Times New Roman" w:hAnsi="Times New Roman" w:cs="Times New Roman"/>
                <w:b/>
                <w:sz w:val="24"/>
                <w:szCs w:val="24"/>
              </w:rPr>
            </w:pPr>
            <w:r w:rsidRPr="003D336B">
              <w:rPr>
                <w:rFonts w:ascii="Times New Roman" w:hAnsi="Times New Roman" w:cs="Times New Roman"/>
                <w:b/>
                <w:sz w:val="24"/>
                <w:szCs w:val="24"/>
              </w:rPr>
              <w:t xml:space="preserve">Investigator </w:t>
            </w:r>
          </w:p>
        </w:tc>
        <w:tc>
          <w:tcPr>
            <w:tcW w:w="2338" w:type="dxa"/>
          </w:tcPr>
          <w:p w:rsidR="00D814DA" w:rsidRPr="003D336B" w:rsidRDefault="00D814DA" w:rsidP="00C749BB">
            <w:pPr>
              <w:rPr>
                <w:rFonts w:ascii="Times New Roman" w:hAnsi="Times New Roman" w:cs="Times New Roman"/>
                <w:b/>
                <w:sz w:val="24"/>
                <w:szCs w:val="24"/>
              </w:rPr>
            </w:pPr>
            <w:r w:rsidRPr="003D336B">
              <w:rPr>
                <w:rFonts w:ascii="Times New Roman" w:hAnsi="Times New Roman" w:cs="Times New Roman"/>
                <w:b/>
                <w:sz w:val="24"/>
                <w:szCs w:val="24"/>
              </w:rPr>
              <w:t xml:space="preserve">Year </w:t>
            </w:r>
          </w:p>
        </w:tc>
        <w:tc>
          <w:tcPr>
            <w:tcW w:w="2338" w:type="dxa"/>
          </w:tcPr>
          <w:p w:rsidR="00D814DA" w:rsidRPr="003D336B" w:rsidRDefault="00D814DA" w:rsidP="00C749BB">
            <w:pPr>
              <w:rPr>
                <w:rFonts w:ascii="Times New Roman" w:hAnsi="Times New Roman" w:cs="Times New Roman"/>
                <w:b/>
                <w:sz w:val="24"/>
                <w:szCs w:val="24"/>
              </w:rPr>
            </w:pPr>
            <w:r w:rsidRPr="003D336B">
              <w:rPr>
                <w:rFonts w:ascii="Times New Roman" w:hAnsi="Times New Roman" w:cs="Times New Roman"/>
                <w:b/>
                <w:sz w:val="24"/>
                <w:szCs w:val="24"/>
              </w:rPr>
              <w:t>Accession no.</w:t>
            </w:r>
          </w:p>
        </w:tc>
      </w:tr>
      <w:tr w:rsidR="00D814DA" w:rsidRPr="003D336B" w:rsidTr="00C749BB">
        <w:tc>
          <w:tcPr>
            <w:tcW w:w="2337" w:type="dxa"/>
          </w:tcPr>
          <w:p w:rsidR="00D814DA" w:rsidRPr="003D336B" w:rsidRDefault="007410A4" w:rsidP="00C749BB">
            <w:pPr>
              <w:rPr>
                <w:rFonts w:ascii="Times New Roman" w:hAnsi="Times New Roman" w:cs="Times New Roman"/>
                <w:b/>
                <w:sz w:val="24"/>
                <w:szCs w:val="24"/>
              </w:rPr>
            </w:pPr>
            <w:r>
              <w:rPr>
                <w:rFonts w:ascii="Times New Roman" w:hAnsi="Times New Roman" w:cs="Times New Roman"/>
                <w:b/>
                <w:sz w:val="24"/>
                <w:szCs w:val="24"/>
              </w:rPr>
              <w:t xml:space="preserve">Auditory evoked potential correlates of speech and music in individual with and without musical ability </w:t>
            </w:r>
          </w:p>
        </w:tc>
        <w:tc>
          <w:tcPr>
            <w:tcW w:w="2337" w:type="dxa"/>
          </w:tcPr>
          <w:p w:rsidR="00D814DA" w:rsidRPr="003D336B" w:rsidRDefault="007410A4" w:rsidP="00C749BB">
            <w:pPr>
              <w:rPr>
                <w:rFonts w:ascii="Times New Roman" w:hAnsi="Times New Roman" w:cs="Times New Roman"/>
                <w:b/>
                <w:sz w:val="24"/>
                <w:szCs w:val="24"/>
              </w:rPr>
            </w:pPr>
            <w:r>
              <w:rPr>
                <w:rFonts w:ascii="Times New Roman" w:hAnsi="Times New Roman" w:cs="Times New Roman"/>
                <w:b/>
                <w:sz w:val="24"/>
                <w:szCs w:val="24"/>
              </w:rPr>
              <w:t>Ajith Kumar u</w:t>
            </w:r>
          </w:p>
        </w:tc>
        <w:tc>
          <w:tcPr>
            <w:tcW w:w="2338" w:type="dxa"/>
          </w:tcPr>
          <w:p w:rsidR="00D814DA" w:rsidRPr="003D336B" w:rsidRDefault="007410A4" w:rsidP="00C749BB">
            <w:pPr>
              <w:rPr>
                <w:rFonts w:ascii="Times New Roman" w:hAnsi="Times New Roman" w:cs="Times New Roman"/>
                <w:b/>
                <w:sz w:val="24"/>
                <w:szCs w:val="24"/>
              </w:rPr>
            </w:pPr>
            <w:r>
              <w:rPr>
                <w:rFonts w:ascii="Times New Roman" w:hAnsi="Times New Roman" w:cs="Times New Roman"/>
                <w:b/>
                <w:sz w:val="24"/>
                <w:szCs w:val="24"/>
              </w:rPr>
              <w:t>2015</w:t>
            </w:r>
          </w:p>
        </w:tc>
        <w:tc>
          <w:tcPr>
            <w:tcW w:w="2338" w:type="dxa"/>
          </w:tcPr>
          <w:p w:rsidR="00D814DA" w:rsidRPr="003D336B" w:rsidRDefault="007410A4" w:rsidP="00C749BB">
            <w:pPr>
              <w:rPr>
                <w:rFonts w:ascii="Times New Roman" w:hAnsi="Times New Roman" w:cs="Times New Roman"/>
                <w:b/>
                <w:sz w:val="24"/>
                <w:szCs w:val="24"/>
              </w:rPr>
            </w:pPr>
            <w:r>
              <w:rPr>
                <w:rFonts w:ascii="Times New Roman" w:hAnsi="Times New Roman" w:cs="Times New Roman"/>
                <w:b/>
                <w:sz w:val="24"/>
                <w:szCs w:val="24"/>
              </w:rPr>
              <w:t>Th.78</w:t>
            </w:r>
          </w:p>
        </w:tc>
      </w:tr>
      <w:tr w:rsidR="00D814DA" w:rsidRPr="003D336B" w:rsidTr="00C749BB">
        <w:tc>
          <w:tcPr>
            <w:tcW w:w="2337" w:type="dxa"/>
          </w:tcPr>
          <w:p w:rsidR="00D814DA" w:rsidRPr="003D336B" w:rsidRDefault="007410A4" w:rsidP="00C749BB">
            <w:pPr>
              <w:rPr>
                <w:rFonts w:ascii="Times New Roman" w:hAnsi="Times New Roman" w:cs="Times New Roman"/>
                <w:b/>
                <w:sz w:val="24"/>
                <w:szCs w:val="24"/>
              </w:rPr>
            </w:pPr>
            <w:r>
              <w:rPr>
                <w:rFonts w:ascii="Times New Roman" w:hAnsi="Times New Roman" w:cs="Times New Roman"/>
                <w:b/>
                <w:sz w:val="24"/>
                <w:szCs w:val="24"/>
              </w:rPr>
              <w:t xml:space="preserve">Auditory percetual training of non native : Role of auditory and cognative factors  </w:t>
            </w:r>
          </w:p>
        </w:tc>
        <w:tc>
          <w:tcPr>
            <w:tcW w:w="2337" w:type="dxa"/>
          </w:tcPr>
          <w:p w:rsidR="00D814DA" w:rsidRPr="003D336B" w:rsidRDefault="007410A4" w:rsidP="00C749BB">
            <w:pPr>
              <w:rPr>
                <w:rFonts w:ascii="Times New Roman" w:hAnsi="Times New Roman" w:cs="Times New Roman"/>
                <w:b/>
                <w:sz w:val="24"/>
                <w:szCs w:val="24"/>
              </w:rPr>
            </w:pPr>
            <w:r>
              <w:rPr>
                <w:rFonts w:ascii="Times New Roman" w:hAnsi="Times New Roman" w:cs="Times New Roman"/>
                <w:b/>
                <w:sz w:val="24"/>
                <w:szCs w:val="24"/>
              </w:rPr>
              <w:t>Ajith Kumar u</w:t>
            </w:r>
          </w:p>
        </w:tc>
        <w:tc>
          <w:tcPr>
            <w:tcW w:w="2338" w:type="dxa"/>
          </w:tcPr>
          <w:p w:rsidR="00D814DA" w:rsidRPr="003D336B" w:rsidRDefault="007410A4" w:rsidP="00C749BB">
            <w:pPr>
              <w:rPr>
                <w:rFonts w:ascii="Times New Roman" w:hAnsi="Times New Roman" w:cs="Times New Roman"/>
                <w:b/>
                <w:sz w:val="24"/>
                <w:szCs w:val="24"/>
              </w:rPr>
            </w:pPr>
            <w:r>
              <w:rPr>
                <w:rFonts w:ascii="Times New Roman" w:hAnsi="Times New Roman" w:cs="Times New Roman"/>
                <w:b/>
                <w:sz w:val="24"/>
                <w:szCs w:val="24"/>
              </w:rPr>
              <w:t>2015</w:t>
            </w:r>
          </w:p>
        </w:tc>
        <w:tc>
          <w:tcPr>
            <w:tcW w:w="2338" w:type="dxa"/>
          </w:tcPr>
          <w:p w:rsidR="00D814DA" w:rsidRPr="003D336B" w:rsidRDefault="007410A4" w:rsidP="00C749BB">
            <w:pPr>
              <w:rPr>
                <w:rFonts w:ascii="Times New Roman" w:hAnsi="Times New Roman" w:cs="Times New Roman"/>
                <w:b/>
                <w:sz w:val="24"/>
                <w:szCs w:val="24"/>
              </w:rPr>
            </w:pPr>
            <w:r>
              <w:rPr>
                <w:rFonts w:ascii="Times New Roman" w:hAnsi="Times New Roman" w:cs="Times New Roman"/>
                <w:b/>
                <w:sz w:val="24"/>
                <w:szCs w:val="24"/>
              </w:rPr>
              <w:t>Th.76</w:t>
            </w:r>
            <w:bookmarkStart w:id="0" w:name="_GoBack"/>
            <w:bookmarkEnd w:id="0"/>
          </w:p>
        </w:tc>
      </w:tr>
    </w:tbl>
    <w:p w:rsidR="00D814DA" w:rsidRDefault="00D814DA" w:rsidP="00594F47"/>
    <w:p w:rsidR="00D814DA" w:rsidRDefault="00D814DA" w:rsidP="00594F47"/>
    <w:p w:rsidR="00D814DA" w:rsidRDefault="00D814DA" w:rsidP="00594F47"/>
    <w:p w:rsidR="00D814DA" w:rsidRPr="00160666" w:rsidRDefault="00D814DA" w:rsidP="00D814DA">
      <w:pPr>
        <w:spacing w:line="276" w:lineRule="auto"/>
        <w:jc w:val="both"/>
        <w:rPr>
          <w:rFonts w:ascii="Arial Black" w:hAnsi="Arial Black" w:cs="Times New Roman"/>
          <w:sz w:val="30"/>
          <w:szCs w:val="30"/>
        </w:rPr>
      </w:pPr>
      <w:r w:rsidRPr="00160666">
        <w:rPr>
          <w:rFonts w:ascii="Arial Black" w:hAnsi="Arial Black" w:cs="Times New Roman"/>
          <w:sz w:val="30"/>
          <w:szCs w:val="30"/>
        </w:rPr>
        <w:t>2. Critically evaluate the following information resources pertaining to communication disorders:</w:t>
      </w:r>
    </w:p>
    <w:p w:rsidR="00D814DA" w:rsidRPr="00160666" w:rsidRDefault="00D814DA" w:rsidP="00D814DA">
      <w:pPr>
        <w:spacing w:line="276" w:lineRule="auto"/>
        <w:jc w:val="both"/>
        <w:rPr>
          <w:rFonts w:ascii="Arial Black" w:hAnsi="Arial Black" w:cs="Times New Roman"/>
          <w:sz w:val="30"/>
          <w:szCs w:val="30"/>
        </w:rPr>
      </w:pPr>
      <w:r w:rsidRPr="00160666">
        <w:rPr>
          <w:rFonts w:ascii="Arial Black" w:hAnsi="Arial Black" w:cs="Times New Roman"/>
          <w:sz w:val="30"/>
          <w:szCs w:val="30"/>
        </w:rPr>
        <w:t>a. Encyclopedia of Communication Disorders</w:t>
      </w:r>
    </w:p>
    <w:p w:rsidR="00D814DA" w:rsidRPr="00160666" w:rsidRDefault="00D814DA" w:rsidP="00D814DA">
      <w:pPr>
        <w:spacing w:line="276" w:lineRule="auto"/>
        <w:jc w:val="both"/>
        <w:rPr>
          <w:rFonts w:ascii="Arial Black" w:hAnsi="Arial Black" w:cs="Times New Roman"/>
          <w:sz w:val="30"/>
          <w:szCs w:val="30"/>
        </w:rPr>
      </w:pPr>
      <w:r w:rsidRPr="00160666">
        <w:rPr>
          <w:rFonts w:ascii="Arial Black" w:hAnsi="Arial Black" w:cs="Times New Roman"/>
          <w:sz w:val="30"/>
          <w:szCs w:val="30"/>
        </w:rPr>
        <w:t>b. Status Disability of India, 2012.</w:t>
      </w:r>
    </w:p>
    <w:p w:rsidR="00160666" w:rsidRDefault="00160666" w:rsidP="00D814DA">
      <w:pPr>
        <w:pStyle w:val="NormalWeb"/>
        <w:shd w:val="clear" w:color="auto" w:fill="FFFFFF"/>
        <w:spacing w:before="0" w:beforeAutospacing="0"/>
        <w:jc w:val="both"/>
        <w:rPr>
          <w:b/>
          <w:color w:val="3A3A3A"/>
          <w:sz w:val="28"/>
          <w:szCs w:val="28"/>
          <w:u w:val="single"/>
        </w:rPr>
      </w:pPr>
    </w:p>
    <w:p w:rsidR="00D814DA" w:rsidRPr="00A65166" w:rsidRDefault="00D814DA" w:rsidP="00D814DA">
      <w:pPr>
        <w:pStyle w:val="NormalWeb"/>
        <w:shd w:val="clear" w:color="auto" w:fill="FFFFFF"/>
        <w:spacing w:before="0" w:beforeAutospacing="0"/>
        <w:jc w:val="both"/>
        <w:rPr>
          <w:color w:val="3A3A3A"/>
          <w:sz w:val="28"/>
          <w:szCs w:val="28"/>
        </w:rPr>
      </w:pPr>
      <w:r w:rsidRPr="00A65166">
        <w:rPr>
          <w:b/>
          <w:color w:val="3A3A3A"/>
          <w:sz w:val="28"/>
          <w:szCs w:val="28"/>
          <w:u w:val="single"/>
        </w:rPr>
        <w:t>a.</w:t>
      </w:r>
      <w:r w:rsidRPr="00160666">
        <w:rPr>
          <w:b/>
          <w:i/>
          <w:color w:val="3A3A3A"/>
          <w:sz w:val="30"/>
          <w:szCs w:val="30"/>
          <w:u w:val="single"/>
        </w:rPr>
        <w:t>Encyclopedia of Communication Disorders</w:t>
      </w:r>
      <w:r w:rsidRPr="00A65166">
        <w:rPr>
          <w:color w:val="3A3A3A"/>
          <w:sz w:val="28"/>
          <w:szCs w:val="28"/>
        </w:rPr>
        <w:t xml:space="preserve">: </w:t>
      </w:r>
    </w:p>
    <w:p w:rsidR="00D814DA" w:rsidRPr="00A65166" w:rsidRDefault="00D814DA" w:rsidP="00D814DA">
      <w:pPr>
        <w:pStyle w:val="NormalWeb"/>
        <w:shd w:val="clear" w:color="auto" w:fill="FFFFFF"/>
        <w:spacing w:before="0" w:beforeAutospacing="0"/>
        <w:jc w:val="both"/>
        <w:rPr>
          <w:color w:val="3A3A3A"/>
          <w:sz w:val="28"/>
          <w:szCs w:val="28"/>
        </w:rPr>
      </w:pPr>
      <w:r w:rsidRPr="00A65166">
        <w:rPr>
          <w:color w:val="3A3A3A"/>
          <w:sz w:val="28"/>
          <w:szCs w:val="28"/>
        </w:rPr>
        <w:t xml:space="preserve">Edited by Raymond </w:t>
      </w:r>
      <w:r w:rsidR="008744A2" w:rsidRPr="00A65166">
        <w:rPr>
          <w:color w:val="3A3A3A"/>
          <w:sz w:val="28"/>
          <w:szCs w:val="28"/>
        </w:rPr>
        <w:t>Kent</w:t>
      </w:r>
      <w:r w:rsidRPr="00A65166">
        <w:rPr>
          <w:color w:val="3A3A3A"/>
          <w:sz w:val="28"/>
          <w:szCs w:val="28"/>
        </w:rPr>
        <w:t xml:space="preserve"> (professor of communication disorders at the university of </w:t>
      </w:r>
      <w:r w:rsidR="008744A2" w:rsidRPr="00A65166">
        <w:rPr>
          <w:color w:val="3A3A3A"/>
          <w:sz w:val="28"/>
          <w:szCs w:val="28"/>
        </w:rPr>
        <w:t>Wisconsin, Madison</w:t>
      </w:r>
      <w:r w:rsidRPr="00A65166">
        <w:rPr>
          <w:color w:val="3A3A3A"/>
          <w:sz w:val="28"/>
          <w:szCs w:val="28"/>
        </w:rPr>
        <w:t>).</w:t>
      </w:r>
    </w:p>
    <w:p w:rsidR="00D814DA" w:rsidRPr="00C749BB" w:rsidRDefault="00D814DA" w:rsidP="00C749BB">
      <w:pPr>
        <w:autoSpaceDE w:val="0"/>
        <w:autoSpaceDN w:val="0"/>
        <w:adjustRightInd w:val="0"/>
        <w:spacing w:after="0" w:line="240" w:lineRule="auto"/>
        <w:jc w:val="both"/>
        <w:rPr>
          <w:rFonts w:ascii="Times New Roman" w:hAnsi="Times New Roman" w:cs="Times New Roman"/>
          <w:sz w:val="28"/>
          <w:szCs w:val="28"/>
          <w:lang w:val="en-IN"/>
        </w:rPr>
      </w:pPr>
      <w:r w:rsidRPr="004C3DD0">
        <w:rPr>
          <w:rFonts w:ascii="Times New Roman" w:hAnsi="Times New Roman" w:cs="Times New Roman"/>
          <w:sz w:val="28"/>
          <w:szCs w:val="28"/>
          <w:lang w:val="en-IN"/>
        </w:rPr>
        <w:t xml:space="preserve">The MIT </w:t>
      </w:r>
      <w:r w:rsidR="00C749BB" w:rsidRPr="004C3DD0">
        <w:rPr>
          <w:rFonts w:ascii="Times New Roman" w:hAnsi="Times New Roman" w:cs="Times New Roman"/>
          <w:sz w:val="28"/>
          <w:szCs w:val="28"/>
          <w:lang w:val="en-IN"/>
        </w:rPr>
        <w:t>Encyclopaedia</w:t>
      </w:r>
      <w:r w:rsidRPr="004C3DD0">
        <w:rPr>
          <w:rFonts w:ascii="Times New Roman" w:hAnsi="Times New Roman" w:cs="Times New Roman"/>
          <w:sz w:val="28"/>
          <w:szCs w:val="28"/>
          <w:lang w:val="en-IN"/>
        </w:rPr>
        <w:t xml:space="preserve"> of Communication Disorders (MITECD) is a comprehensive volume that presents essential information on communication sciences and disorders. The pertinent disorders are those that a¤ect the production and comprehension of spoken language and include especially disorders of speech production and perception, language expression, language </w:t>
      </w:r>
      <w:r w:rsidR="00C749BB" w:rsidRPr="004C3DD0">
        <w:rPr>
          <w:rFonts w:ascii="Times New Roman" w:hAnsi="Times New Roman" w:cs="Times New Roman"/>
          <w:sz w:val="28"/>
          <w:szCs w:val="28"/>
          <w:lang w:val="en-IN"/>
        </w:rPr>
        <w:t>comprehension, voice</w:t>
      </w:r>
      <w:r w:rsidRPr="004C3DD0">
        <w:rPr>
          <w:rFonts w:ascii="Times New Roman" w:hAnsi="Times New Roman" w:cs="Times New Roman"/>
          <w:sz w:val="28"/>
          <w:szCs w:val="28"/>
          <w:lang w:val="en-IN"/>
        </w:rPr>
        <w:t xml:space="preserve">, and hearing. Potential readers include clinical practitioners, students, and research specialists. Relatively few comprehensive books of similar design and purpose exist, so MITECD stands nearly alone as a resource for anyone interested in the broad field of communication </w:t>
      </w:r>
      <w:r w:rsidR="00C749BB" w:rsidRPr="004C3DD0">
        <w:rPr>
          <w:rFonts w:ascii="Times New Roman" w:hAnsi="Times New Roman" w:cs="Times New Roman"/>
          <w:sz w:val="28"/>
          <w:szCs w:val="28"/>
          <w:lang w:val="en-IN"/>
        </w:rPr>
        <w:t>disorders.</w:t>
      </w:r>
      <w:r w:rsidR="00C749BB" w:rsidRPr="004C3DD0">
        <w:rPr>
          <w:sz w:val="28"/>
          <w:szCs w:val="28"/>
        </w:rPr>
        <w:t xml:space="preserve"> MITECD</w:t>
      </w:r>
      <w:r w:rsidRPr="004C3DD0">
        <w:rPr>
          <w:sz w:val="28"/>
          <w:szCs w:val="28"/>
        </w:rPr>
        <w:t xml:space="preserve"> is organized into the four broad categories of Voice, Speech, Language, and Hearing. These categories represent the spectrum of topics that usually fall under the rubric of communication disorders (also known as speech-language pathology and audiology, among other names). It is to be expected that the Encyclopedia would include cross-referencing within and across these four major categories. In designing the content and structure of MITECD, it was decided that each of these major categories should be further subdivided into Basic Science, Disorders (nature and assessment), and Clinical Management (intervention issues</w:t>
      </w:r>
      <w:r>
        <w:rPr>
          <w:sz w:val="28"/>
          <w:szCs w:val="28"/>
        </w:rPr>
        <w:t>)</w:t>
      </w:r>
      <w:r w:rsidRPr="0035298A">
        <w:rPr>
          <w:color w:val="3A3A3A"/>
        </w:rPr>
        <w:t xml:space="preserve"> </w:t>
      </w:r>
      <w:r w:rsidRPr="0035298A">
        <w:rPr>
          <w:sz w:val="28"/>
          <w:szCs w:val="28"/>
        </w:rPr>
        <w:t xml:space="preserve">Definitions and characterization of specific </w:t>
      </w:r>
      <w:r w:rsidR="00C749BB" w:rsidRPr="0035298A">
        <w:rPr>
          <w:sz w:val="28"/>
          <w:szCs w:val="28"/>
        </w:rPr>
        <w:t>disorders and</w:t>
      </w:r>
      <w:r w:rsidRPr="0035298A">
        <w:rPr>
          <w:sz w:val="28"/>
          <w:szCs w:val="28"/>
        </w:rPr>
        <w:t xml:space="preserve"> tools, instrumentations for assessment, identification and diagnosis. Various clinical management approaches such as </w:t>
      </w:r>
      <w:r w:rsidR="00C749BB" w:rsidRPr="0035298A">
        <w:rPr>
          <w:sz w:val="28"/>
          <w:szCs w:val="28"/>
        </w:rPr>
        <w:t>behavioral</w:t>
      </w:r>
      <w:r w:rsidRPr="0035298A">
        <w:rPr>
          <w:sz w:val="28"/>
          <w:szCs w:val="28"/>
        </w:rPr>
        <w:t xml:space="preserve">, pharmacological, surgical, therapeutic, prosthetic options are specified for different disordered population on age basis, as management options varies for children and adult. Recent advanced options for benefiting population with hearing impairment such as cochlear </w:t>
      </w:r>
      <w:r w:rsidRPr="0035298A">
        <w:rPr>
          <w:sz w:val="28"/>
          <w:szCs w:val="28"/>
        </w:rPr>
        <w:lastRenderedPageBreak/>
        <w:t xml:space="preserve">implantation for children </w:t>
      </w:r>
      <w:r w:rsidR="00C749BB" w:rsidRPr="0035298A">
        <w:rPr>
          <w:sz w:val="28"/>
          <w:szCs w:val="28"/>
        </w:rPr>
        <w:t>and</w:t>
      </w:r>
      <w:r w:rsidRPr="0035298A">
        <w:rPr>
          <w:sz w:val="28"/>
          <w:szCs w:val="28"/>
        </w:rPr>
        <w:t xml:space="preserve"> </w:t>
      </w:r>
      <w:r w:rsidR="00C749BB" w:rsidRPr="0035298A">
        <w:rPr>
          <w:sz w:val="28"/>
          <w:szCs w:val="28"/>
        </w:rPr>
        <w:t>adults,</w:t>
      </w:r>
      <w:r w:rsidRPr="0035298A">
        <w:rPr>
          <w:sz w:val="28"/>
          <w:szCs w:val="28"/>
        </w:rPr>
        <w:t xml:space="preserve"> Alaryngeal voice for laryngectomees, computer based approaches information is provided. Therefore, this book could be considered as bible for the students and professional in the field of speech and language pathology and audiology which provides the overall view in each and every specific disorder.</w:t>
      </w:r>
    </w:p>
    <w:p w:rsidR="00D814DA" w:rsidRPr="004C3DD0" w:rsidRDefault="00D814DA" w:rsidP="00D814DA">
      <w:pPr>
        <w:tabs>
          <w:tab w:val="left" w:pos="2003"/>
        </w:tabs>
        <w:autoSpaceDE w:val="0"/>
        <w:autoSpaceDN w:val="0"/>
        <w:adjustRightInd w:val="0"/>
        <w:spacing w:after="0" w:line="240" w:lineRule="auto"/>
        <w:jc w:val="both"/>
        <w:rPr>
          <w:rFonts w:ascii="Times New Roman" w:hAnsi="Times New Roman" w:cs="Times New Roman"/>
          <w:sz w:val="28"/>
          <w:szCs w:val="28"/>
          <w:lang w:val="en-IN"/>
        </w:rPr>
      </w:pPr>
    </w:p>
    <w:p w:rsidR="00D814DA" w:rsidRPr="00160666" w:rsidRDefault="008744A2" w:rsidP="00D814DA">
      <w:pPr>
        <w:pStyle w:val="NormalWeb"/>
        <w:shd w:val="clear" w:color="auto" w:fill="FFFFFF"/>
        <w:spacing w:before="0" w:beforeAutospacing="0"/>
        <w:jc w:val="both"/>
        <w:rPr>
          <w:rFonts w:ascii="Arial Black" w:hAnsi="Arial Black"/>
          <w:color w:val="3A3A3A"/>
          <w:sz w:val="30"/>
          <w:szCs w:val="30"/>
        </w:rPr>
      </w:pPr>
      <w:r w:rsidRPr="00160666">
        <w:rPr>
          <w:rFonts w:ascii="Arial Black" w:hAnsi="Arial Black"/>
          <w:b/>
          <w:color w:val="3A3A3A"/>
          <w:sz w:val="30"/>
          <w:szCs w:val="30"/>
          <w:u w:val="single"/>
        </w:rPr>
        <w:t>B. status</w:t>
      </w:r>
      <w:r w:rsidR="00D814DA" w:rsidRPr="00160666">
        <w:rPr>
          <w:rFonts w:ascii="Arial Black" w:hAnsi="Arial Black"/>
          <w:b/>
          <w:color w:val="3A3A3A"/>
          <w:sz w:val="30"/>
          <w:szCs w:val="30"/>
          <w:u w:val="single"/>
        </w:rPr>
        <w:t xml:space="preserve"> of Disability in India, 2012</w:t>
      </w:r>
      <w:r w:rsidR="00D814DA" w:rsidRPr="00160666">
        <w:rPr>
          <w:rFonts w:ascii="Arial Black" w:hAnsi="Arial Black"/>
          <w:color w:val="3A3A3A"/>
          <w:sz w:val="30"/>
          <w:szCs w:val="30"/>
        </w:rPr>
        <w:t xml:space="preserve"> : publication by the Rehabilitation council of </w:t>
      </w:r>
      <w:r w:rsidRPr="00160666">
        <w:rPr>
          <w:rFonts w:ascii="Arial Black" w:hAnsi="Arial Black"/>
          <w:color w:val="3A3A3A"/>
          <w:sz w:val="30"/>
          <w:szCs w:val="30"/>
        </w:rPr>
        <w:t>India</w:t>
      </w:r>
      <w:r w:rsidR="00D814DA" w:rsidRPr="00160666">
        <w:rPr>
          <w:rFonts w:ascii="Arial Black" w:hAnsi="Arial Black"/>
          <w:color w:val="3A3A3A"/>
          <w:sz w:val="30"/>
          <w:szCs w:val="30"/>
        </w:rPr>
        <w:t xml:space="preserve"> (department of disability affairs under ministry of social justice &amp; empowerment ,govt.of india)</w:t>
      </w:r>
    </w:p>
    <w:p w:rsidR="00160666" w:rsidRDefault="00D814DA" w:rsidP="00C749BB">
      <w:pPr>
        <w:pStyle w:val="NormalWeb"/>
        <w:shd w:val="clear" w:color="auto" w:fill="FFFFFF"/>
        <w:spacing w:before="0" w:beforeAutospacing="0"/>
        <w:jc w:val="both"/>
        <w:rPr>
          <w:color w:val="3A3A3A"/>
          <w:sz w:val="28"/>
          <w:szCs w:val="28"/>
        </w:rPr>
      </w:pPr>
      <w:r w:rsidRPr="0035298A">
        <w:rPr>
          <w:color w:val="3A3A3A"/>
          <w:sz w:val="28"/>
          <w:szCs w:val="28"/>
        </w:rPr>
        <w:t>The book consists of collate of information on disability and which has been put it in the public domain so that the person with disability and their stakeholders are able to ascertain the current situation on the disability in India. this document is published by RCI for every five years approximately. Earlier documentation was in 2000,</w:t>
      </w:r>
      <w:r w:rsidR="00C749BB" w:rsidRPr="0035298A">
        <w:rPr>
          <w:color w:val="3A3A3A"/>
          <w:sz w:val="28"/>
          <w:szCs w:val="28"/>
        </w:rPr>
        <w:t>2003, 2007.the</w:t>
      </w:r>
      <w:r w:rsidRPr="0035298A">
        <w:rPr>
          <w:color w:val="3A3A3A"/>
          <w:sz w:val="28"/>
          <w:szCs w:val="28"/>
        </w:rPr>
        <w:t xml:space="preserve"> recent documentation was in 2012 in which information about the overview on cross disability namely hearing </w:t>
      </w:r>
      <w:r w:rsidR="00C749BB" w:rsidRPr="0035298A">
        <w:rPr>
          <w:color w:val="3A3A3A"/>
          <w:sz w:val="28"/>
          <w:szCs w:val="28"/>
        </w:rPr>
        <w:t>impairment, visual</w:t>
      </w:r>
      <w:r w:rsidRPr="0035298A">
        <w:rPr>
          <w:color w:val="3A3A3A"/>
          <w:sz w:val="28"/>
          <w:szCs w:val="28"/>
        </w:rPr>
        <w:t xml:space="preserve"> impairment, locomotor disability, mental retardation, autism, cerebral palsy, deaf-blindness, multiple disabilities, mental il</w:t>
      </w:r>
      <w:r w:rsidR="00C749BB">
        <w:rPr>
          <w:color w:val="3A3A3A"/>
          <w:sz w:val="28"/>
          <w:szCs w:val="28"/>
        </w:rPr>
        <w:t xml:space="preserve">lness and spinal cord injuries </w:t>
      </w:r>
      <w:r w:rsidRPr="0035298A">
        <w:rPr>
          <w:color w:val="3A3A3A"/>
          <w:sz w:val="28"/>
          <w:szCs w:val="28"/>
        </w:rPr>
        <w:t xml:space="preserve">in the country are discussed. Definition, cause, associated problems, early intervention, modes of therapeutic approaches, regional service deliveries and current census and research related information is described. Through the introductory chapter covering the historical, philosophical and sociological perspectives are provided. Introduction to various disability policies, legislation, magnitude of the disability in the country are discussed. Agencies, institutions and issues concerning the person with disabilities, current trends and developments including research in the area of </w:t>
      </w:r>
      <w:r w:rsidR="00C749BB" w:rsidRPr="0035298A">
        <w:rPr>
          <w:color w:val="3A3A3A"/>
          <w:sz w:val="28"/>
          <w:szCs w:val="28"/>
        </w:rPr>
        <w:t>disabilities, technology</w:t>
      </w:r>
      <w:r w:rsidRPr="0035298A">
        <w:rPr>
          <w:color w:val="3A3A3A"/>
          <w:sz w:val="28"/>
          <w:szCs w:val="28"/>
        </w:rPr>
        <w:t xml:space="preserve"> impacts and how to use such technology for enhancing better life for the person with the disability in the country. It also gives insight into the areas of early intervention, education, vocational training, employment, human resource development technology, research and development.it provide clear details about the policies and legislation. UNCRPD united nations convention on rights of person with disabilities highlighting needs and human rights for the disabled. right for education, sarva shiksha </w:t>
      </w:r>
      <w:r w:rsidR="008744A2" w:rsidRPr="0035298A">
        <w:rPr>
          <w:color w:val="3A3A3A"/>
          <w:sz w:val="28"/>
          <w:szCs w:val="28"/>
        </w:rPr>
        <w:t>abhiyan, inclusive</w:t>
      </w:r>
      <w:r w:rsidRPr="0035298A">
        <w:rPr>
          <w:color w:val="3A3A3A"/>
          <w:sz w:val="28"/>
          <w:szCs w:val="28"/>
        </w:rPr>
        <w:t xml:space="preserve"> education and legislations such as </w:t>
      </w:r>
      <w:r w:rsidR="008744A2" w:rsidRPr="0035298A">
        <w:rPr>
          <w:color w:val="3A3A3A"/>
          <w:sz w:val="28"/>
          <w:szCs w:val="28"/>
        </w:rPr>
        <w:t>PWD, RCI, NTA</w:t>
      </w:r>
      <w:r w:rsidRPr="0035298A">
        <w:rPr>
          <w:color w:val="3A3A3A"/>
          <w:sz w:val="28"/>
          <w:szCs w:val="28"/>
        </w:rPr>
        <w:t xml:space="preserve"> </w:t>
      </w:r>
      <w:r w:rsidR="008744A2" w:rsidRPr="0035298A">
        <w:rPr>
          <w:color w:val="3A3A3A"/>
          <w:sz w:val="28"/>
          <w:szCs w:val="28"/>
        </w:rPr>
        <w:t>MHA are</w:t>
      </w:r>
      <w:r w:rsidRPr="0035298A">
        <w:rPr>
          <w:color w:val="3A3A3A"/>
          <w:sz w:val="28"/>
          <w:szCs w:val="28"/>
        </w:rPr>
        <w:t xml:space="preserve"> certain legislation bodies striving for the enhancing quality of life for the disabled population. this document is very useful for the </w:t>
      </w:r>
      <w:r w:rsidR="008744A2" w:rsidRPr="0035298A">
        <w:rPr>
          <w:color w:val="3A3A3A"/>
          <w:sz w:val="28"/>
          <w:szCs w:val="28"/>
        </w:rPr>
        <w:t>students, professionals, researchers</w:t>
      </w:r>
      <w:r w:rsidRPr="0035298A">
        <w:rPr>
          <w:color w:val="3A3A3A"/>
          <w:sz w:val="28"/>
          <w:szCs w:val="28"/>
        </w:rPr>
        <w:t xml:space="preserve"> and clinicians, working agencies for the disabled population under the governmental and non-governmental to know and further improve the modes </w:t>
      </w:r>
      <w:r w:rsidR="008744A2" w:rsidRPr="0035298A">
        <w:rPr>
          <w:color w:val="3A3A3A"/>
          <w:sz w:val="28"/>
          <w:szCs w:val="28"/>
        </w:rPr>
        <w:t>and methods</w:t>
      </w:r>
      <w:r w:rsidRPr="0035298A">
        <w:rPr>
          <w:color w:val="3A3A3A"/>
          <w:sz w:val="28"/>
          <w:szCs w:val="28"/>
        </w:rPr>
        <w:t xml:space="preserve"> of service delivery, to put forward the issues and </w:t>
      </w:r>
      <w:r w:rsidRPr="0035298A">
        <w:rPr>
          <w:color w:val="3A3A3A"/>
          <w:sz w:val="28"/>
          <w:szCs w:val="28"/>
        </w:rPr>
        <w:lastRenderedPageBreak/>
        <w:t xml:space="preserve">implementation of government schemes and </w:t>
      </w:r>
      <w:r w:rsidR="008744A2" w:rsidRPr="0035298A">
        <w:rPr>
          <w:color w:val="3A3A3A"/>
          <w:sz w:val="28"/>
          <w:szCs w:val="28"/>
        </w:rPr>
        <w:t>policies for</w:t>
      </w:r>
      <w:r w:rsidR="008744A2">
        <w:rPr>
          <w:color w:val="3A3A3A"/>
          <w:sz w:val="28"/>
          <w:szCs w:val="28"/>
        </w:rPr>
        <w:t xml:space="preserve"> the </w:t>
      </w:r>
      <w:r w:rsidRPr="0035298A">
        <w:rPr>
          <w:color w:val="3A3A3A"/>
          <w:sz w:val="28"/>
          <w:szCs w:val="28"/>
        </w:rPr>
        <w:t>better and happier life for dis</w:t>
      </w:r>
      <w:r w:rsidR="00C749BB">
        <w:rPr>
          <w:color w:val="3A3A3A"/>
          <w:sz w:val="28"/>
          <w:szCs w:val="28"/>
        </w:rPr>
        <w:t>abled population</w:t>
      </w:r>
      <w:r w:rsidR="00160666">
        <w:rPr>
          <w:color w:val="3A3A3A"/>
          <w:sz w:val="28"/>
          <w:szCs w:val="28"/>
        </w:rPr>
        <w:t>.</w:t>
      </w:r>
    </w:p>
    <w:p w:rsidR="00160666" w:rsidRDefault="00160666" w:rsidP="00C749BB">
      <w:pPr>
        <w:pStyle w:val="NormalWeb"/>
        <w:shd w:val="clear" w:color="auto" w:fill="FFFFFF"/>
        <w:spacing w:before="0" w:beforeAutospacing="0"/>
        <w:jc w:val="both"/>
        <w:rPr>
          <w:color w:val="3A3A3A"/>
          <w:sz w:val="28"/>
          <w:szCs w:val="28"/>
        </w:rPr>
      </w:pPr>
    </w:p>
    <w:p w:rsidR="00160666" w:rsidRDefault="00160666" w:rsidP="00C749BB">
      <w:pPr>
        <w:pStyle w:val="NormalWeb"/>
        <w:shd w:val="clear" w:color="auto" w:fill="FFFFFF"/>
        <w:spacing w:before="0" w:beforeAutospacing="0"/>
        <w:jc w:val="both"/>
        <w:rPr>
          <w:color w:val="3A3A3A"/>
          <w:sz w:val="28"/>
          <w:szCs w:val="28"/>
        </w:rPr>
      </w:pPr>
    </w:p>
    <w:p w:rsidR="00160666" w:rsidRDefault="00160666" w:rsidP="00C749BB">
      <w:pPr>
        <w:pStyle w:val="NormalWeb"/>
        <w:shd w:val="clear" w:color="auto" w:fill="FFFFFF"/>
        <w:spacing w:before="0" w:beforeAutospacing="0"/>
        <w:jc w:val="both"/>
        <w:rPr>
          <w:color w:val="3A3A3A"/>
          <w:sz w:val="28"/>
          <w:szCs w:val="28"/>
        </w:rPr>
      </w:pPr>
    </w:p>
    <w:p w:rsidR="00160666" w:rsidRDefault="00160666" w:rsidP="00C749BB">
      <w:pPr>
        <w:pStyle w:val="NormalWeb"/>
        <w:shd w:val="clear" w:color="auto" w:fill="FFFFFF"/>
        <w:spacing w:before="0" w:beforeAutospacing="0"/>
        <w:jc w:val="both"/>
        <w:rPr>
          <w:color w:val="3A3A3A"/>
          <w:sz w:val="28"/>
          <w:szCs w:val="28"/>
        </w:rPr>
      </w:pPr>
    </w:p>
    <w:p w:rsidR="00160666" w:rsidRDefault="00160666" w:rsidP="00C749BB">
      <w:pPr>
        <w:pStyle w:val="NormalWeb"/>
        <w:shd w:val="clear" w:color="auto" w:fill="FFFFFF"/>
        <w:spacing w:before="0" w:beforeAutospacing="0"/>
        <w:jc w:val="both"/>
        <w:rPr>
          <w:color w:val="3A3A3A"/>
          <w:sz w:val="28"/>
          <w:szCs w:val="28"/>
        </w:rPr>
      </w:pPr>
    </w:p>
    <w:p w:rsidR="00160666" w:rsidRDefault="00160666" w:rsidP="00C749BB">
      <w:pPr>
        <w:pStyle w:val="NormalWeb"/>
        <w:shd w:val="clear" w:color="auto" w:fill="FFFFFF"/>
        <w:spacing w:before="0" w:beforeAutospacing="0"/>
        <w:jc w:val="both"/>
        <w:rPr>
          <w:color w:val="3A3A3A"/>
          <w:sz w:val="28"/>
          <w:szCs w:val="28"/>
        </w:rPr>
      </w:pPr>
    </w:p>
    <w:p w:rsidR="00160666" w:rsidRDefault="00160666" w:rsidP="00C749BB">
      <w:pPr>
        <w:pStyle w:val="NormalWeb"/>
        <w:shd w:val="clear" w:color="auto" w:fill="FFFFFF"/>
        <w:spacing w:before="0" w:beforeAutospacing="0"/>
        <w:jc w:val="both"/>
        <w:rPr>
          <w:color w:val="3A3A3A"/>
          <w:sz w:val="28"/>
          <w:szCs w:val="28"/>
        </w:rPr>
      </w:pPr>
    </w:p>
    <w:p w:rsidR="00160666" w:rsidRDefault="00160666" w:rsidP="00C749BB">
      <w:pPr>
        <w:pStyle w:val="NormalWeb"/>
        <w:shd w:val="clear" w:color="auto" w:fill="FFFFFF"/>
        <w:spacing w:before="0" w:beforeAutospacing="0"/>
        <w:jc w:val="both"/>
        <w:rPr>
          <w:color w:val="3A3A3A"/>
          <w:sz w:val="28"/>
          <w:szCs w:val="28"/>
        </w:rPr>
      </w:pPr>
    </w:p>
    <w:p w:rsidR="00160666" w:rsidRDefault="00160666" w:rsidP="00C749BB">
      <w:pPr>
        <w:pStyle w:val="NormalWeb"/>
        <w:shd w:val="clear" w:color="auto" w:fill="FFFFFF"/>
        <w:spacing w:before="0" w:beforeAutospacing="0"/>
        <w:jc w:val="both"/>
        <w:rPr>
          <w:color w:val="3A3A3A"/>
          <w:sz w:val="28"/>
          <w:szCs w:val="28"/>
        </w:rPr>
      </w:pPr>
    </w:p>
    <w:p w:rsidR="00160666" w:rsidRDefault="00160666" w:rsidP="00C749BB">
      <w:pPr>
        <w:pStyle w:val="NormalWeb"/>
        <w:shd w:val="clear" w:color="auto" w:fill="FFFFFF"/>
        <w:spacing w:before="0" w:beforeAutospacing="0"/>
        <w:jc w:val="both"/>
        <w:rPr>
          <w:color w:val="3A3A3A"/>
          <w:sz w:val="28"/>
          <w:szCs w:val="28"/>
        </w:rPr>
      </w:pPr>
    </w:p>
    <w:p w:rsidR="00160666" w:rsidRDefault="00160666" w:rsidP="00C749BB">
      <w:pPr>
        <w:pStyle w:val="NormalWeb"/>
        <w:shd w:val="clear" w:color="auto" w:fill="FFFFFF"/>
        <w:spacing w:before="0" w:beforeAutospacing="0"/>
        <w:jc w:val="both"/>
        <w:rPr>
          <w:color w:val="3A3A3A"/>
          <w:sz w:val="28"/>
          <w:szCs w:val="28"/>
        </w:rPr>
      </w:pPr>
    </w:p>
    <w:p w:rsidR="00160666" w:rsidRDefault="00160666" w:rsidP="00C749BB">
      <w:pPr>
        <w:pStyle w:val="NormalWeb"/>
        <w:shd w:val="clear" w:color="auto" w:fill="FFFFFF"/>
        <w:spacing w:before="0" w:beforeAutospacing="0"/>
        <w:jc w:val="both"/>
        <w:rPr>
          <w:color w:val="3A3A3A"/>
          <w:sz w:val="28"/>
          <w:szCs w:val="28"/>
        </w:rPr>
      </w:pPr>
    </w:p>
    <w:p w:rsidR="00160666" w:rsidRDefault="00160666" w:rsidP="00C749BB">
      <w:pPr>
        <w:pStyle w:val="NormalWeb"/>
        <w:shd w:val="clear" w:color="auto" w:fill="FFFFFF"/>
        <w:spacing w:before="0" w:beforeAutospacing="0"/>
        <w:jc w:val="both"/>
        <w:rPr>
          <w:color w:val="3A3A3A"/>
          <w:sz w:val="28"/>
          <w:szCs w:val="28"/>
        </w:rPr>
      </w:pPr>
    </w:p>
    <w:p w:rsidR="00160666" w:rsidRDefault="00160666" w:rsidP="00C749BB">
      <w:pPr>
        <w:pStyle w:val="NormalWeb"/>
        <w:shd w:val="clear" w:color="auto" w:fill="FFFFFF"/>
        <w:spacing w:before="0" w:beforeAutospacing="0"/>
        <w:jc w:val="both"/>
        <w:rPr>
          <w:color w:val="3A3A3A"/>
          <w:sz w:val="28"/>
          <w:szCs w:val="28"/>
        </w:rPr>
      </w:pPr>
    </w:p>
    <w:p w:rsidR="00160666" w:rsidRDefault="00160666" w:rsidP="00C749BB">
      <w:pPr>
        <w:pStyle w:val="NormalWeb"/>
        <w:shd w:val="clear" w:color="auto" w:fill="FFFFFF"/>
        <w:spacing w:before="0" w:beforeAutospacing="0"/>
        <w:jc w:val="both"/>
        <w:rPr>
          <w:color w:val="3A3A3A"/>
          <w:sz w:val="28"/>
          <w:szCs w:val="28"/>
        </w:rPr>
      </w:pPr>
    </w:p>
    <w:p w:rsidR="00160666" w:rsidRDefault="00160666" w:rsidP="00C749BB">
      <w:pPr>
        <w:pStyle w:val="NormalWeb"/>
        <w:shd w:val="clear" w:color="auto" w:fill="FFFFFF"/>
        <w:spacing w:before="0" w:beforeAutospacing="0"/>
        <w:jc w:val="both"/>
        <w:rPr>
          <w:color w:val="3A3A3A"/>
          <w:sz w:val="28"/>
          <w:szCs w:val="28"/>
        </w:rPr>
      </w:pPr>
    </w:p>
    <w:p w:rsidR="00160666" w:rsidRDefault="00160666" w:rsidP="00C749BB">
      <w:pPr>
        <w:pStyle w:val="NormalWeb"/>
        <w:shd w:val="clear" w:color="auto" w:fill="FFFFFF"/>
        <w:spacing w:before="0" w:beforeAutospacing="0"/>
        <w:jc w:val="both"/>
        <w:rPr>
          <w:color w:val="3A3A3A"/>
          <w:sz w:val="28"/>
          <w:szCs w:val="28"/>
        </w:rPr>
      </w:pPr>
    </w:p>
    <w:p w:rsidR="00160666" w:rsidRDefault="00160666" w:rsidP="00C749BB">
      <w:pPr>
        <w:pStyle w:val="NormalWeb"/>
        <w:shd w:val="clear" w:color="auto" w:fill="FFFFFF"/>
        <w:spacing w:before="0" w:beforeAutospacing="0"/>
        <w:jc w:val="both"/>
        <w:rPr>
          <w:color w:val="3A3A3A"/>
          <w:sz w:val="28"/>
          <w:szCs w:val="28"/>
        </w:rPr>
      </w:pPr>
    </w:p>
    <w:p w:rsidR="00160666" w:rsidRDefault="00160666" w:rsidP="00C749BB">
      <w:pPr>
        <w:pStyle w:val="NormalWeb"/>
        <w:shd w:val="clear" w:color="auto" w:fill="FFFFFF"/>
        <w:spacing w:before="0" w:beforeAutospacing="0"/>
        <w:jc w:val="both"/>
        <w:rPr>
          <w:color w:val="3A3A3A"/>
          <w:sz w:val="28"/>
          <w:szCs w:val="28"/>
        </w:rPr>
      </w:pPr>
    </w:p>
    <w:p w:rsidR="00160666" w:rsidRPr="00160666" w:rsidRDefault="00160666" w:rsidP="00C749BB">
      <w:pPr>
        <w:pStyle w:val="NormalWeb"/>
        <w:shd w:val="clear" w:color="auto" w:fill="FFFFFF"/>
        <w:spacing w:before="0" w:beforeAutospacing="0"/>
        <w:jc w:val="both"/>
        <w:rPr>
          <w:rFonts w:ascii="Arial Black" w:hAnsi="Arial Black"/>
          <w:color w:val="3A3A3A"/>
          <w:sz w:val="30"/>
          <w:szCs w:val="30"/>
        </w:rPr>
      </w:pPr>
      <w:r w:rsidRPr="00160666">
        <w:rPr>
          <w:rFonts w:ascii="Arial Black" w:hAnsi="Arial Black" w:cs="Arial"/>
          <w:color w:val="3A3A3A"/>
          <w:sz w:val="30"/>
          <w:szCs w:val="30"/>
          <w:shd w:val="clear" w:color="auto" w:fill="FFFFFF"/>
        </w:rPr>
        <w:lastRenderedPageBreak/>
        <w:t>Name the publishers of the AIISH subscribed e-journals (</w:t>
      </w:r>
      <w:r w:rsidRPr="00160666">
        <w:rPr>
          <w:rFonts w:ascii="Arial Black" w:hAnsi="Arial Black" w:cs="Arial"/>
          <w:i/>
          <w:iCs/>
          <w:color w:val="3A3A3A"/>
          <w:sz w:val="30"/>
          <w:szCs w:val="30"/>
          <w:shd w:val="clear" w:color="auto" w:fill="FFFFFF"/>
        </w:rPr>
        <w:t>Title of the journal, Na</w:t>
      </w:r>
      <w:r>
        <w:rPr>
          <w:rFonts w:ascii="Arial Black" w:hAnsi="Arial Black" w:cs="Arial"/>
          <w:i/>
          <w:iCs/>
          <w:color w:val="3A3A3A"/>
          <w:sz w:val="30"/>
          <w:szCs w:val="30"/>
          <w:shd w:val="clear" w:color="auto" w:fill="FFFFFF"/>
        </w:rPr>
        <w:t xml:space="preserve">me of the </w:t>
      </w:r>
      <w:r w:rsidRPr="00160666">
        <w:rPr>
          <w:rFonts w:ascii="Arial Black" w:hAnsi="Arial Black" w:cs="Arial"/>
          <w:i/>
          <w:iCs/>
          <w:color w:val="3A3A3A"/>
          <w:sz w:val="30"/>
          <w:szCs w:val="30"/>
          <w:shd w:val="clear" w:color="auto" w:fill="FFFFFF"/>
        </w:rPr>
        <w:t>Publisher</w:t>
      </w:r>
      <w:r w:rsidRPr="00160666">
        <w:rPr>
          <w:rFonts w:ascii="Arial Black" w:hAnsi="Arial Black" w:cs="Arial"/>
          <w:color w:val="3A3A3A"/>
          <w:sz w:val="30"/>
          <w:szCs w:val="30"/>
          <w:shd w:val="clear" w:color="auto" w:fill="FFFFFF"/>
        </w:rPr>
        <w:t>)</w:t>
      </w:r>
    </w:p>
    <w:tbl>
      <w:tblPr>
        <w:tblStyle w:val="TableGrid"/>
        <w:tblpPr w:leftFromText="180" w:rightFromText="180" w:vertAnchor="text" w:horzAnchor="margin" w:tblpY="-41"/>
        <w:tblW w:w="0" w:type="auto"/>
        <w:tblLook w:val="04A0" w:firstRow="1" w:lastRow="0" w:firstColumn="1" w:lastColumn="0" w:noHBand="0" w:noVBand="1"/>
      </w:tblPr>
      <w:tblGrid>
        <w:gridCol w:w="911"/>
        <w:gridCol w:w="4303"/>
        <w:gridCol w:w="3180"/>
        <w:gridCol w:w="848"/>
      </w:tblGrid>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S. No.</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b/>
                <w:sz w:val="24"/>
                <w:szCs w:val="24"/>
              </w:rPr>
            </w:pPr>
            <w:r>
              <w:rPr>
                <w:rFonts w:ascii="Times New Roman" w:hAnsi="Times New Roman" w:cs="Times New Roman"/>
                <w:b/>
                <w:sz w:val="24"/>
                <w:szCs w:val="24"/>
              </w:rPr>
              <w:t>Title of the Journal</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160666">
            <w:pPr>
              <w:spacing w:line="276" w:lineRule="auto"/>
              <w:jc w:val="both"/>
              <w:rPr>
                <w:rFonts w:ascii="Times New Roman" w:hAnsi="Times New Roman" w:cs="Times New Roman"/>
                <w:b/>
                <w:sz w:val="24"/>
                <w:szCs w:val="24"/>
              </w:rPr>
            </w:pPr>
            <w:r>
              <w:rPr>
                <w:rFonts w:ascii="Times New Roman" w:hAnsi="Times New Roman" w:cs="Times New Roman"/>
                <w:b/>
                <w:sz w:val="24"/>
                <w:szCs w:val="24"/>
              </w:rPr>
              <w:t>Name of the pubsh</w:t>
            </w:r>
            <w:r w:rsidR="00C749BB">
              <w:rPr>
                <w:rFonts w:ascii="Times New Roman" w:hAnsi="Times New Roman" w:cs="Times New Roman"/>
                <w:b/>
                <w:sz w:val="24"/>
                <w:szCs w:val="24"/>
              </w:rPr>
              <w:t>isher</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Year </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Acta Oto-laryngologica</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tabs>
                <w:tab w:val="left" w:pos="2060"/>
              </w:tabs>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1918</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Advances in Autism</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Emerald Publishing</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2016</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Aging, Neuropsychology and Cognition</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1997</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American Annals of Deaf</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tabs>
                <w:tab w:val="left" w:pos="1859"/>
              </w:tabs>
              <w:spacing w:line="276" w:lineRule="auto"/>
              <w:jc w:val="both"/>
              <w:rPr>
                <w:rFonts w:ascii="Times New Roman" w:hAnsi="Times New Roman" w:cs="Times New Roman"/>
                <w:sz w:val="24"/>
                <w:szCs w:val="24"/>
              </w:rPr>
            </w:pPr>
            <w:r>
              <w:rPr>
                <w:rFonts w:ascii="Times New Roman" w:hAnsi="Times New Roman" w:cs="Times New Roman"/>
                <w:sz w:val="24"/>
                <w:szCs w:val="24"/>
              </w:rPr>
              <w:t>Gallaudet University Press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1980</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American Journal of Audiology</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ASHA wire</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1991</w:t>
            </w:r>
          </w:p>
        </w:tc>
      </w:tr>
      <w:tr w:rsidR="00C749BB" w:rsidTr="00C749BB">
        <w:trPr>
          <w:trHeight w:val="386"/>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America Journal of Speech Language Pathology</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ASHA wire</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1991</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Annals of Dyslexia</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Springer Link</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1997</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Aphasiology</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1997</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Applied Acoustics</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2017</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Applied Psycholinguistics</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Cambridge Core University Press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1999</w:t>
            </w:r>
          </w:p>
        </w:tc>
      </w:tr>
      <w:tr w:rsidR="00C749BB" w:rsidTr="00C749BB">
        <w:trPr>
          <w:trHeight w:val="552"/>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Archives of Otolaryngology Head and Neck Surgery</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AMA Publications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1998</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Audiology and Neuro-Otology</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Karger AG Publishers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1996</w:t>
            </w:r>
          </w:p>
        </w:tc>
      </w:tr>
      <w:tr w:rsidR="00C749BB" w:rsidTr="00C749BB">
        <w:trPr>
          <w:trHeight w:val="242"/>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Augmentative and Alternative Communication</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1985</w:t>
            </w:r>
          </w:p>
        </w:tc>
      </w:tr>
      <w:tr w:rsidR="00C749BB" w:rsidTr="00C749BB">
        <w:trPr>
          <w:trHeight w:val="535"/>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Autism: The International Journal of Research and Practice</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SAGE Publications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1999</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Autism Research</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John Wiley &amp; Sons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2010</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Bilingualism: Language and Cognition</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Cambridge Core University Press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1998</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Brain and Language</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1974</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Canadian Journal of Linguistics</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Cambridge Core University Press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2017</w:t>
            </w:r>
          </w:p>
        </w:tc>
      </w:tr>
      <w:tr w:rsidR="00C749BB" w:rsidTr="00C749BB">
        <w:trPr>
          <w:trHeight w:val="284"/>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Child Language Teaching and Therapy</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tabs>
                <w:tab w:val="left" w:pos="1122"/>
              </w:tabs>
              <w:spacing w:line="276" w:lineRule="auto"/>
              <w:jc w:val="both"/>
              <w:rPr>
                <w:rFonts w:ascii="Times New Roman" w:hAnsi="Times New Roman" w:cs="Times New Roman"/>
                <w:sz w:val="24"/>
                <w:szCs w:val="24"/>
              </w:rPr>
            </w:pPr>
            <w:r>
              <w:rPr>
                <w:rFonts w:ascii="Times New Roman" w:hAnsi="Times New Roman" w:cs="Times New Roman"/>
                <w:sz w:val="24"/>
                <w:szCs w:val="24"/>
              </w:rPr>
              <w:t>SAGE Publications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1997</w:t>
            </w:r>
          </w:p>
        </w:tc>
      </w:tr>
      <w:tr w:rsidR="00C749BB" w:rsidTr="00C749BB">
        <w:trPr>
          <w:trHeight w:val="535"/>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Cleft and Craniofacial Journal</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American Cleft Palate – Craniofacial Association</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1990</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Clinical Linguistics and Phonetics</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1987</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Cochlear Implants International</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2000</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Communication Disorders Quarterly</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SAGE Publications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1998</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Cortex</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Deafness and Education</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1999</w:t>
            </w:r>
          </w:p>
        </w:tc>
      </w:tr>
      <w:tr w:rsidR="00C749BB" w:rsidTr="00C749BB">
        <w:trPr>
          <w:trHeight w:val="284"/>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Dementia</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SAGE Publications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2002</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Dyslexia</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John Wiley &amp; Sons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2010</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Dysphagia</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Springer Link</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1997</w:t>
            </w:r>
          </w:p>
        </w:tc>
      </w:tr>
      <w:tr w:rsidR="00C749BB" w:rsidTr="00C749BB">
        <w:trPr>
          <w:trHeight w:val="552"/>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29.</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Ear and Hearing</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Lippincott Williams &amp; Wilkins, Ovid – Wolters Kluwer</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1980</w:t>
            </w:r>
          </w:p>
        </w:tc>
      </w:tr>
      <w:tr w:rsidR="00C749BB" w:rsidTr="00C749BB">
        <w:trPr>
          <w:trHeight w:val="535"/>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Evidence Based Communication Assessment and Intervention</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Exceptional Children</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SAGE Publications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2001</w:t>
            </w:r>
          </w:p>
        </w:tc>
      </w:tr>
      <w:tr w:rsidR="00C749BB" w:rsidTr="00C749BB">
        <w:trPr>
          <w:trHeight w:val="552"/>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Focus on Autism and Other Developmental Disabilities</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SAGE Publications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1999</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Folia Phoniatrica</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Karger AG Publishers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1949</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Gesture</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Ingenta Connect</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2011</w:t>
            </w:r>
          </w:p>
        </w:tc>
      </w:tr>
      <w:tr w:rsidR="00C749BB" w:rsidTr="00C749BB">
        <w:trPr>
          <w:trHeight w:val="552"/>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Hearing Balance and Communication (Audiological Medicine)</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1997</w:t>
            </w:r>
          </w:p>
        </w:tc>
      </w:tr>
      <w:tr w:rsidR="00C749BB" w:rsidTr="00C749BB">
        <w:trPr>
          <w:trHeight w:val="535"/>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Hearing Journal</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Lippincott Williams &amp; Wilkins, Ovid – Wolters Kluwer</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1994</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Hearing Research</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2010</w:t>
            </w:r>
          </w:p>
        </w:tc>
      </w:tr>
      <w:tr w:rsidR="00C749BB" w:rsidTr="00C749BB">
        <w:trPr>
          <w:trHeight w:val="269"/>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International Journal of Applied Linguistics</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John Wiley &amp; Sons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2016</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International Journal of Audiology</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1962</w:t>
            </w:r>
          </w:p>
        </w:tc>
      </w:tr>
      <w:tr w:rsidR="00C749BB" w:rsidTr="00C749BB">
        <w:trPr>
          <w:trHeight w:val="535"/>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International Journal of Bilingual Education and Bilingualism</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1998</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International Journal of Bilingualism</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SAGE Publications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1997</w:t>
            </w:r>
          </w:p>
        </w:tc>
      </w:tr>
      <w:tr w:rsidR="00C749BB" w:rsidTr="00C749BB">
        <w:trPr>
          <w:trHeight w:val="552"/>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International Journal of Language and Communication Disorders</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John Wiley &amp; Sons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1997</w:t>
            </w:r>
          </w:p>
        </w:tc>
      </w:tr>
      <w:tr w:rsidR="00C749BB" w:rsidTr="00C749BB">
        <w:trPr>
          <w:trHeight w:val="552"/>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International Journal of Pediatric Otorhinolaryngology</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C749BB" w:rsidTr="00C749BB">
        <w:trPr>
          <w:trHeight w:val="593"/>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International Journal of Speech Language and the Law (formerly Forensic Linguistics)</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Equinox Publishing Limited</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1998</w:t>
            </w:r>
          </w:p>
        </w:tc>
      </w:tr>
      <w:tr w:rsidR="00C749BB" w:rsidTr="00C749BB">
        <w:trPr>
          <w:trHeight w:val="535"/>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International Journal of Speech Language Pathology</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1997</w:t>
            </w:r>
          </w:p>
        </w:tc>
      </w:tr>
      <w:tr w:rsidR="00C749BB" w:rsidTr="00C749BB">
        <w:trPr>
          <w:trHeight w:val="368"/>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International Journal of Speech Technology</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Springer Link</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1989</w:t>
            </w:r>
          </w:p>
        </w:tc>
      </w:tr>
      <w:tr w:rsidR="00C749BB" w:rsidTr="00C749BB">
        <w:trPr>
          <w:trHeight w:val="535"/>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Applied Research in Intellectual Disabilities</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John Wiley &amp; Sons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2010</w:t>
            </w:r>
          </w:p>
        </w:tc>
      </w:tr>
      <w:tr w:rsidR="00C749BB" w:rsidTr="00C749BB">
        <w:trPr>
          <w:trHeight w:val="386"/>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Autism and Developmental Disorders</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Springer Link</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1997</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Child Language</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Cambridge Core University Press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1997</w:t>
            </w:r>
          </w:p>
        </w:tc>
      </w:tr>
      <w:tr w:rsidR="00C749BB" w:rsidTr="00C749BB">
        <w:trPr>
          <w:trHeight w:val="341"/>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50.</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Child Psychology and Psychiatry</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John Wiley &amp; Sons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2010</w:t>
            </w:r>
          </w:p>
        </w:tc>
      </w:tr>
      <w:tr w:rsidR="00C749BB" w:rsidTr="00C749BB">
        <w:trPr>
          <w:trHeight w:val="535"/>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Cleft Lip Palate and Craniofacial Anomalies</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Wolters Kluwer - Medknow</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2016</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Cognition and Development</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2000</w:t>
            </w:r>
          </w:p>
        </w:tc>
      </w:tr>
      <w:tr w:rsidR="00C749BB" w:rsidTr="00C749BB">
        <w:trPr>
          <w:trHeight w:val="552"/>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Cognitive Neuroscience</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Massachusetts Institute of Technology Press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1989</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Communication Disorders</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1967</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Early Intervention</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SAGE Publications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1999</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56.</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Fluency Disorders</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1974</w:t>
            </w:r>
          </w:p>
        </w:tc>
      </w:tr>
      <w:tr w:rsidR="00C749BB" w:rsidTr="00C749BB">
        <w:trPr>
          <w:trHeight w:val="552"/>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Indian Academy of Applied Psychology</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Indian Academy of Applied Psychology</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2015</w:t>
            </w:r>
          </w:p>
        </w:tc>
      </w:tr>
      <w:tr w:rsidR="00C749BB" w:rsidTr="00C749BB">
        <w:trPr>
          <w:trHeight w:val="535"/>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Indian Speech and Hearing Association</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Wolters Kluwer - Medknow</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2016</w:t>
            </w:r>
          </w:p>
        </w:tc>
      </w:tr>
      <w:tr w:rsidR="00C749BB" w:rsidTr="00C749BB">
        <w:trPr>
          <w:trHeight w:val="552"/>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Intellectual and Developmental Disability</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1976</w:t>
            </w:r>
          </w:p>
        </w:tc>
      </w:tr>
      <w:tr w:rsidR="00C749BB" w:rsidTr="00C749BB">
        <w:trPr>
          <w:trHeight w:val="535"/>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Interactional Research in Communication Disorders</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Equinox Publishing Limited</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2010</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Laryngology and Otology</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Cambridge Core University Press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1887</w:t>
            </w:r>
          </w:p>
        </w:tc>
      </w:tr>
      <w:tr w:rsidR="00C749BB" w:rsidTr="00C749BB">
        <w:trPr>
          <w:trHeight w:val="284"/>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Laryngology and Voice</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Wolters Kluwer - Medknow</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2017</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63.</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Learning Disabilities</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SAGE Publications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1999</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Memory and Language</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65.</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Neurolinguistics</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1985</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66.</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Phonetics</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1995</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67.</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Pragmatics</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Psycholinguistic Research</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Springer Link</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1997</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69.</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Special Education</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SAGE Publications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1999</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Speech Language and Hearing</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ASHA wire</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1958</w:t>
            </w:r>
          </w:p>
        </w:tc>
      </w:tr>
      <w:tr w:rsidR="00C749BB" w:rsidTr="00C749BB">
        <w:trPr>
          <w:trHeight w:val="296"/>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71.</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the Acoustical Society of America</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AIP Publishing LLC</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1930</w:t>
            </w:r>
          </w:p>
        </w:tc>
      </w:tr>
      <w:tr w:rsidR="00C749BB" w:rsidTr="00C749BB">
        <w:trPr>
          <w:trHeight w:val="260"/>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72.</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the American Academy of Audiology</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Ingenta Connect</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2002</w:t>
            </w:r>
          </w:p>
        </w:tc>
      </w:tr>
      <w:tr w:rsidR="00C749BB" w:rsidTr="00C749BB">
        <w:trPr>
          <w:trHeight w:val="251"/>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73.</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the International Phonetic Association</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b/>
                <w:sz w:val="24"/>
                <w:szCs w:val="24"/>
              </w:rPr>
            </w:pPr>
            <w:r>
              <w:rPr>
                <w:rFonts w:ascii="Times New Roman" w:hAnsi="Times New Roman" w:cs="Times New Roman"/>
                <w:sz w:val="24"/>
                <w:szCs w:val="24"/>
              </w:rPr>
              <w:t>Cambridge Core University Press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2001</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74.</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Vestibular Research</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Meta Press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2000</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Voice</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1987</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76.</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Laboratory Phonology</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De Gruyter Mouton</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2010</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77.</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Language Acquisition</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2014</w:t>
            </w:r>
          </w:p>
        </w:tc>
      </w:tr>
      <w:tr w:rsidR="00C749BB" w:rsidTr="00C749BB">
        <w:trPr>
          <w:trHeight w:val="521"/>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78.</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Language and Cognition and Neuroscience (formerly Language and Cognitive Processes)</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1997</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79.</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Language and Communication</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Language and Speech</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SAGE Publications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1999</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81.</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Language Learning</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John Wiley &amp; Sons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2006</w:t>
            </w:r>
          </w:p>
        </w:tc>
      </w:tr>
      <w:tr w:rsidR="00C749BB" w:rsidTr="00C749BB">
        <w:trPr>
          <w:trHeight w:val="284"/>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82.</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Language Sciences</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C749BB" w:rsidTr="00C749BB">
        <w:trPr>
          <w:trHeight w:val="535"/>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83.</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Language Speech and Hearing Services in Schools</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ASHA wire</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1970</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84.</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Laryngoscope</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ASHA wire</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1997</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85.</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Learning Disability in Quarterly</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SAGE Publications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2010</w:t>
            </w:r>
          </w:p>
        </w:tc>
      </w:tr>
      <w:tr w:rsidR="00C749BB" w:rsidTr="00C749BB">
        <w:trPr>
          <w:trHeight w:val="28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86.</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Learning Disabilities Research &amp; Practice</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John Wiley &amp; Sons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2000</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87.</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Logopedics Phoniatrics Vocology</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1991</w:t>
            </w:r>
          </w:p>
        </w:tc>
      </w:tr>
      <w:tr w:rsidR="00C749BB" w:rsidTr="00C749BB">
        <w:trPr>
          <w:trHeight w:val="284"/>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88.</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Noise &amp; Health</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Wolters Kluwer - Medknow</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2015</w:t>
            </w:r>
          </w:p>
        </w:tc>
      </w:tr>
      <w:tr w:rsidR="00C749BB" w:rsidTr="00C749BB">
        <w:trPr>
          <w:trHeight w:val="314"/>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Otolaryngologic Clinics of North America</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1998</w:t>
            </w:r>
          </w:p>
        </w:tc>
      </w:tr>
      <w:tr w:rsidR="00C749BB" w:rsidTr="00C749BB">
        <w:trPr>
          <w:trHeight w:val="535"/>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90.</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Otology and Neurotology</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Lippincott Williams &amp; Wilkins, Ovid – Wolters Kluwer</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2001</w:t>
            </w:r>
          </w:p>
        </w:tc>
      </w:tr>
      <w:tr w:rsidR="00C749BB" w:rsidTr="00C749BB">
        <w:trPr>
          <w:trHeight w:val="552"/>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91.</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Perspectives of the ASHA Special Interest Groups</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ASHA wire</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2016</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92.</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Phonology</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Cambridge Core University Press</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1997</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93.</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Reading and Writing</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Springer Link</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1997</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94.</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Research in Autism Spectrum Disorders</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95.</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Seminars in Hearing</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Georg Thieme Verlag KG</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1980</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96.</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Seminars in Speech and Language</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Georg Thieme Verlag KG</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1984</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97.</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Sign Language and Linguistics</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Ingenta Connect</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2016</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98.</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Speech Communication</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1982</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99.</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Speech, Language and Hearing</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1996</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The Analysis of Verbal Behavior</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Springer Link</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2014</w:t>
            </w:r>
          </w:p>
        </w:tc>
      </w:tr>
      <w:tr w:rsidR="00C749BB" w:rsidTr="00C749BB">
        <w:trPr>
          <w:trHeight w:val="552"/>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101.</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Topics in Language Disorders</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Lippincott Williams &amp; Wilkins, Ovid – Wolters Kluwer</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2001</w:t>
            </w:r>
          </w:p>
        </w:tc>
      </w:tr>
      <w:tr w:rsidR="00C749BB" w:rsidTr="00C749BB">
        <w:trPr>
          <w:trHeight w:val="267"/>
        </w:trPr>
        <w:tc>
          <w:tcPr>
            <w:tcW w:w="911"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102.</w:t>
            </w:r>
          </w:p>
        </w:tc>
        <w:tc>
          <w:tcPr>
            <w:tcW w:w="4303"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Trends in Cognitive Sciences</w:t>
            </w:r>
          </w:p>
        </w:tc>
        <w:tc>
          <w:tcPr>
            <w:tcW w:w="3180"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48" w:type="dxa"/>
            <w:tcBorders>
              <w:top w:val="single" w:sz="4" w:space="0" w:color="auto"/>
              <w:left w:val="single" w:sz="4" w:space="0" w:color="auto"/>
              <w:bottom w:val="single" w:sz="4" w:space="0" w:color="auto"/>
              <w:right w:val="single" w:sz="4" w:space="0" w:color="auto"/>
            </w:tcBorders>
            <w:hideMark/>
          </w:tcPr>
          <w:p w:rsidR="00C749BB" w:rsidRDefault="00C749BB">
            <w:pPr>
              <w:spacing w:line="276" w:lineRule="auto"/>
              <w:jc w:val="both"/>
              <w:rPr>
                <w:rFonts w:ascii="Times New Roman" w:hAnsi="Times New Roman" w:cs="Times New Roman"/>
                <w:sz w:val="24"/>
                <w:szCs w:val="24"/>
              </w:rPr>
            </w:pPr>
            <w:r>
              <w:rPr>
                <w:rFonts w:ascii="Times New Roman" w:hAnsi="Times New Roman" w:cs="Times New Roman"/>
                <w:sz w:val="24"/>
                <w:szCs w:val="24"/>
              </w:rPr>
              <w:t>2016</w:t>
            </w:r>
          </w:p>
        </w:tc>
      </w:tr>
    </w:tbl>
    <w:p w:rsidR="00D814DA" w:rsidRPr="00594F47" w:rsidRDefault="00D814DA" w:rsidP="00594F47"/>
    <w:sectPr w:rsidR="00D814DA" w:rsidRPr="00594F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66D" w:rsidRDefault="00C4166D" w:rsidP="00C749BB">
      <w:pPr>
        <w:spacing w:after="0" w:line="240" w:lineRule="auto"/>
      </w:pPr>
      <w:r>
        <w:separator/>
      </w:r>
    </w:p>
  </w:endnote>
  <w:endnote w:type="continuationSeparator" w:id="0">
    <w:p w:rsidR="00C4166D" w:rsidRDefault="00C4166D" w:rsidP="00C7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66D" w:rsidRDefault="00C4166D" w:rsidP="00C749BB">
      <w:pPr>
        <w:spacing w:after="0" w:line="240" w:lineRule="auto"/>
      </w:pPr>
      <w:r>
        <w:separator/>
      </w:r>
    </w:p>
  </w:footnote>
  <w:footnote w:type="continuationSeparator" w:id="0">
    <w:p w:rsidR="00C4166D" w:rsidRDefault="00C4166D" w:rsidP="00C74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43D44"/>
    <w:multiLevelType w:val="hybridMultilevel"/>
    <w:tmpl w:val="0C5A2A34"/>
    <w:lvl w:ilvl="0" w:tplc="5FC0A944">
      <w:start w:val="1"/>
      <w:numFmt w:val="lowerRoman"/>
      <w:lvlText w:val="%1)"/>
      <w:lvlJc w:val="left"/>
      <w:pPr>
        <w:ind w:left="2385" w:hanging="72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1" w15:restartNumberingAfterBreak="0">
    <w:nsid w:val="22BB1C80"/>
    <w:multiLevelType w:val="hybridMultilevel"/>
    <w:tmpl w:val="C770A2FE"/>
    <w:lvl w:ilvl="0" w:tplc="B9DCBFC6">
      <w:start w:val="1"/>
      <w:numFmt w:val="lowerRoman"/>
      <w:lvlText w:val="(%1)"/>
      <w:lvlJc w:val="left"/>
      <w:pPr>
        <w:ind w:left="19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6568ED"/>
    <w:multiLevelType w:val="hybridMultilevel"/>
    <w:tmpl w:val="AD542280"/>
    <w:lvl w:ilvl="0" w:tplc="DFDA3B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03E1F"/>
    <w:multiLevelType w:val="hybridMultilevel"/>
    <w:tmpl w:val="EEF4A90C"/>
    <w:lvl w:ilvl="0" w:tplc="3A5C5CEA">
      <w:start w:val="1"/>
      <w:numFmt w:val="lowerRoman"/>
      <w:lvlText w:val="(%1)"/>
      <w:lvlJc w:val="left"/>
      <w:pPr>
        <w:ind w:left="225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682D4EE2"/>
    <w:multiLevelType w:val="hybridMultilevel"/>
    <w:tmpl w:val="EA068060"/>
    <w:lvl w:ilvl="0" w:tplc="52E457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41382D"/>
    <w:multiLevelType w:val="multilevel"/>
    <w:tmpl w:val="C726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F8"/>
    <w:rsid w:val="000835FC"/>
    <w:rsid w:val="00132BB1"/>
    <w:rsid w:val="00160666"/>
    <w:rsid w:val="001D02CF"/>
    <w:rsid w:val="002C3E86"/>
    <w:rsid w:val="003148F5"/>
    <w:rsid w:val="003F779E"/>
    <w:rsid w:val="00423426"/>
    <w:rsid w:val="004822F8"/>
    <w:rsid w:val="004F7C3B"/>
    <w:rsid w:val="00567443"/>
    <w:rsid w:val="00594F47"/>
    <w:rsid w:val="00625527"/>
    <w:rsid w:val="006E73FB"/>
    <w:rsid w:val="00732A49"/>
    <w:rsid w:val="007410A4"/>
    <w:rsid w:val="007C69AF"/>
    <w:rsid w:val="008744A2"/>
    <w:rsid w:val="008A30B9"/>
    <w:rsid w:val="0098745B"/>
    <w:rsid w:val="00B035E8"/>
    <w:rsid w:val="00B56B70"/>
    <w:rsid w:val="00B83719"/>
    <w:rsid w:val="00BF728C"/>
    <w:rsid w:val="00C0448D"/>
    <w:rsid w:val="00C12E08"/>
    <w:rsid w:val="00C4166D"/>
    <w:rsid w:val="00C5647E"/>
    <w:rsid w:val="00C749BB"/>
    <w:rsid w:val="00CC62C9"/>
    <w:rsid w:val="00CF002B"/>
    <w:rsid w:val="00D563A5"/>
    <w:rsid w:val="00D814DA"/>
    <w:rsid w:val="00DE5CAF"/>
    <w:rsid w:val="00E0169A"/>
    <w:rsid w:val="00F6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AA83"/>
  <w15:chartTrackingRefBased/>
  <w15:docId w15:val="{C7ABEEA6-1183-459D-859F-575DFDEE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02B"/>
    <w:rPr>
      <w:rFonts w:ascii="Segoe UI" w:hAnsi="Segoe UI" w:cs="Segoe UI"/>
      <w:sz w:val="18"/>
      <w:szCs w:val="18"/>
    </w:rPr>
  </w:style>
  <w:style w:type="character" w:customStyle="1" w:styleId="apple-converted-space">
    <w:name w:val="apple-converted-space"/>
    <w:basedOn w:val="DefaultParagraphFont"/>
    <w:rsid w:val="00D563A5"/>
  </w:style>
  <w:style w:type="character" w:styleId="Hyperlink">
    <w:name w:val="Hyperlink"/>
    <w:basedOn w:val="DefaultParagraphFont"/>
    <w:uiPriority w:val="99"/>
    <w:semiHidden/>
    <w:unhideWhenUsed/>
    <w:rsid w:val="00D563A5"/>
    <w:rPr>
      <w:color w:val="0000FF"/>
      <w:u w:val="single"/>
    </w:rPr>
  </w:style>
  <w:style w:type="paragraph" w:styleId="ListParagraph">
    <w:name w:val="List Paragraph"/>
    <w:basedOn w:val="Normal"/>
    <w:uiPriority w:val="34"/>
    <w:qFormat/>
    <w:rsid w:val="00594F47"/>
    <w:pPr>
      <w:ind w:left="720"/>
      <w:contextualSpacing/>
    </w:pPr>
  </w:style>
  <w:style w:type="paragraph" w:styleId="NormalWeb">
    <w:name w:val="Normal (Web)"/>
    <w:basedOn w:val="Normal"/>
    <w:uiPriority w:val="99"/>
    <w:unhideWhenUsed/>
    <w:rsid w:val="007C69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69AF"/>
    <w:rPr>
      <w:b/>
      <w:bCs/>
    </w:rPr>
  </w:style>
  <w:style w:type="table" w:styleId="TableGrid">
    <w:name w:val="Table Grid"/>
    <w:basedOn w:val="TableNormal"/>
    <w:uiPriority w:val="39"/>
    <w:rsid w:val="00D81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01081">
      <w:bodyDiv w:val="1"/>
      <w:marLeft w:val="0"/>
      <w:marRight w:val="0"/>
      <w:marTop w:val="0"/>
      <w:marBottom w:val="0"/>
      <w:divBdr>
        <w:top w:val="none" w:sz="0" w:space="0" w:color="auto"/>
        <w:left w:val="none" w:sz="0" w:space="0" w:color="auto"/>
        <w:bottom w:val="none" w:sz="0" w:space="0" w:color="auto"/>
        <w:right w:val="none" w:sz="0" w:space="0" w:color="auto"/>
      </w:divBdr>
    </w:div>
    <w:div w:id="359865688">
      <w:bodyDiv w:val="1"/>
      <w:marLeft w:val="0"/>
      <w:marRight w:val="0"/>
      <w:marTop w:val="0"/>
      <w:marBottom w:val="0"/>
      <w:divBdr>
        <w:top w:val="none" w:sz="0" w:space="0" w:color="auto"/>
        <w:left w:val="none" w:sz="0" w:space="0" w:color="auto"/>
        <w:bottom w:val="none" w:sz="0" w:space="0" w:color="auto"/>
        <w:right w:val="none" w:sz="0" w:space="0" w:color="auto"/>
      </w:divBdr>
    </w:div>
    <w:div w:id="687294180">
      <w:bodyDiv w:val="1"/>
      <w:marLeft w:val="0"/>
      <w:marRight w:val="0"/>
      <w:marTop w:val="0"/>
      <w:marBottom w:val="0"/>
      <w:divBdr>
        <w:top w:val="none" w:sz="0" w:space="0" w:color="auto"/>
        <w:left w:val="none" w:sz="0" w:space="0" w:color="auto"/>
        <w:bottom w:val="none" w:sz="0" w:space="0" w:color="auto"/>
        <w:right w:val="none" w:sz="0" w:space="0" w:color="auto"/>
      </w:divBdr>
    </w:div>
    <w:div w:id="1525443202">
      <w:bodyDiv w:val="1"/>
      <w:marLeft w:val="0"/>
      <w:marRight w:val="0"/>
      <w:marTop w:val="0"/>
      <w:marBottom w:val="0"/>
      <w:divBdr>
        <w:top w:val="none" w:sz="0" w:space="0" w:color="auto"/>
        <w:left w:val="none" w:sz="0" w:space="0" w:color="auto"/>
        <w:bottom w:val="none" w:sz="0" w:space="0" w:color="auto"/>
        <w:right w:val="none" w:sz="0" w:space="0" w:color="auto"/>
      </w:divBdr>
    </w:div>
    <w:div w:id="1569808081">
      <w:bodyDiv w:val="1"/>
      <w:marLeft w:val="0"/>
      <w:marRight w:val="0"/>
      <w:marTop w:val="0"/>
      <w:marBottom w:val="0"/>
      <w:divBdr>
        <w:top w:val="none" w:sz="0" w:space="0" w:color="auto"/>
        <w:left w:val="none" w:sz="0" w:space="0" w:color="auto"/>
        <w:bottom w:val="none" w:sz="0" w:space="0" w:color="auto"/>
        <w:right w:val="none" w:sz="0" w:space="0" w:color="auto"/>
      </w:divBdr>
    </w:div>
    <w:div w:id="1581452533">
      <w:bodyDiv w:val="1"/>
      <w:marLeft w:val="0"/>
      <w:marRight w:val="0"/>
      <w:marTop w:val="0"/>
      <w:marBottom w:val="0"/>
      <w:divBdr>
        <w:top w:val="none" w:sz="0" w:space="0" w:color="auto"/>
        <w:left w:val="none" w:sz="0" w:space="0" w:color="auto"/>
        <w:bottom w:val="none" w:sz="0" w:space="0" w:color="auto"/>
        <w:right w:val="none" w:sz="0" w:space="0" w:color="auto"/>
      </w:divBdr>
    </w:div>
    <w:div w:id="18118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12</Pages>
  <Words>2555</Words>
  <Characters>14567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Mangal</dc:creator>
  <cp:keywords/>
  <dc:description/>
  <cp:lastModifiedBy>Mangal</cp:lastModifiedBy>
  <cp:revision>39</cp:revision>
  <cp:lastPrinted>2017-03-31T02:34:00Z</cp:lastPrinted>
  <dcterms:created xsi:type="dcterms:W3CDTF">2017-03-28T16:52:00Z</dcterms:created>
  <dcterms:modified xsi:type="dcterms:W3CDTF">2017-04-05T09:30:00Z</dcterms:modified>
</cp:coreProperties>
</file>