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836150302"/>
        <w:docPartObj>
          <w:docPartGallery w:val="Cover Pages"/>
          <w:docPartUnique/>
        </w:docPartObj>
      </w:sdtPr>
      <w:sdtEndPr>
        <w:rPr>
          <w:rFonts w:ascii="Times New Roman" w:eastAsiaTheme="minorHAnsi" w:hAnsi="Times New Roman" w:cs="Times New Roman"/>
          <w:caps w:val="0"/>
          <w:sz w:val="24"/>
          <w:lang w:eastAsia="en-US"/>
        </w:rPr>
      </w:sdtEndPr>
      <w:sdtContent>
        <w:bookmarkStart w:id="0" w:name="_GoBack" w:displacedByCustomXml="prev"/>
        <w:bookmarkEnd w:id="0" w:displacedByCustomXml="prev"/>
        <w:tbl>
          <w:tblPr>
            <w:tblW w:w="5000" w:type="pct"/>
            <w:jc w:val="center"/>
            <w:tblLook w:val="04A0" w:firstRow="1" w:lastRow="0" w:firstColumn="1" w:lastColumn="0" w:noHBand="0" w:noVBand="1"/>
          </w:tblPr>
          <w:tblGrid>
            <w:gridCol w:w="9576"/>
          </w:tblGrid>
          <w:tr w:rsidR="00070BA0">
            <w:trPr>
              <w:trHeight w:val="2880"/>
              <w:jc w:val="center"/>
            </w:trPr>
            <w:tc>
              <w:tcPr>
                <w:tcW w:w="5000" w:type="pct"/>
              </w:tcPr>
              <w:p w:rsidR="00070BA0" w:rsidRDefault="00070BA0" w:rsidP="00070BA0">
                <w:pPr>
                  <w:pStyle w:val="NoSpacing"/>
                  <w:jc w:val="center"/>
                  <w:rPr>
                    <w:rFonts w:asciiTheme="majorHAnsi" w:eastAsiaTheme="majorEastAsia" w:hAnsiTheme="majorHAnsi" w:cstheme="majorBidi"/>
                    <w:caps/>
                  </w:rPr>
                </w:pPr>
              </w:p>
            </w:tc>
          </w:tr>
          <w:tr w:rsidR="00070BA0">
            <w:trPr>
              <w:trHeight w:val="1440"/>
              <w:jc w:val="center"/>
            </w:trPr>
            <w:sdt>
              <w:sdtPr>
                <w:rPr>
                  <w:rFonts w:asciiTheme="majorHAnsi" w:eastAsiaTheme="majorEastAsia" w:hAnsiTheme="majorHAnsi" w:cstheme="majorBidi"/>
                  <w:sz w:val="80"/>
                  <w:szCs w:val="80"/>
                </w:rPr>
                <w:alias w:val="Title"/>
                <w:id w:val="15524250"/>
                <w:placeholder>
                  <w:docPart w:val="6442C014AA0B4744A8782B4A3ACFA5B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70BA0" w:rsidRDefault="00070BA0" w:rsidP="00070BA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Information Management </w:t>
                    </w:r>
                  </w:p>
                </w:tc>
              </w:sdtContent>
            </w:sdt>
          </w:tr>
          <w:tr w:rsidR="00070BA0">
            <w:trPr>
              <w:trHeight w:val="720"/>
              <w:jc w:val="center"/>
            </w:trPr>
            <w:sdt>
              <w:sdtPr>
                <w:rPr>
                  <w:rFonts w:asciiTheme="majorHAnsi" w:eastAsiaTheme="majorEastAsia" w:hAnsiTheme="majorHAnsi" w:cstheme="majorBidi"/>
                  <w:sz w:val="44"/>
                  <w:szCs w:val="44"/>
                </w:rPr>
                <w:alias w:val="Subtitle"/>
                <w:id w:val="15524255"/>
                <w:placeholder>
                  <w:docPart w:val="E595E0B7B1E64B1D9164DB9E56806A6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70BA0" w:rsidRDefault="00070BA0" w:rsidP="00070BA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Unit-1: Assignment</w:t>
                    </w:r>
                  </w:p>
                </w:tc>
              </w:sdtContent>
            </w:sdt>
          </w:tr>
          <w:tr w:rsidR="00070BA0">
            <w:trPr>
              <w:trHeight w:val="360"/>
              <w:jc w:val="center"/>
            </w:trPr>
            <w:tc>
              <w:tcPr>
                <w:tcW w:w="5000" w:type="pct"/>
                <w:vAlign w:val="center"/>
              </w:tcPr>
              <w:p w:rsidR="00070BA0" w:rsidRDefault="00070BA0">
                <w:pPr>
                  <w:pStyle w:val="NoSpacing"/>
                  <w:jc w:val="center"/>
                </w:pPr>
              </w:p>
            </w:tc>
          </w:tr>
          <w:tr w:rsidR="00070BA0">
            <w:trPr>
              <w:trHeight w:val="360"/>
              <w:jc w:val="center"/>
            </w:trPr>
            <w:sdt>
              <w:sdtPr>
                <w:rPr>
                  <w:b/>
                  <w:bCs/>
                </w:rPr>
                <w:alias w:val="Author"/>
                <w:id w:val="15524260"/>
                <w:placeholder>
                  <w:docPart w:val="2686DD6B4B0644408C39938814E0E90E"/>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70BA0" w:rsidRDefault="00070BA0">
                    <w:pPr>
                      <w:pStyle w:val="NoSpacing"/>
                      <w:jc w:val="center"/>
                      <w:rPr>
                        <w:b/>
                        <w:bCs/>
                      </w:rPr>
                    </w:pPr>
                    <w:r>
                      <w:rPr>
                        <w:b/>
                        <w:bCs/>
                      </w:rPr>
                      <w:t>Submitted by,</w:t>
                    </w:r>
                  </w:p>
                </w:tc>
              </w:sdtContent>
            </w:sdt>
          </w:tr>
          <w:tr w:rsidR="00070BA0">
            <w:trPr>
              <w:trHeight w:val="360"/>
              <w:jc w:val="center"/>
            </w:trPr>
            <w:tc>
              <w:tcPr>
                <w:tcW w:w="5000" w:type="pct"/>
                <w:vAlign w:val="center"/>
              </w:tcPr>
              <w:p w:rsidR="00070BA0" w:rsidRDefault="00070BA0" w:rsidP="00070BA0">
                <w:pPr>
                  <w:pStyle w:val="NoSpacing"/>
                  <w:jc w:val="center"/>
                  <w:rPr>
                    <w:b/>
                    <w:bCs/>
                  </w:rPr>
                </w:pPr>
                <w:r>
                  <w:rPr>
                    <w:b/>
                    <w:bCs/>
                  </w:rPr>
                  <w:t>Revathi R</w:t>
                </w:r>
              </w:p>
              <w:p w:rsidR="00070BA0" w:rsidRDefault="00070BA0" w:rsidP="00070BA0">
                <w:pPr>
                  <w:pStyle w:val="NoSpacing"/>
                  <w:jc w:val="center"/>
                  <w:rPr>
                    <w:b/>
                    <w:bCs/>
                  </w:rPr>
                </w:pPr>
                <w:r>
                  <w:rPr>
                    <w:b/>
                    <w:bCs/>
                  </w:rPr>
                  <w:t>16slp022</w:t>
                </w:r>
              </w:p>
            </w:tc>
          </w:tr>
        </w:tbl>
        <w:p w:rsidR="00070BA0" w:rsidRDefault="00070BA0"/>
        <w:p w:rsidR="00070BA0" w:rsidRDefault="00070BA0"/>
        <w:tbl>
          <w:tblPr>
            <w:tblpPr w:leftFromText="187" w:rightFromText="187" w:horzAnchor="margin" w:tblpXSpec="center" w:tblpYSpec="bottom"/>
            <w:tblW w:w="5000" w:type="pct"/>
            <w:tblLook w:val="04A0" w:firstRow="1" w:lastRow="0" w:firstColumn="1" w:lastColumn="0" w:noHBand="0" w:noVBand="1"/>
          </w:tblPr>
          <w:tblGrid>
            <w:gridCol w:w="9576"/>
          </w:tblGrid>
          <w:tr w:rsidR="00070BA0">
            <w:tc>
              <w:tcPr>
                <w:tcW w:w="5000" w:type="pct"/>
              </w:tcPr>
              <w:p w:rsidR="00070BA0" w:rsidRDefault="00070BA0">
                <w:pPr>
                  <w:pStyle w:val="NoSpacing"/>
                </w:pPr>
              </w:p>
            </w:tc>
          </w:tr>
        </w:tbl>
        <w:p w:rsidR="00070BA0" w:rsidRDefault="00070BA0"/>
        <w:p w:rsidR="00070BA0" w:rsidRDefault="00070BA0">
          <w:pPr>
            <w:rPr>
              <w:rFonts w:ascii="Times New Roman" w:hAnsi="Times New Roman" w:cs="Times New Roman"/>
              <w:sz w:val="24"/>
            </w:rPr>
          </w:pPr>
          <w:r>
            <w:rPr>
              <w:rFonts w:ascii="Times New Roman" w:hAnsi="Times New Roman" w:cs="Times New Roman"/>
              <w:sz w:val="24"/>
            </w:rPr>
            <w:br w:type="page"/>
          </w:r>
        </w:p>
      </w:sdtContent>
    </w:sdt>
    <w:p w:rsidR="00FE638F" w:rsidRPr="00FE638F" w:rsidRDefault="00FE638F" w:rsidP="00FE638F">
      <w:pPr>
        <w:pBdr>
          <w:bottom w:val="single" w:sz="4" w:space="1" w:color="auto"/>
        </w:pBdr>
        <w:spacing w:line="240" w:lineRule="auto"/>
        <w:rPr>
          <w:rFonts w:ascii="Times New Roman" w:hAnsi="Times New Roman" w:cs="Times New Roman"/>
          <w:sz w:val="24"/>
        </w:rPr>
      </w:pPr>
      <w:proofErr w:type="gramStart"/>
      <w:r>
        <w:rPr>
          <w:rFonts w:ascii="Times New Roman" w:hAnsi="Times New Roman" w:cs="Times New Roman"/>
          <w:sz w:val="24"/>
        </w:rPr>
        <w:lastRenderedPageBreak/>
        <w:t>1.</w:t>
      </w:r>
      <w:r w:rsidRPr="00FE638F">
        <w:rPr>
          <w:rFonts w:ascii="Times New Roman" w:hAnsi="Times New Roman" w:cs="Times New Roman"/>
          <w:sz w:val="24"/>
        </w:rPr>
        <w:t>Summary</w:t>
      </w:r>
      <w:proofErr w:type="gramEnd"/>
      <w:r w:rsidRPr="00FE638F">
        <w:rPr>
          <w:rFonts w:ascii="Times New Roman" w:hAnsi="Times New Roman" w:cs="Times New Roman"/>
          <w:sz w:val="24"/>
        </w:rPr>
        <w:t xml:space="preserve"> of my Research Interest </w:t>
      </w:r>
    </w:p>
    <w:p w:rsidR="00B65A55" w:rsidRPr="00FE638F" w:rsidRDefault="00A6748B" w:rsidP="00F475E2">
      <w:pPr>
        <w:spacing w:line="240" w:lineRule="auto"/>
        <w:rPr>
          <w:rFonts w:ascii="Times New Roman" w:hAnsi="Times New Roman" w:cs="Times New Roman"/>
          <w:i/>
          <w:sz w:val="24"/>
        </w:rPr>
      </w:pPr>
      <w:r>
        <w:t xml:space="preserve"> </w:t>
      </w:r>
      <w:r w:rsidR="00F475E2" w:rsidRPr="00FE638F">
        <w:rPr>
          <w:sz w:val="24"/>
        </w:rPr>
        <w:t>“</w:t>
      </w:r>
      <w:r w:rsidR="00F475E2" w:rsidRPr="00FE638F">
        <w:rPr>
          <w:rFonts w:ascii="Times New Roman" w:hAnsi="Times New Roman" w:cs="Times New Roman"/>
          <w:i/>
          <w:sz w:val="24"/>
        </w:rPr>
        <w:t xml:space="preserve">The human voice is the most beautiful instrument of all, but it is the most difficult to </w:t>
      </w:r>
      <w:proofErr w:type="gramStart"/>
      <w:r w:rsidR="00F475E2" w:rsidRPr="00FE638F">
        <w:rPr>
          <w:rFonts w:ascii="Times New Roman" w:hAnsi="Times New Roman" w:cs="Times New Roman"/>
          <w:i/>
          <w:sz w:val="24"/>
        </w:rPr>
        <w:t>play ”</w:t>
      </w:r>
      <w:proofErr w:type="gramEnd"/>
    </w:p>
    <w:p w:rsidR="00F475E2" w:rsidRPr="00FE638F" w:rsidRDefault="00F475E2" w:rsidP="00F475E2">
      <w:pPr>
        <w:spacing w:line="240" w:lineRule="auto"/>
        <w:rPr>
          <w:rFonts w:ascii="Times New Roman" w:hAnsi="Times New Roman" w:cs="Times New Roman"/>
          <w:i/>
          <w:sz w:val="24"/>
        </w:rPr>
      </w:pPr>
      <w:r w:rsidRPr="00FE638F">
        <w:rPr>
          <w:rFonts w:ascii="Times New Roman" w:hAnsi="Times New Roman" w:cs="Times New Roman"/>
          <w:i/>
          <w:sz w:val="24"/>
        </w:rPr>
        <w:t xml:space="preserve">                                                                                                                       -Richard Strauss</w:t>
      </w:r>
    </w:p>
    <w:p w:rsidR="00723756" w:rsidRPr="00FE638F" w:rsidRDefault="00F475E2" w:rsidP="00F475E2">
      <w:pPr>
        <w:spacing w:line="240" w:lineRule="auto"/>
        <w:rPr>
          <w:rFonts w:ascii="Times New Roman" w:hAnsi="Times New Roman" w:cs="Times New Roman"/>
          <w:sz w:val="24"/>
        </w:rPr>
      </w:pPr>
      <w:r w:rsidRPr="00FE638F">
        <w:rPr>
          <w:rFonts w:ascii="Times New Roman" w:hAnsi="Times New Roman" w:cs="Times New Roman"/>
          <w:sz w:val="24"/>
        </w:rPr>
        <w:t>The spark of my fasci</w:t>
      </w:r>
      <w:r w:rsidR="00723756" w:rsidRPr="00FE638F">
        <w:rPr>
          <w:rFonts w:ascii="Times New Roman" w:hAnsi="Times New Roman" w:cs="Times New Roman"/>
          <w:sz w:val="24"/>
        </w:rPr>
        <w:t>nation about human voice initiated</w:t>
      </w:r>
      <w:r w:rsidRPr="00FE638F">
        <w:rPr>
          <w:rFonts w:ascii="Times New Roman" w:hAnsi="Times New Roman" w:cs="Times New Roman"/>
          <w:sz w:val="24"/>
        </w:rPr>
        <w:t xml:space="preserve"> when I observed a voice disordered individual in the </w:t>
      </w:r>
      <w:r w:rsidR="00723756" w:rsidRPr="00FE638F">
        <w:rPr>
          <w:rFonts w:ascii="Times New Roman" w:hAnsi="Times New Roman" w:cs="Times New Roman"/>
          <w:sz w:val="24"/>
        </w:rPr>
        <w:t>Speech OPD. I had wondered and pondered about the uniqueness of the human voice. Being a singer myself, I had</w:t>
      </w:r>
      <w:r w:rsidR="00A6748B" w:rsidRPr="00FE638F">
        <w:rPr>
          <w:rFonts w:ascii="Times New Roman" w:hAnsi="Times New Roman" w:cs="Times New Roman"/>
          <w:sz w:val="24"/>
        </w:rPr>
        <w:t xml:space="preserve"> been amazed</w:t>
      </w:r>
      <w:r w:rsidR="00723756" w:rsidRPr="00FE638F">
        <w:rPr>
          <w:rFonts w:ascii="Times New Roman" w:hAnsi="Times New Roman" w:cs="Times New Roman"/>
          <w:sz w:val="24"/>
        </w:rPr>
        <w:t xml:space="preserve"> about the control I had on my laryngeal system and how it differs across individual.</w:t>
      </w:r>
    </w:p>
    <w:p w:rsidR="00F475E2" w:rsidRPr="00FE638F" w:rsidRDefault="00723756" w:rsidP="00F475E2">
      <w:pPr>
        <w:spacing w:line="240" w:lineRule="auto"/>
        <w:rPr>
          <w:rFonts w:ascii="Times New Roman" w:hAnsi="Times New Roman" w:cs="Times New Roman"/>
          <w:sz w:val="24"/>
        </w:rPr>
      </w:pPr>
      <w:r w:rsidRPr="00FE638F">
        <w:rPr>
          <w:rFonts w:ascii="Times New Roman" w:hAnsi="Times New Roman" w:cs="Times New Roman"/>
          <w:sz w:val="24"/>
        </w:rPr>
        <w:t xml:space="preserve">My research interest includes Human phonatory system, its mechanism and physiology. Laryngeal dynamics that </w:t>
      </w:r>
      <w:r w:rsidR="00A6748B" w:rsidRPr="00FE638F">
        <w:rPr>
          <w:rFonts w:ascii="Times New Roman" w:hAnsi="Times New Roman" w:cs="Times New Roman"/>
          <w:sz w:val="24"/>
        </w:rPr>
        <w:t xml:space="preserve">varies among individuals </w:t>
      </w:r>
      <w:r w:rsidRPr="00FE638F">
        <w:rPr>
          <w:rFonts w:ascii="Times New Roman" w:hAnsi="Times New Roman" w:cs="Times New Roman"/>
          <w:sz w:val="24"/>
        </w:rPr>
        <w:t xml:space="preserve">can be studied and assessed on various parameters. Singer’s voice, with respect to the difference in vocal fold movement physiology and </w:t>
      </w:r>
      <w:r w:rsidR="006A508D" w:rsidRPr="00FE638F">
        <w:rPr>
          <w:rFonts w:ascii="Times New Roman" w:hAnsi="Times New Roman" w:cs="Times New Roman"/>
          <w:sz w:val="24"/>
        </w:rPr>
        <w:t>the way they are able to reciprocate the pitches</w:t>
      </w:r>
      <w:r w:rsidR="0080430B" w:rsidRPr="00FE638F">
        <w:rPr>
          <w:rFonts w:ascii="Times New Roman" w:hAnsi="Times New Roman" w:cs="Times New Roman"/>
          <w:sz w:val="24"/>
        </w:rPr>
        <w:t xml:space="preserve">, and </w:t>
      </w:r>
      <w:r w:rsidR="002B4149" w:rsidRPr="00FE638F">
        <w:rPr>
          <w:rFonts w:ascii="Times New Roman" w:hAnsi="Times New Roman" w:cs="Times New Roman"/>
          <w:sz w:val="24"/>
        </w:rPr>
        <w:t xml:space="preserve">matching them with the scales C to </w:t>
      </w:r>
      <w:proofErr w:type="spellStart"/>
      <w:r w:rsidR="002B4149" w:rsidRPr="00FE638F">
        <w:rPr>
          <w:rFonts w:ascii="Times New Roman" w:hAnsi="Times New Roman" w:cs="Times New Roman"/>
          <w:sz w:val="24"/>
        </w:rPr>
        <w:t>F#</w:t>
      </w:r>
      <w:proofErr w:type="gramStart"/>
      <w:r w:rsidR="002B4149" w:rsidRPr="00FE638F">
        <w:rPr>
          <w:rFonts w:ascii="Times New Roman" w:hAnsi="Times New Roman" w:cs="Times New Roman"/>
          <w:sz w:val="24"/>
        </w:rPr>
        <w:t>of</w:t>
      </w:r>
      <w:proofErr w:type="spellEnd"/>
      <w:r w:rsidR="002B4149" w:rsidRPr="00FE638F">
        <w:rPr>
          <w:rFonts w:ascii="Times New Roman" w:hAnsi="Times New Roman" w:cs="Times New Roman"/>
          <w:sz w:val="24"/>
        </w:rPr>
        <w:t xml:space="preserve">  octaves1</w:t>
      </w:r>
      <w:proofErr w:type="gramEnd"/>
      <w:r w:rsidR="002B4149" w:rsidRPr="00FE638F">
        <w:rPr>
          <w:rFonts w:ascii="Times New Roman" w:hAnsi="Times New Roman" w:cs="Times New Roman"/>
          <w:sz w:val="24"/>
        </w:rPr>
        <w:t>-5</w:t>
      </w:r>
      <w:r w:rsidR="006A508D" w:rsidRPr="00FE638F">
        <w:rPr>
          <w:rFonts w:ascii="Times New Roman" w:hAnsi="Times New Roman" w:cs="Times New Roman"/>
          <w:sz w:val="24"/>
        </w:rPr>
        <w:t xml:space="preserve"> </w:t>
      </w:r>
      <w:r w:rsidR="0080430B" w:rsidRPr="00FE638F">
        <w:rPr>
          <w:rFonts w:ascii="Times New Roman" w:hAnsi="Times New Roman" w:cs="Times New Roman"/>
          <w:sz w:val="24"/>
        </w:rPr>
        <w:t xml:space="preserve"> is one of my research interests. Also the registers which includes- fry, modal, falsetto- and the physiology behind the ease with which the </w:t>
      </w:r>
      <w:r w:rsidR="002B4149" w:rsidRPr="00FE638F">
        <w:rPr>
          <w:rFonts w:ascii="Times New Roman" w:hAnsi="Times New Roman" w:cs="Times New Roman"/>
          <w:sz w:val="24"/>
        </w:rPr>
        <w:t>singers</w:t>
      </w:r>
      <w:r w:rsidR="0080430B" w:rsidRPr="00FE638F">
        <w:rPr>
          <w:rFonts w:ascii="Times New Roman" w:hAnsi="Times New Roman" w:cs="Times New Roman"/>
          <w:sz w:val="24"/>
        </w:rPr>
        <w:t xml:space="preserve"> are able to switch between </w:t>
      </w:r>
      <w:r w:rsidR="002B4149" w:rsidRPr="00FE638F">
        <w:rPr>
          <w:rFonts w:ascii="Times New Roman" w:hAnsi="Times New Roman" w:cs="Times New Roman"/>
          <w:sz w:val="24"/>
        </w:rPr>
        <w:t>registers can be topics of research.</w:t>
      </w:r>
    </w:p>
    <w:p w:rsidR="002B4149" w:rsidRPr="00FE638F" w:rsidRDefault="002B4149" w:rsidP="00FE638F">
      <w:pPr>
        <w:pStyle w:val="ListParagraph"/>
        <w:numPr>
          <w:ilvl w:val="0"/>
          <w:numId w:val="10"/>
        </w:numPr>
        <w:spacing w:line="240" w:lineRule="auto"/>
        <w:rPr>
          <w:rFonts w:ascii="Times New Roman" w:hAnsi="Times New Roman" w:cs="Times New Roman"/>
          <w:sz w:val="24"/>
        </w:rPr>
      </w:pPr>
      <w:r w:rsidRPr="00FE638F">
        <w:rPr>
          <w:rFonts w:ascii="Times New Roman" w:hAnsi="Times New Roman" w:cs="Times New Roman"/>
          <w:sz w:val="24"/>
        </w:rPr>
        <w:t>The major 5 Scientific journals of my research interest voice includes:-</w:t>
      </w:r>
    </w:p>
    <w:tbl>
      <w:tblPr>
        <w:tblStyle w:val="TableGrid"/>
        <w:tblpPr w:leftFromText="180" w:rightFromText="180" w:vertAnchor="page" w:horzAnchor="margin" w:tblpXSpec="center" w:tblpY="7024"/>
        <w:tblW w:w="0" w:type="auto"/>
        <w:tblLook w:val="04A0" w:firstRow="1" w:lastRow="0" w:firstColumn="1" w:lastColumn="0" w:noHBand="0" w:noVBand="1"/>
      </w:tblPr>
      <w:tblGrid>
        <w:gridCol w:w="538"/>
        <w:gridCol w:w="3379"/>
        <w:gridCol w:w="1922"/>
        <w:gridCol w:w="1742"/>
      </w:tblGrid>
      <w:tr w:rsidR="00FE638F" w:rsidTr="00FE638F">
        <w:trPr>
          <w:trHeight w:val="536"/>
        </w:trPr>
        <w:tc>
          <w:tcPr>
            <w:tcW w:w="538" w:type="dxa"/>
          </w:tcPr>
          <w:p w:rsidR="00FE638F" w:rsidRPr="00FD7F74" w:rsidRDefault="00FE638F" w:rsidP="00FE638F">
            <w:pPr>
              <w:rPr>
                <w:b/>
              </w:rPr>
            </w:pPr>
            <w:proofErr w:type="spellStart"/>
            <w:r w:rsidRPr="00FD7F74">
              <w:rPr>
                <w:b/>
              </w:rPr>
              <w:t>Sl</w:t>
            </w:r>
            <w:proofErr w:type="spellEnd"/>
            <w:r w:rsidRPr="00FD7F74">
              <w:rPr>
                <w:b/>
              </w:rPr>
              <w:t xml:space="preserve"> No.</w:t>
            </w:r>
          </w:p>
        </w:tc>
        <w:tc>
          <w:tcPr>
            <w:tcW w:w="3379" w:type="dxa"/>
          </w:tcPr>
          <w:p w:rsidR="00FE638F" w:rsidRPr="00FD7F74" w:rsidRDefault="00FE638F" w:rsidP="00FE638F">
            <w:pPr>
              <w:jc w:val="center"/>
              <w:rPr>
                <w:b/>
              </w:rPr>
            </w:pPr>
            <w:r w:rsidRPr="00FD7F74">
              <w:rPr>
                <w:b/>
              </w:rPr>
              <w:t>Name of the Journal</w:t>
            </w:r>
          </w:p>
        </w:tc>
        <w:tc>
          <w:tcPr>
            <w:tcW w:w="1922" w:type="dxa"/>
          </w:tcPr>
          <w:p w:rsidR="00FE638F" w:rsidRPr="00FD7F74" w:rsidRDefault="00FE638F" w:rsidP="00FE638F">
            <w:pPr>
              <w:jc w:val="center"/>
              <w:rPr>
                <w:b/>
              </w:rPr>
            </w:pPr>
            <w:r w:rsidRPr="00FD7F74">
              <w:rPr>
                <w:b/>
              </w:rPr>
              <w:t>Publisher</w:t>
            </w:r>
          </w:p>
        </w:tc>
        <w:tc>
          <w:tcPr>
            <w:tcW w:w="1742" w:type="dxa"/>
          </w:tcPr>
          <w:p w:rsidR="00FE638F" w:rsidRPr="00FD7F74" w:rsidRDefault="00FE638F" w:rsidP="00FE638F">
            <w:pPr>
              <w:jc w:val="center"/>
              <w:rPr>
                <w:b/>
              </w:rPr>
            </w:pPr>
            <w:r w:rsidRPr="00FD7F74">
              <w:rPr>
                <w:b/>
              </w:rPr>
              <w:t>Volumes available</w:t>
            </w:r>
          </w:p>
        </w:tc>
      </w:tr>
      <w:tr w:rsidR="00FE638F" w:rsidTr="00FE638F">
        <w:trPr>
          <w:trHeight w:val="827"/>
        </w:trPr>
        <w:tc>
          <w:tcPr>
            <w:tcW w:w="538" w:type="dxa"/>
          </w:tcPr>
          <w:p w:rsidR="00FE638F" w:rsidRDefault="00FE638F" w:rsidP="00FE638F">
            <w:r>
              <w:t>1.</w:t>
            </w:r>
          </w:p>
        </w:tc>
        <w:tc>
          <w:tcPr>
            <w:tcW w:w="3379" w:type="dxa"/>
          </w:tcPr>
          <w:p w:rsidR="00FE638F" w:rsidRDefault="00FE638F" w:rsidP="00FE638F">
            <w:r>
              <w:t>Journal of laryngology and voice</w:t>
            </w:r>
          </w:p>
        </w:tc>
        <w:tc>
          <w:tcPr>
            <w:tcW w:w="1922" w:type="dxa"/>
          </w:tcPr>
          <w:p w:rsidR="00FE638F" w:rsidRDefault="00FE638F" w:rsidP="00FE638F">
            <w:proofErr w:type="spellStart"/>
            <w:r>
              <w:t>Wolters</w:t>
            </w:r>
            <w:proofErr w:type="spellEnd"/>
            <w:r>
              <w:t xml:space="preserve"> Kluwer Publishers</w:t>
            </w:r>
          </w:p>
        </w:tc>
        <w:tc>
          <w:tcPr>
            <w:tcW w:w="1742" w:type="dxa"/>
          </w:tcPr>
          <w:p w:rsidR="00FE638F" w:rsidRDefault="00FE638F" w:rsidP="00FE638F">
            <w:r>
              <w:t>Aug 2010 volume-1 to Mar 2017 volume- 5</w:t>
            </w:r>
          </w:p>
        </w:tc>
      </w:tr>
      <w:tr w:rsidR="00FE638F" w:rsidTr="00FE638F">
        <w:trPr>
          <w:trHeight w:val="812"/>
        </w:trPr>
        <w:tc>
          <w:tcPr>
            <w:tcW w:w="538" w:type="dxa"/>
          </w:tcPr>
          <w:p w:rsidR="00FE638F" w:rsidRDefault="00FE638F" w:rsidP="00FE638F">
            <w:r>
              <w:t>2.</w:t>
            </w:r>
          </w:p>
        </w:tc>
        <w:tc>
          <w:tcPr>
            <w:tcW w:w="3379" w:type="dxa"/>
          </w:tcPr>
          <w:p w:rsidR="00FE638F" w:rsidRDefault="00FE638F" w:rsidP="00FE638F">
            <w:r>
              <w:t>Journal of voice</w:t>
            </w:r>
          </w:p>
        </w:tc>
        <w:tc>
          <w:tcPr>
            <w:tcW w:w="1922" w:type="dxa"/>
          </w:tcPr>
          <w:p w:rsidR="00FE638F" w:rsidRDefault="00FE638F" w:rsidP="00FE638F">
            <w:r>
              <w:t>Elsevier Publishers</w:t>
            </w:r>
          </w:p>
        </w:tc>
        <w:tc>
          <w:tcPr>
            <w:tcW w:w="1742" w:type="dxa"/>
          </w:tcPr>
          <w:p w:rsidR="00FE638F" w:rsidRDefault="00FE638F" w:rsidP="00FE638F">
            <w:r>
              <w:t>1987; Volume-1 to Mar 2017 Volume- 31</w:t>
            </w:r>
          </w:p>
        </w:tc>
      </w:tr>
      <w:tr w:rsidR="00FE638F" w:rsidTr="00FE638F">
        <w:trPr>
          <w:trHeight w:val="827"/>
        </w:trPr>
        <w:tc>
          <w:tcPr>
            <w:tcW w:w="538" w:type="dxa"/>
          </w:tcPr>
          <w:p w:rsidR="00FE638F" w:rsidRDefault="00FE638F" w:rsidP="00FE638F">
            <w:r>
              <w:t>3.</w:t>
            </w:r>
          </w:p>
        </w:tc>
        <w:tc>
          <w:tcPr>
            <w:tcW w:w="3379" w:type="dxa"/>
          </w:tcPr>
          <w:p w:rsidR="00FE638F" w:rsidRDefault="00FE638F" w:rsidP="00FE638F">
            <w:r>
              <w:t>Perspectives on voice and voice disorders</w:t>
            </w:r>
          </w:p>
        </w:tc>
        <w:tc>
          <w:tcPr>
            <w:tcW w:w="1922" w:type="dxa"/>
          </w:tcPr>
          <w:p w:rsidR="00FE638F" w:rsidRDefault="00FE638F" w:rsidP="00FE638F">
            <w:r>
              <w:t>American Speech-Language-Hearing Association</w:t>
            </w:r>
          </w:p>
        </w:tc>
        <w:tc>
          <w:tcPr>
            <w:tcW w:w="1742" w:type="dxa"/>
          </w:tcPr>
          <w:p w:rsidR="00FE638F" w:rsidRDefault="00FE638F" w:rsidP="00FE638F">
            <w:r>
              <w:t>1997; volume-7 to 2015; volume- 25</w:t>
            </w:r>
          </w:p>
        </w:tc>
      </w:tr>
      <w:tr w:rsidR="00FE638F" w:rsidTr="00FE638F">
        <w:trPr>
          <w:trHeight w:val="1087"/>
        </w:trPr>
        <w:tc>
          <w:tcPr>
            <w:tcW w:w="538" w:type="dxa"/>
          </w:tcPr>
          <w:p w:rsidR="00FE638F" w:rsidRDefault="00FE638F" w:rsidP="00FE638F">
            <w:r>
              <w:t>4.</w:t>
            </w:r>
          </w:p>
        </w:tc>
        <w:tc>
          <w:tcPr>
            <w:tcW w:w="3379" w:type="dxa"/>
          </w:tcPr>
          <w:p w:rsidR="00FE638F" w:rsidRDefault="00FE638F" w:rsidP="00FE638F">
            <w:r>
              <w:t>Otolaryngology</w:t>
            </w:r>
          </w:p>
        </w:tc>
        <w:tc>
          <w:tcPr>
            <w:tcW w:w="1922" w:type="dxa"/>
          </w:tcPr>
          <w:p w:rsidR="00FE638F" w:rsidRDefault="00FE638F" w:rsidP="00FE638F">
            <w:r>
              <w:t>OMICS International Publishers</w:t>
            </w:r>
          </w:p>
        </w:tc>
        <w:tc>
          <w:tcPr>
            <w:tcW w:w="1742" w:type="dxa"/>
          </w:tcPr>
          <w:p w:rsidR="00FE638F" w:rsidRDefault="00FE638F" w:rsidP="00FE638F">
            <w:r>
              <w:t>Aug 2011;volume-1 to Feb 2017 volume-7</w:t>
            </w:r>
          </w:p>
        </w:tc>
      </w:tr>
      <w:tr w:rsidR="00FE638F" w:rsidTr="00FE638F">
        <w:trPr>
          <w:trHeight w:val="1102"/>
        </w:trPr>
        <w:tc>
          <w:tcPr>
            <w:tcW w:w="538" w:type="dxa"/>
          </w:tcPr>
          <w:p w:rsidR="00FE638F" w:rsidRDefault="00FE638F" w:rsidP="00FE638F">
            <w:r>
              <w:t>5.</w:t>
            </w:r>
          </w:p>
        </w:tc>
        <w:tc>
          <w:tcPr>
            <w:tcW w:w="3379" w:type="dxa"/>
          </w:tcPr>
          <w:p w:rsidR="00FE638F" w:rsidRDefault="00FE638F" w:rsidP="00FE638F">
            <w:r>
              <w:t>International Journal of Speech and Language Pathology</w:t>
            </w:r>
          </w:p>
        </w:tc>
        <w:tc>
          <w:tcPr>
            <w:tcW w:w="1922" w:type="dxa"/>
          </w:tcPr>
          <w:p w:rsidR="00FE638F" w:rsidRDefault="00FE638F" w:rsidP="00FE638F">
            <w:r>
              <w:t>Synergy Publishers</w:t>
            </w:r>
          </w:p>
        </w:tc>
        <w:tc>
          <w:tcPr>
            <w:tcW w:w="1742" w:type="dxa"/>
          </w:tcPr>
          <w:p w:rsidR="00FE638F" w:rsidRDefault="00FE638F" w:rsidP="00FE638F">
            <w:r>
              <w:t>Nov 2013 Volume -1 to Sept 2016 volume-4</w:t>
            </w:r>
          </w:p>
        </w:tc>
      </w:tr>
    </w:tbl>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500535" w:rsidRPr="00FE638F" w:rsidRDefault="00500535" w:rsidP="00500535">
      <w:pPr>
        <w:spacing w:line="240" w:lineRule="auto"/>
        <w:rPr>
          <w:rFonts w:ascii="Times New Roman" w:hAnsi="Times New Roman" w:cs="Times New Roman"/>
          <w:sz w:val="24"/>
        </w:rPr>
      </w:pPr>
    </w:p>
    <w:p w:rsidR="008D12E5" w:rsidRPr="00FE638F" w:rsidRDefault="008D12E5" w:rsidP="008D12E5">
      <w:pPr>
        <w:spacing w:line="240" w:lineRule="auto"/>
        <w:rPr>
          <w:rFonts w:ascii="Times New Roman" w:hAnsi="Times New Roman" w:cs="Times New Roman"/>
          <w:sz w:val="24"/>
        </w:rPr>
      </w:pPr>
    </w:p>
    <w:p w:rsidR="008D12E5" w:rsidRPr="00FE638F" w:rsidRDefault="008D12E5" w:rsidP="008D12E5">
      <w:pPr>
        <w:spacing w:line="240" w:lineRule="auto"/>
        <w:rPr>
          <w:rFonts w:ascii="Times New Roman" w:hAnsi="Times New Roman" w:cs="Times New Roman"/>
          <w:sz w:val="24"/>
        </w:rPr>
      </w:pPr>
    </w:p>
    <w:p w:rsidR="00670F9E" w:rsidRPr="00FE638F" w:rsidRDefault="00670F9E" w:rsidP="008D12E5">
      <w:pPr>
        <w:spacing w:line="240" w:lineRule="auto"/>
        <w:rPr>
          <w:rFonts w:ascii="Times New Roman" w:hAnsi="Times New Roman" w:cs="Times New Roman"/>
          <w:sz w:val="24"/>
        </w:rPr>
      </w:pPr>
    </w:p>
    <w:p w:rsidR="00C80AF7" w:rsidRPr="00FE638F" w:rsidRDefault="00C80AF7" w:rsidP="008D12E5">
      <w:pPr>
        <w:spacing w:line="240" w:lineRule="auto"/>
        <w:rPr>
          <w:rFonts w:ascii="Times New Roman" w:hAnsi="Times New Roman" w:cs="Times New Roman"/>
          <w:sz w:val="24"/>
        </w:rPr>
      </w:pPr>
    </w:p>
    <w:p w:rsidR="00C80AF7" w:rsidRPr="00FE638F" w:rsidRDefault="00C80AF7" w:rsidP="008D12E5">
      <w:pPr>
        <w:spacing w:line="240" w:lineRule="auto"/>
        <w:rPr>
          <w:rFonts w:ascii="Times New Roman" w:hAnsi="Times New Roman" w:cs="Times New Roman"/>
          <w:sz w:val="24"/>
        </w:rPr>
      </w:pPr>
    </w:p>
    <w:p w:rsidR="00C80AF7" w:rsidRPr="00FE638F" w:rsidRDefault="00C80AF7" w:rsidP="008D12E5">
      <w:pPr>
        <w:spacing w:line="240" w:lineRule="auto"/>
        <w:rPr>
          <w:rFonts w:ascii="Times New Roman" w:hAnsi="Times New Roman" w:cs="Times New Roman"/>
          <w:sz w:val="24"/>
        </w:rPr>
      </w:pPr>
    </w:p>
    <w:p w:rsidR="00854192" w:rsidRPr="00FE638F" w:rsidRDefault="00854192" w:rsidP="00854192">
      <w:pPr>
        <w:pStyle w:val="ListParagraph"/>
        <w:numPr>
          <w:ilvl w:val="0"/>
          <w:numId w:val="1"/>
        </w:numPr>
        <w:spacing w:line="240" w:lineRule="auto"/>
        <w:rPr>
          <w:rFonts w:ascii="Times New Roman" w:hAnsi="Times New Roman" w:cs="Times New Roman"/>
          <w:sz w:val="24"/>
        </w:rPr>
      </w:pPr>
      <w:r w:rsidRPr="00FE638F">
        <w:rPr>
          <w:rFonts w:ascii="Times New Roman" w:hAnsi="Times New Roman" w:cs="Times New Roman"/>
          <w:sz w:val="24"/>
        </w:rPr>
        <w:t>Books Available</w:t>
      </w:r>
    </w:p>
    <w:p w:rsidR="00854192" w:rsidRPr="00FE638F" w:rsidRDefault="00854192" w:rsidP="00854192">
      <w:pPr>
        <w:pStyle w:val="ListParagraph"/>
        <w:spacing w:line="240" w:lineRule="auto"/>
        <w:rPr>
          <w:rFonts w:ascii="Times New Roman" w:hAnsi="Times New Roman" w:cs="Times New Roman"/>
          <w:sz w:val="24"/>
        </w:rPr>
      </w:pPr>
    </w:p>
    <w:p w:rsidR="00854192" w:rsidRPr="00FE638F" w:rsidRDefault="00854192" w:rsidP="00854192">
      <w:pPr>
        <w:pStyle w:val="ListParagraph"/>
        <w:spacing w:line="240" w:lineRule="auto"/>
        <w:rPr>
          <w:rFonts w:ascii="Times New Roman" w:hAnsi="Times New Roman" w:cs="Times New Roman"/>
          <w:sz w:val="24"/>
        </w:rPr>
      </w:pPr>
    </w:p>
    <w:p w:rsidR="00C80AF7" w:rsidRPr="00FE638F" w:rsidRDefault="00C80AF7" w:rsidP="00854192">
      <w:pPr>
        <w:pStyle w:val="ListParagraph"/>
        <w:spacing w:line="240" w:lineRule="auto"/>
        <w:rPr>
          <w:rFonts w:ascii="Times New Roman" w:hAnsi="Times New Roman" w:cs="Times New Roman"/>
          <w:sz w:val="24"/>
        </w:rPr>
      </w:pPr>
    </w:p>
    <w:tbl>
      <w:tblPr>
        <w:tblStyle w:val="TableGrid"/>
        <w:tblW w:w="9201" w:type="dxa"/>
        <w:tblInd w:w="720" w:type="dxa"/>
        <w:tblLook w:val="04A0" w:firstRow="1" w:lastRow="0" w:firstColumn="1" w:lastColumn="0" w:noHBand="0" w:noVBand="1"/>
      </w:tblPr>
      <w:tblGrid>
        <w:gridCol w:w="2342"/>
        <w:gridCol w:w="2334"/>
        <w:gridCol w:w="2457"/>
        <w:gridCol w:w="2068"/>
      </w:tblGrid>
      <w:tr w:rsidR="008D23D0" w:rsidRPr="00FE638F" w:rsidTr="008D23D0">
        <w:trPr>
          <w:trHeight w:val="327"/>
        </w:trPr>
        <w:tc>
          <w:tcPr>
            <w:tcW w:w="2342" w:type="dxa"/>
          </w:tcPr>
          <w:p w:rsidR="008D23D0" w:rsidRPr="00FE638F" w:rsidRDefault="008D23D0" w:rsidP="008D23D0">
            <w:pPr>
              <w:pStyle w:val="ListParagraph"/>
              <w:ind w:left="0"/>
              <w:jc w:val="center"/>
              <w:rPr>
                <w:rFonts w:ascii="Times New Roman" w:hAnsi="Times New Roman" w:cs="Times New Roman"/>
                <w:b/>
                <w:sz w:val="24"/>
              </w:rPr>
            </w:pPr>
            <w:r w:rsidRPr="00FE638F">
              <w:rPr>
                <w:rFonts w:ascii="Times New Roman" w:hAnsi="Times New Roman" w:cs="Times New Roman"/>
                <w:b/>
                <w:sz w:val="24"/>
              </w:rPr>
              <w:t>Title</w:t>
            </w:r>
          </w:p>
        </w:tc>
        <w:tc>
          <w:tcPr>
            <w:tcW w:w="2334" w:type="dxa"/>
          </w:tcPr>
          <w:p w:rsidR="008D23D0" w:rsidRPr="00FE638F" w:rsidRDefault="008D23D0" w:rsidP="008D23D0">
            <w:pPr>
              <w:pStyle w:val="ListParagraph"/>
              <w:jc w:val="center"/>
              <w:rPr>
                <w:rFonts w:ascii="Times New Roman" w:hAnsi="Times New Roman" w:cs="Times New Roman"/>
                <w:b/>
                <w:sz w:val="24"/>
              </w:rPr>
            </w:pPr>
            <w:r w:rsidRPr="00FE638F">
              <w:rPr>
                <w:rFonts w:ascii="Times New Roman" w:hAnsi="Times New Roman" w:cs="Times New Roman"/>
                <w:b/>
                <w:sz w:val="24"/>
              </w:rPr>
              <w:t>Author</w:t>
            </w:r>
          </w:p>
        </w:tc>
        <w:tc>
          <w:tcPr>
            <w:tcW w:w="2457" w:type="dxa"/>
          </w:tcPr>
          <w:p w:rsidR="008D23D0" w:rsidRPr="00FE638F" w:rsidRDefault="008D23D0" w:rsidP="008D23D0">
            <w:pPr>
              <w:pStyle w:val="ListParagraph"/>
              <w:ind w:left="0"/>
              <w:jc w:val="center"/>
              <w:rPr>
                <w:rFonts w:ascii="Times New Roman" w:hAnsi="Times New Roman" w:cs="Times New Roman"/>
                <w:b/>
                <w:sz w:val="24"/>
              </w:rPr>
            </w:pPr>
            <w:r w:rsidRPr="00FE638F">
              <w:rPr>
                <w:rFonts w:ascii="Times New Roman" w:hAnsi="Times New Roman" w:cs="Times New Roman"/>
                <w:b/>
                <w:sz w:val="24"/>
              </w:rPr>
              <w:t>Publisher</w:t>
            </w:r>
          </w:p>
        </w:tc>
        <w:tc>
          <w:tcPr>
            <w:tcW w:w="2068" w:type="dxa"/>
          </w:tcPr>
          <w:p w:rsidR="008D23D0" w:rsidRPr="00FE638F" w:rsidRDefault="008D23D0" w:rsidP="008D23D0">
            <w:pPr>
              <w:pStyle w:val="ListParagraph"/>
              <w:ind w:left="0"/>
              <w:jc w:val="center"/>
              <w:rPr>
                <w:rFonts w:ascii="Times New Roman" w:hAnsi="Times New Roman" w:cs="Times New Roman"/>
                <w:b/>
                <w:sz w:val="24"/>
              </w:rPr>
            </w:pPr>
            <w:r w:rsidRPr="00FE638F">
              <w:rPr>
                <w:rFonts w:ascii="Times New Roman" w:hAnsi="Times New Roman" w:cs="Times New Roman"/>
                <w:b/>
                <w:sz w:val="24"/>
              </w:rPr>
              <w:t>Year</w:t>
            </w:r>
          </w:p>
        </w:tc>
      </w:tr>
      <w:tr w:rsidR="008D23D0" w:rsidRPr="00FE638F" w:rsidTr="008D23D0">
        <w:trPr>
          <w:trHeight w:val="960"/>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Tests of voice, speech and Language</w:t>
            </w:r>
          </w:p>
        </w:tc>
        <w:tc>
          <w:tcPr>
            <w:tcW w:w="2334" w:type="dxa"/>
          </w:tcPr>
          <w:p w:rsidR="008D23D0" w:rsidRPr="00FE638F" w:rsidRDefault="008D23D0" w:rsidP="00C80AF7">
            <w:pPr>
              <w:pStyle w:val="ListParagraph"/>
              <w:rPr>
                <w:rFonts w:ascii="Times New Roman" w:hAnsi="Times New Roman" w:cs="Times New Roman"/>
                <w:sz w:val="24"/>
              </w:rPr>
            </w:pPr>
            <w:r w:rsidRPr="00FE638F">
              <w:rPr>
                <w:rFonts w:ascii="Times New Roman" w:hAnsi="Times New Roman" w:cs="Times New Roman"/>
                <w:sz w:val="24"/>
              </w:rPr>
              <w:t xml:space="preserve">Myra </w:t>
            </w:r>
            <w:proofErr w:type="spellStart"/>
            <w:r w:rsidRPr="00FE638F">
              <w:rPr>
                <w:rFonts w:ascii="Times New Roman" w:hAnsi="Times New Roman" w:cs="Times New Roman"/>
                <w:sz w:val="24"/>
              </w:rPr>
              <w:t>Kersner</w:t>
            </w:r>
            <w:proofErr w:type="spellEnd"/>
          </w:p>
          <w:p w:rsidR="008D23D0" w:rsidRPr="00FE638F" w:rsidRDefault="008D23D0" w:rsidP="00854192">
            <w:pPr>
              <w:pStyle w:val="ListParagraph"/>
              <w:ind w:left="0"/>
              <w:rPr>
                <w:rFonts w:ascii="Times New Roman" w:hAnsi="Times New Roman" w:cs="Times New Roman"/>
                <w:sz w:val="24"/>
              </w:rPr>
            </w:pPr>
          </w:p>
        </w:tc>
        <w:tc>
          <w:tcPr>
            <w:tcW w:w="2457" w:type="dxa"/>
          </w:tcPr>
          <w:p w:rsidR="008D23D0" w:rsidRPr="00FE638F" w:rsidRDefault="008D23D0" w:rsidP="00854192">
            <w:pPr>
              <w:pStyle w:val="ListParagraph"/>
              <w:ind w:left="0"/>
              <w:rPr>
                <w:rFonts w:ascii="Times New Roman" w:hAnsi="Times New Roman" w:cs="Times New Roman"/>
                <w:sz w:val="24"/>
              </w:rPr>
            </w:pPr>
            <w:proofErr w:type="spellStart"/>
            <w:r w:rsidRPr="00FE638F">
              <w:rPr>
                <w:rFonts w:ascii="Times New Roman" w:hAnsi="Times New Roman" w:cs="Times New Roman"/>
                <w:sz w:val="24"/>
              </w:rPr>
              <w:t>Whur</w:t>
            </w:r>
            <w:proofErr w:type="spellEnd"/>
            <w:r w:rsidRPr="00FE638F">
              <w:rPr>
                <w:rFonts w:ascii="Times New Roman" w:hAnsi="Times New Roman" w:cs="Times New Roman"/>
                <w:sz w:val="24"/>
              </w:rPr>
              <w:t xml:space="preserve"> Publishers Ltd</w:t>
            </w: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1985</w:t>
            </w:r>
          </w:p>
        </w:tc>
      </w:tr>
      <w:tr w:rsidR="008D23D0" w:rsidRPr="00FE638F" w:rsidTr="008D23D0">
        <w:trPr>
          <w:trHeight w:val="980"/>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Voice Speech_ Language</w:t>
            </w:r>
          </w:p>
        </w:tc>
        <w:tc>
          <w:tcPr>
            <w:tcW w:w="2334"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Godfrey E. Arnold, Evelyn Robe</w:t>
            </w:r>
          </w:p>
        </w:tc>
        <w:tc>
          <w:tcPr>
            <w:tcW w:w="2457" w:type="dxa"/>
          </w:tcPr>
          <w:p w:rsidR="008D23D0" w:rsidRPr="00FE638F" w:rsidRDefault="008D23D0" w:rsidP="00C80AF7">
            <w:pPr>
              <w:pStyle w:val="ListParagraph"/>
              <w:rPr>
                <w:rFonts w:ascii="Times New Roman" w:hAnsi="Times New Roman" w:cs="Times New Roman"/>
                <w:sz w:val="24"/>
              </w:rPr>
            </w:pPr>
            <w:r w:rsidRPr="00FE638F">
              <w:rPr>
                <w:rFonts w:ascii="Times New Roman" w:hAnsi="Times New Roman" w:cs="Times New Roman"/>
                <w:sz w:val="24"/>
              </w:rPr>
              <w:t>Wadsworth</w:t>
            </w:r>
          </w:p>
          <w:p w:rsidR="008D23D0" w:rsidRPr="00FE638F" w:rsidRDefault="008D23D0" w:rsidP="00854192">
            <w:pPr>
              <w:pStyle w:val="ListParagraph"/>
              <w:ind w:left="0"/>
              <w:rPr>
                <w:rFonts w:ascii="Times New Roman" w:hAnsi="Times New Roman" w:cs="Times New Roman"/>
                <w:sz w:val="24"/>
              </w:rPr>
            </w:pP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1965</w:t>
            </w:r>
          </w:p>
        </w:tc>
      </w:tr>
      <w:tr w:rsidR="008D23D0" w:rsidRPr="00FE638F" w:rsidTr="008D23D0">
        <w:trPr>
          <w:trHeight w:val="633"/>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Voice and voice therapy</w:t>
            </w:r>
          </w:p>
        </w:tc>
        <w:tc>
          <w:tcPr>
            <w:tcW w:w="2334"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Daniel R. Boone</w:t>
            </w:r>
          </w:p>
        </w:tc>
        <w:tc>
          <w:tcPr>
            <w:tcW w:w="2457" w:type="dxa"/>
          </w:tcPr>
          <w:p w:rsidR="008D23D0" w:rsidRPr="00FE638F" w:rsidRDefault="008D23D0" w:rsidP="00854192">
            <w:pPr>
              <w:pStyle w:val="ListParagraph"/>
              <w:ind w:left="0"/>
              <w:rPr>
                <w:rFonts w:ascii="Times New Roman" w:hAnsi="Times New Roman" w:cs="Times New Roman"/>
                <w:sz w:val="24"/>
              </w:rPr>
            </w:pPr>
            <w:proofErr w:type="spellStart"/>
            <w:r w:rsidRPr="00FE638F">
              <w:rPr>
                <w:rFonts w:ascii="Times New Roman" w:hAnsi="Times New Roman" w:cs="Times New Roman"/>
                <w:sz w:val="24"/>
              </w:rPr>
              <w:t>Allyn</w:t>
            </w:r>
            <w:proofErr w:type="spellEnd"/>
            <w:r w:rsidRPr="00FE638F">
              <w:rPr>
                <w:rFonts w:ascii="Times New Roman" w:hAnsi="Times New Roman" w:cs="Times New Roman"/>
                <w:sz w:val="24"/>
              </w:rPr>
              <w:t xml:space="preserve"> and Bacon</w:t>
            </w: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2010</w:t>
            </w:r>
          </w:p>
        </w:tc>
      </w:tr>
      <w:tr w:rsidR="008D23D0" w:rsidRPr="00FE638F" w:rsidTr="008D23D0">
        <w:trPr>
          <w:trHeight w:val="960"/>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Voice and articulation</w:t>
            </w:r>
          </w:p>
        </w:tc>
        <w:tc>
          <w:tcPr>
            <w:tcW w:w="2334"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Charles Van Riper, John V. Irwin</w:t>
            </w:r>
          </w:p>
        </w:tc>
        <w:tc>
          <w:tcPr>
            <w:tcW w:w="2457"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 xml:space="preserve">Prentice- </w:t>
            </w:r>
            <w:proofErr w:type="spellStart"/>
            <w:r w:rsidRPr="00FE638F">
              <w:rPr>
                <w:rFonts w:ascii="Times New Roman" w:hAnsi="Times New Roman" w:cs="Times New Roman"/>
                <w:sz w:val="24"/>
              </w:rPr>
              <w:t>Hail</w:t>
            </w:r>
            <w:proofErr w:type="spellEnd"/>
            <w:r w:rsidRPr="00FE638F">
              <w:rPr>
                <w:rFonts w:ascii="Times New Roman" w:hAnsi="Times New Roman" w:cs="Times New Roman"/>
                <w:sz w:val="24"/>
              </w:rPr>
              <w:t xml:space="preserve"> Inc.</w:t>
            </w: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1958</w:t>
            </w:r>
          </w:p>
        </w:tc>
      </w:tr>
      <w:tr w:rsidR="008D23D0" w:rsidRPr="00FE638F" w:rsidTr="008D23D0">
        <w:trPr>
          <w:trHeight w:val="653"/>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Voice Disorders Workbook</w:t>
            </w:r>
          </w:p>
        </w:tc>
        <w:tc>
          <w:tcPr>
            <w:tcW w:w="2334" w:type="dxa"/>
          </w:tcPr>
          <w:p w:rsidR="008D23D0" w:rsidRPr="00FE638F" w:rsidRDefault="008D23D0" w:rsidP="00854192">
            <w:pPr>
              <w:pStyle w:val="ListParagraph"/>
              <w:ind w:left="0"/>
              <w:rPr>
                <w:rFonts w:ascii="Times New Roman" w:hAnsi="Times New Roman" w:cs="Times New Roman"/>
                <w:sz w:val="24"/>
              </w:rPr>
            </w:pPr>
            <w:proofErr w:type="spellStart"/>
            <w:r w:rsidRPr="00FE638F">
              <w:rPr>
                <w:rFonts w:ascii="Times New Roman" w:hAnsi="Times New Roman" w:cs="Times New Roman"/>
                <w:sz w:val="24"/>
              </w:rPr>
              <w:t>Sapienza</w:t>
            </w:r>
            <w:proofErr w:type="spellEnd"/>
            <w:r w:rsidRPr="00FE638F">
              <w:rPr>
                <w:rFonts w:ascii="Times New Roman" w:hAnsi="Times New Roman" w:cs="Times New Roman"/>
                <w:sz w:val="24"/>
              </w:rPr>
              <w:t xml:space="preserve">, </w:t>
            </w:r>
            <w:proofErr w:type="spellStart"/>
            <w:r w:rsidRPr="00FE638F">
              <w:rPr>
                <w:rFonts w:ascii="Times New Roman" w:hAnsi="Times New Roman" w:cs="Times New Roman"/>
                <w:sz w:val="24"/>
              </w:rPr>
              <w:t>Hoffmanruddy</w:t>
            </w:r>
            <w:proofErr w:type="spellEnd"/>
          </w:p>
        </w:tc>
        <w:tc>
          <w:tcPr>
            <w:tcW w:w="2457"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Plural publishing</w:t>
            </w: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2010</w:t>
            </w:r>
          </w:p>
          <w:p w:rsidR="008D23D0" w:rsidRPr="00FE638F" w:rsidRDefault="008D23D0" w:rsidP="00854192">
            <w:pPr>
              <w:pStyle w:val="ListParagraph"/>
              <w:ind w:left="0"/>
              <w:rPr>
                <w:rFonts w:ascii="Times New Roman" w:hAnsi="Times New Roman" w:cs="Times New Roman"/>
                <w:sz w:val="24"/>
              </w:rPr>
            </w:pPr>
          </w:p>
        </w:tc>
      </w:tr>
      <w:tr w:rsidR="008D23D0" w:rsidRPr="00FE638F" w:rsidTr="008D23D0">
        <w:trPr>
          <w:trHeight w:val="1287"/>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Clinical Voice disorders: an interdisciplinary Approach</w:t>
            </w:r>
          </w:p>
        </w:tc>
        <w:tc>
          <w:tcPr>
            <w:tcW w:w="2334"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Arnold E. Aronson</w:t>
            </w:r>
          </w:p>
        </w:tc>
        <w:tc>
          <w:tcPr>
            <w:tcW w:w="2457" w:type="dxa"/>
          </w:tcPr>
          <w:p w:rsidR="008D23D0" w:rsidRPr="00FE638F" w:rsidRDefault="008D23D0" w:rsidP="00854192">
            <w:pPr>
              <w:pStyle w:val="ListParagraph"/>
              <w:ind w:left="0"/>
              <w:rPr>
                <w:rFonts w:ascii="Times New Roman" w:hAnsi="Times New Roman" w:cs="Times New Roman"/>
                <w:sz w:val="24"/>
              </w:rPr>
            </w:pPr>
            <w:proofErr w:type="spellStart"/>
            <w:r w:rsidRPr="00FE638F">
              <w:rPr>
                <w:rFonts w:ascii="Times New Roman" w:hAnsi="Times New Roman" w:cs="Times New Roman"/>
                <w:sz w:val="24"/>
              </w:rPr>
              <w:t>Thieme</w:t>
            </w:r>
            <w:proofErr w:type="spellEnd"/>
            <w:r w:rsidRPr="00FE638F">
              <w:rPr>
                <w:rFonts w:ascii="Times New Roman" w:hAnsi="Times New Roman" w:cs="Times New Roman"/>
                <w:sz w:val="24"/>
              </w:rPr>
              <w:t xml:space="preserve"> Medical publishers</w:t>
            </w: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1990</w:t>
            </w:r>
          </w:p>
        </w:tc>
      </w:tr>
      <w:tr w:rsidR="008D23D0" w:rsidRPr="00FE638F" w:rsidTr="008D23D0">
        <w:trPr>
          <w:trHeight w:val="633"/>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Manual of voice therapy</w:t>
            </w:r>
          </w:p>
        </w:tc>
        <w:tc>
          <w:tcPr>
            <w:tcW w:w="2334"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Prater , Swift</w:t>
            </w:r>
          </w:p>
        </w:tc>
        <w:tc>
          <w:tcPr>
            <w:tcW w:w="2457" w:type="dxa"/>
          </w:tcPr>
          <w:p w:rsidR="008D23D0" w:rsidRPr="00FE638F" w:rsidRDefault="008D23D0" w:rsidP="00854192">
            <w:pPr>
              <w:pStyle w:val="ListParagraph"/>
              <w:ind w:left="0"/>
              <w:rPr>
                <w:rFonts w:ascii="Times New Roman" w:hAnsi="Times New Roman" w:cs="Times New Roman"/>
                <w:sz w:val="24"/>
              </w:rPr>
            </w:pPr>
            <w:proofErr w:type="spellStart"/>
            <w:r w:rsidRPr="00FE638F">
              <w:rPr>
                <w:rFonts w:ascii="Times New Roman" w:hAnsi="Times New Roman" w:cs="Times New Roman"/>
                <w:sz w:val="24"/>
              </w:rPr>
              <w:t>Proed</w:t>
            </w:r>
            <w:proofErr w:type="spellEnd"/>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1984</w:t>
            </w:r>
          </w:p>
        </w:tc>
      </w:tr>
      <w:tr w:rsidR="008D23D0" w:rsidRPr="00FE638F" w:rsidTr="008D23D0">
        <w:trPr>
          <w:trHeight w:val="633"/>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Voice and its disorders</w:t>
            </w:r>
          </w:p>
        </w:tc>
        <w:tc>
          <w:tcPr>
            <w:tcW w:w="2334" w:type="dxa"/>
          </w:tcPr>
          <w:p w:rsidR="008D23D0" w:rsidRPr="00FE638F" w:rsidRDefault="008D23D0" w:rsidP="00C80AF7">
            <w:pPr>
              <w:pStyle w:val="ListParagraph"/>
              <w:ind w:left="0"/>
              <w:jc w:val="center"/>
              <w:rPr>
                <w:rFonts w:ascii="Times New Roman" w:hAnsi="Times New Roman" w:cs="Times New Roman"/>
                <w:sz w:val="24"/>
              </w:rPr>
            </w:pPr>
            <w:r w:rsidRPr="00FE638F">
              <w:rPr>
                <w:rFonts w:ascii="Times New Roman" w:hAnsi="Times New Roman" w:cs="Times New Roman"/>
                <w:sz w:val="24"/>
              </w:rPr>
              <w:t>Margaret C.L. Greene</w:t>
            </w:r>
          </w:p>
        </w:tc>
        <w:tc>
          <w:tcPr>
            <w:tcW w:w="2457"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 xml:space="preserve">Pitman Medical </w:t>
            </w: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1972</w:t>
            </w:r>
          </w:p>
        </w:tc>
      </w:tr>
      <w:tr w:rsidR="008D23D0" w:rsidRPr="00FE638F" w:rsidTr="008D23D0">
        <w:trPr>
          <w:trHeight w:val="672"/>
        </w:trPr>
        <w:tc>
          <w:tcPr>
            <w:tcW w:w="2342"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Developing your speaking voice</w:t>
            </w:r>
          </w:p>
        </w:tc>
        <w:tc>
          <w:tcPr>
            <w:tcW w:w="2334" w:type="dxa"/>
          </w:tcPr>
          <w:p w:rsidR="008D23D0" w:rsidRPr="00FE638F" w:rsidRDefault="008D23D0" w:rsidP="00C80AF7">
            <w:pPr>
              <w:pStyle w:val="ListParagraph"/>
              <w:ind w:left="0"/>
              <w:jc w:val="center"/>
              <w:rPr>
                <w:rFonts w:ascii="Times New Roman" w:hAnsi="Times New Roman" w:cs="Times New Roman"/>
                <w:sz w:val="24"/>
              </w:rPr>
            </w:pPr>
            <w:r w:rsidRPr="00FE638F">
              <w:rPr>
                <w:rFonts w:ascii="Times New Roman" w:hAnsi="Times New Roman" w:cs="Times New Roman"/>
                <w:sz w:val="24"/>
              </w:rPr>
              <w:t>Harrison M. Karr</w:t>
            </w:r>
          </w:p>
        </w:tc>
        <w:tc>
          <w:tcPr>
            <w:tcW w:w="2457"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Harper and Row publishers</w:t>
            </w:r>
          </w:p>
        </w:tc>
        <w:tc>
          <w:tcPr>
            <w:tcW w:w="2068" w:type="dxa"/>
          </w:tcPr>
          <w:p w:rsidR="008D23D0" w:rsidRPr="00FE638F" w:rsidRDefault="008D23D0" w:rsidP="00854192">
            <w:pPr>
              <w:pStyle w:val="ListParagraph"/>
              <w:ind w:left="0"/>
              <w:rPr>
                <w:rFonts w:ascii="Times New Roman" w:hAnsi="Times New Roman" w:cs="Times New Roman"/>
                <w:sz w:val="24"/>
              </w:rPr>
            </w:pPr>
            <w:r w:rsidRPr="00FE638F">
              <w:rPr>
                <w:rFonts w:ascii="Times New Roman" w:hAnsi="Times New Roman" w:cs="Times New Roman"/>
                <w:sz w:val="24"/>
              </w:rPr>
              <w:t>1953</w:t>
            </w:r>
          </w:p>
        </w:tc>
      </w:tr>
    </w:tbl>
    <w:p w:rsidR="00854192" w:rsidRPr="00FE638F" w:rsidRDefault="00854192" w:rsidP="00854192">
      <w:pPr>
        <w:pStyle w:val="ListParagraph"/>
        <w:spacing w:line="240" w:lineRule="auto"/>
        <w:rPr>
          <w:rFonts w:ascii="Times New Roman" w:hAnsi="Times New Roman" w:cs="Times New Roman"/>
          <w:sz w:val="24"/>
        </w:rPr>
      </w:pPr>
    </w:p>
    <w:p w:rsidR="00854192" w:rsidRPr="00FE638F" w:rsidRDefault="00854192" w:rsidP="00854192">
      <w:pPr>
        <w:pStyle w:val="ListParagraph"/>
        <w:spacing w:line="240" w:lineRule="auto"/>
        <w:rPr>
          <w:rFonts w:ascii="Times New Roman" w:hAnsi="Times New Roman" w:cs="Times New Roman"/>
          <w:sz w:val="24"/>
        </w:rPr>
      </w:pPr>
    </w:p>
    <w:p w:rsidR="00854192" w:rsidRDefault="00854192" w:rsidP="008D12E5">
      <w:pPr>
        <w:spacing w:line="240" w:lineRule="auto"/>
        <w:rPr>
          <w:rFonts w:ascii="Times New Roman" w:hAnsi="Times New Roman" w:cs="Times New Roman"/>
          <w:sz w:val="24"/>
        </w:rPr>
      </w:pPr>
    </w:p>
    <w:p w:rsidR="00FE638F" w:rsidRDefault="00FE638F" w:rsidP="008D12E5">
      <w:pPr>
        <w:spacing w:line="240" w:lineRule="auto"/>
        <w:rPr>
          <w:rFonts w:ascii="Times New Roman" w:hAnsi="Times New Roman" w:cs="Times New Roman"/>
          <w:sz w:val="24"/>
        </w:rPr>
      </w:pPr>
    </w:p>
    <w:p w:rsidR="00FE638F" w:rsidRDefault="00FE638F" w:rsidP="008D12E5">
      <w:pPr>
        <w:spacing w:line="240" w:lineRule="auto"/>
        <w:rPr>
          <w:rFonts w:ascii="Times New Roman" w:hAnsi="Times New Roman" w:cs="Times New Roman"/>
          <w:sz w:val="24"/>
        </w:rPr>
      </w:pPr>
    </w:p>
    <w:p w:rsidR="00FE638F" w:rsidRDefault="00FE638F" w:rsidP="008D12E5">
      <w:pPr>
        <w:spacing w:line="240" w:lineRule="auto"/>
        <w:rPr>
          <w:rFonts w:ascii="Times New Roman" w:hAnsi="Times New Roman" w:cs="Times New Roman"/>
          <w:sz w:val="24"/>
        </w:rPr>
      </w:pPr>
    </w:p>
    <w:p w:rsidR="00FE638F" w:rsidRDefault="00FE638F" w:rsidP="008D12E5">
      <w:pPr>
        <w:spacing w:line="240" w:lineRule="auto"/>
        <w:rPr>
          <w:rFonts w:ascii="Times New Roman" w:hAnsi="Times New Roman" w:cs="Times New Roman"/>
          <w:sz w:val="24"/>
        </w:rPr>
      </w:pPr>
    </w:p>
    <w:p w:rsidR="00FE638F" w:rsidRPr="00FE638F" w:rsidRDefault="00FE638F" w:rsidP="008D12E5">
      <w:pPr>
        <w:spacing w:line="240" w:lineRule="auto"/>
        <w:rPr>
          <w:rFonts w:ascii="Times New Roman" w:hAnsi="Times New Roman" w:cs="Times New Roman"/>
          <w:sz w:val="24"/>
        </w:rPr>
      </w:pPr>
    </w:p>
    <w:p w:rsidR="00854192" w:rsidRPr="00FE638F" w:rsidRDefault="00854192" w:rsidP="008D12E5">
      <w:pPr>
        <w:spacing w:line="240" w:lineRule="auto"/>
        <w:rPr>
          <w:rFonts w:ascii="Times New Roman" w:hAnsi="Times New Roman" w:cs="Times New Roman"/>
          <w:sz w:val="24"/>
        </w:rPr>
      </w:pPr>
    </w:p>
    <w:p w:rsidR="00500535" w:rsidRPr="00FE638F" w:rsidRDefault="008D12E5" w:rsidP="00F475E2">
      <w:pPr>
        <w:spacing w:line="240" w:lineRule="auto"/>
        <w:rPr>
          <w:rFonts w:ascii="Times New Roman" w:hAnsi="Times New Roman" w:cs="Times New Roman"/>
          <w:sz w:val="24"/>
        </w:rPr>
      </w:pPr>
      <w:r w:rsidRPr="00FE638F">
        <w:rPr>
          <w:rFonts w:ascii="Times New Roman" w:hAnsi="Times New Roman" w:cs="Times New Roman"/>
          <w:sz w:val="24"/>
        </w:rPr>
        <w:t>c)</w:t>
      </w:r>
      <w:r w:rsidR="00FE6623" w:rsidRPr="00FE638F">
        <w:rPr>
          <w:rFonts w:ascii="Times New Roman" w:hAnsi="Times New Roman" w:cs="Times New Roman"/>
          <w:sz w:val="24"/>
        </w:rPr>
        <w:t xml:space="preserve"> PG Dissertations –</w:t>
      </w:r>
    </w:p>
    <w:p w:rsidR="00FE6623" w:rsidRPr="00FE638F" w:rsidRDefault="00670F9E" w:rsidP="00670F9E">
      <w:pPr>
        <w:pStyle w:val="ListParagraph"/>
        <w:numPr>
          <w:ilvl w:val="0"/>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Effect of training on Carnatic Classical Singers: </w:t>
      </w:r>
    </w:p>
    <w:p w:rsidR="00FE6623" w:rsidRPr="00FE638F" w:rsidRDefault="00FE6623"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Author </w:t>
      </w:r>
      <w:r w:rsidR="00670F9E" w:rsidRPr="00FE638F">
        <w:rPr>
          <w:rFonts w:ascii="Times New Roman" w:hAnsi="Times New Roman" w:cs="Times New Roman"/>
          <w:sz w:val="24"/>
        </w:rPr>
        <w:t xml:space="preserve">: </w:t>
      </w:r>
      <w:proofErr w:type="spellStart"/>
      <w:r w:rsidR="00670F9E" w:rsidRPr="00FE638F">
        <w:rPr>
          <w:rFonts w:ascii="Times New Roman" w:hAnsi="Times New Roman" w:cs="Times New Roman"/>
          <w:sz w:val="24"/>
        </w:rPr>
        <w:t>Ranjni</w:t>
      </w:r>
      <w:proofErr w:type="spellEnd"/>
    </w:p>
    <w:p w:rsidR="00FE6623" w:rsidRPr="00FE638F" w:rsidRDefault="00670F9E"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Guide: Dr. </w:t>
      </w:r>
      <w:proofErr w:type="spellStart"/>
      <w:r w:rsidRPr="00FE638F">
        <w:rPr>
          <w:rFonts w:ascii="Times New Roman" w:hAnsi="Times New Roman" w:cs="Times New Roman"/>
          <w:sz w:val="24"/>
        </w:rPr>
        <w:t>Savithri</w:t>
      </w:r>
      <w:proofErr w:type="spellEnd"/>
      <w:r w:rsidRPr="00FE638F">
        <w:rPr>
          <w:rFonts w:ascii="Times New Roman" w:hAnsi="Times New Roman" w:cs="Times New Roman"/>
          <w:sz w:val="24"/>
        </w:rPr>
        <w:t>. S. R</w:t>
      </w:r>
    </w:p>
    <w:p w:rsidR="00FE6623" w:rsidRPr="00FE638F" w:rsidRDefault="00670F9E"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Year: 2010</w:t>
      </w:r>
    </w:p>
    <w:p w:rsidR="00FE6623" w:rsidRPr="00FE638F" w:rsidRDefault="00670F9E"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Dissertation no. : 770</w:t>
      </w:r>
    </w:p>
    <w:p w:rsidR="00670F9E" w:rsidRPr="00FE638F" w:rsidRDefault="00670F9E" w:rsidP="00FE6623">
      <w:pPr>
        <w:pStyle w:val="ListParagraph"/>
        <w:spacing w:line="240" w:lineRule="auto"/>
        <w:rPr>
          <w:rFonts w:ascii="Times New Roman" w:hAnsi="Times New Roman" w:cs="Times New Roman"/>
          <w:sz w:val="24"/>
        </w:rPr>
      </w:pPr>
    </w:p>
    <w:p w:rsidR="00FE6623" w:rsidRPr="00FE638F" w:rsidRDefault="00B2185D" w:rsidP="00670F9E">
      <w:pPr>
        <w:pStyle w:val="ListParagraph"/>
        <w:numPr>
          <w:ilvl w:val="0"/>
          <w:numId w:val="5"/>
        </w:numPr>
        <w:spacing w:line="240" w:lineRule="auto"/>
        <w:rPr>
          <w:rFonts w:ascii="Times New Roman" w:hAnsi="Times New Roman" w:cs="Times New Roman"/>
          <w:sz w:val="24"/>
        </w:rPr>
      </w:pPr>
      <w:r w:rsidRPr="00FE638F">
        <w:rPr>
          <w:rFonts w:ascii="Times New Roman" w:hAnsi="Times New Roman" w:cs="Times New Roman"/>
          <w:sz w:val="24"/>
        </w:rPr>
        <w:t>Comparison of acoustic characteristics in female trained (Carnatic-style) singers, untrained singers and non-singers.</w:t>
      </w:r>
    </w:p>
    <w:p w:rsidR="00FE6623"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Author : </w:t>
      </w:r>
      <w:proofErr w:type="spellStart"/>
      <w:r w:rsidRPr="00FE638F">
        <w:rPr>
          <w:rFonts w:ascii="Times New Roman" w:hAnsi="Times New Roman" w:cs="Times New Roman"/>
          <w:sz w:val="24"/>
        </w:rPr>
        <w:t>Kunal</w:t>
      </w:r>
      <w:proofErr w:type="spellEnd"/>
      <w:r w:rsidRPr="00FE638F">
        <w:rPr>
          <w:rFonts w:ascii="Times New Roman" w:hAnsi="Times New Roman" w:cs="Times New Roman"/>
          <w:sz w:val="24"/>
        </w:rPr>
        <w:t xml:space="preserve"> </w:t>
      </w:r>
      <w:proofErr w:type="spellStart"/>
      <w:r w:rsidRPr="00FE638F">
        <w:rPr>
          <w:rFonts w:ascii="Times New Roman" w:hAnsi="Times New Roman" w:cs="Times New Roman"/>
          <w:sz w:val="24"/>
        </w:rPr>
        <w:t>Ghosh</w:t>
      </w:r>
      <w:proofErr w:type="spellEnd"/>
    </w:p>
    <w:p w:rsidR="00FE6623" w:rsidRPr="00FE638F" w:rsidRDefault="00FE6623"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Guide : Dr. K. </w:t>
      </w:r>
      <w:proofErr w:type="spellStart"/>
      <w:r w:rsidRPr="00FE638F">
        <w:rPr>
          <w:rFonts w:ascii="Times New Roman" w:hAnsi="Times New Roman" w:cs="Times New Roman"/>
          <w:sz w:val="24"/>
        </w:rPr>
        <w:t>Yeshoda</w:t>
      </w:r>
      <w:proofErr w:type="spellEnd"/>
    </w:p>
    <w:p w:rsidR="00FE6623"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Year : 2007</w:t>
      </w:r>
    </w:p>
    <w:p w:rsidR="00FE6623" w:rsidRPr="00FE638F" w:rsidRDefault="00FE6623"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Dissertat</w:t>
      </w:r>
      <w:r w:rsidR="00B2185D" w:rsidRPr="00FE638F">
        <w:rPr>
          <w:rFonts w:ascii="Times New Roman" w:hAnsi="Times New Roman" w:cs="Times New Roman"/>
          <w:sz w:val="24"/>
        </w:rPr>
        <w:t>ion no. : 598</w:t>
      </w:r>
    </w:p>
    <w:p w:rsidR="00FE6623" w:rsidRPr="00FE638F" w:rsidRDefault="00FE6623" w:rsidP="00FE6623">
      <w:pPr>
        <w:pStyle w:val="ListParagraph"/>
        <w:spacing w:line="240" w:lineRule="auto"/>
        <w:rPr>
          <w:rFonts w:ascii="Times New Roman" w:hAnsi="Times New Roman" w:cs="Times New Roman"/>
          <w:sz w:val="24"/>
        </w:rPr>
      </w:pPr>
    </w:p>
    <w:p w:rsidR="00FE6623" w:rsidRPr="00FE638F" w:rsidRDefault="00C2123C" w:rsidP="00670F9E">
      <w:pPr>
        <w:pStyle w:val="ListParagraph"/>
        <w:numPr>
          <w:ilvl w:val="0"/>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Comparison of </w:t>
      </w:r>
      <w:proofErr w:type="spellStart"/>
      <w:r w:rsidRPr="00FE638F">
        <w:rPr>
          <w:rFonts w:ascii="Times New Roman" w:hAnsi="Times New Roman" w:cs="Times New Roman"/>
          <w:sz w:val="24"/>
        </w:rPr>
        <w:t>dysphania</w:t>
      </w:r>
      <w:proofErr w:type="spellEnd"/>
      <w:r w:rsidRPr="00FE638F">
        <w:rPr>
          <w:rFonts w:ascii="Times New Roman" w:hAnsi="Times New Roman" w:cs="Times New Roman"/>
          <w:sz w:val="24"/>
        </w:rPr>
        <w:t xml:space="preserve"> severity index </w:t>
      </w:r>
      <w:r w:rsidR="00B2185D" w:rsidRPr="00FE638F">
        <w:rPr>
          <w:rFonts w:ascii="Times New Roman" w:hAnsi="Times New Roman" w:cs="Times New Roman"/>
          <w:sz w:val="24"/>
        </w:rPr>
        <w:t xml:space="preserve">(DSI) in trained Carnatic Classical Singers and </w:t>
      </w:r>
      <w:proofErr w:type="spellStart"/>
      <w:r w:rsidR="00B2185D" w:rsidRPr="00FE638F">
        <w:rPr>
          <w:rFonts w:ascii="Times New Roman" w:hAnsi="Times New Roman" w:cs="Times New Roman"/>
          <w:sz w:val="24"/>
        </w:rPr>
        <w:t>non singers</w:t>
      </w:r>
      <w:proofErr w:type="spellEnd"/>
      <w:r w:rsidR="00B2185D" w:rsidRPr="00FE638F">
        <w:rPr>
          <w:rFonts w:ascii="Times New Roman" w:hAnsi="Times New Roman" w:cs="Times New Roman"/>
          <w:sz w:val="24"/>
        </w:rPr>
        <w:t>.</w:t>
      </w:r>
    </w:p>
    <w:p w:rsidR="00C2123C"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Author: </w:t>
      </w:r>
      <w:proofErr w:type="spellStart"/>
      <w:r w:rsidRPr="00FE638F">
        <w:rPr>
          <w:rFonts w:ascii="Times New Roman" w:hAnsi="Times New Roman" w:cs="Times New Roman"/>
          <w:sz w:val="24"/>
        </w:rPr>
        <w:t>Preethi</w:t>
      </w:r>
      <w:proofErr w:type="spellEnd"/>
      <w:r w:rsidRPr="00FE638F">
        <w:rPr>
          <w:rFonts w:ascii="Times New Roman" w:hAnsi="Times New Roman" w:cs="Times New Roman"/>
          <w:sz w:val="24"/>
        </w:rPr>
        <w:t xml:space="preserve"> R</w:t>
      </w:r>
    </w:p>
    <w:p w:rsidR="00C2123C"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Guide : </w:t>
      </w:r>
      <w:proofErr w:type="spellStart"/>
      <w:r w:rsidRPr="00FE638F">
        <w:rPr>
          <w:rFonts w:ascii="Times New Roman" w:hAnsi="Times New Roman" w:cs="Times New Roman"/>
          <w:sz w:val="24"/>
        </w:rPr>
        <w:t>Santhosh</w:t>
      </w:r>
      <w:proofErr w:type="spellEnd"/>
      <w:r w:rsidRPr="00FE638F">
        <w:rPr>
          <w:rFonts w:ascii="Times New Roman" w:hAnsi="Times New Roman" w:cs="Times New Roman"/>
          <w:sz w:val="24"/>
        </w:rPr>
        <w:t xml:space="preserve"> M</w:t>
      </w:r>
    </w:p>
    <w:p w:rsidR="00C2123C"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Year : 2013</w:t>
      </w:r>
    </w:p>
    <w:p w:rsidR="00C2123C" w:rsidRPr="00FE638F" w:rsidRDefault="00C2123C"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Dissertation no. : 1098</w:t>
      </w:r>
    </w:p>
    <w:p w:rsidR="00C2123C" w:rsidRPr="00FE638F" w:rsidRDefault="00C2123C" w:rsidP="00C2123C">
      <w:pPr>
        <w:pStyle w:val="ListParagraph"/>
        <w:spacing w:line="240" w:lineRule="auto"/>
        <w:rPr>
          <w:rFonts w:ascii="Times New Roman" w:hAnsi="Times New Roman" w:cs="Times New Roman"/>
          <w:sz w:val="24"/>
        </w:rPr>
      </w:pPr>
    </w:p>
    <w:p w:rsidR="00C2123C" w:rsidRPr="00FE638F" w:rsidRDefault="00B2185D" w:rsidP="00670F9E">
      <w:pPr>
        <w:pStyle w:val="ListParagraph"/>
        <w:numPr>
          <w:ilvl w:val="0"/>
          <w:numId w:val="5"/>
        </w:numPr>
        <w:spacing w:line="240" w:lineRule="auto"/>
        <w:rPr>
          <w:rFonts w:ascii="Times New Roman" w:hAnsi="Times New Roman" w:cs="Times New Roman"/>
          <w:sz w:val="24"/>
        </w:rPr>
      </w:pPr>
      <w:r w:rsidRPr="00FE638F">
        <w:rPr>
          <w:rFonts w:ascii="Times New Roman" w:hAnsi="Times New Roman" w:cs="Times New Roman"/>
          <w:sz w:val="24"/>
        </w:rPr>
        <w:t>Effect of cognitive load on voice characters in young adults.</w:t>
      </w:r>
    </w:p>
    <w:p w:rsidR="00B2185D"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Author: </w:t>
      </w:r>
      <w:proofErr w:type="spellStart"/>
      <w:r w:rsidRPr="00FE638F">
        <w:rPr>
          <w:rFonts w:ascii="Times New Roman" w:hAnsi="Times New Roman" w:cs="Times New Roman"/>
          <w:sz w:val="24"/>
        </w:rPr>
        <w:t>Suvetha</w:t>
      </w:r>
      <w:proofErr w:type="spellEnd"/>
      <w:r w:rsidRPr="00FE638F">
        <w:rPr>
          <w:rFonts w:ascii="Times New Roman" w:hAnsi="Times New Roman" w:cs="Times New Roman"/>
          <w:sz w:val="24"/>
        </w:rPr>
        <w:t>. N</w:t>
      </w:r>
    </w:p>
    <w:p w:rsidR="00B2185D"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Guide: Dr. K. </w:t>
      </w:r>
      <w:proofErr w:type="spellStart"/>
      <w:r w:rsidRPr="00FE638F">
        <w:rPr>
          <w:rFonts w:ascii="Times New Roman" w:hAnsi="Times New Roman" w:cs="Times New Roman"/>
          <w:sz w:val="24"/>
        </w:rPr>
        <w:t>Yeshoda</w:t>
      </w:r>
      <w:proofErr w:type="spellEnd"/>
    </w:p>
    <w:p w:rsidR="00B2185D"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Year: 2016</w:t>
      </w:r>
    </w:p>
    <w:p w:rsidR="00B2185D" w:rsidRPr="00FE638F" w:rsidRDefault="00B2185D"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Dissertation no.: 1179</w:t>
      </w:r>
    </w:p>
    <w:p w:rsidR="00B2185D" w:rsidRPr="00FE638F" w:rsidRDefault="00B2185D" w:rsidP="00B2185D">
      <w:pPr>
        <w:pStyle w:val="ListParagraph"/>
        <w:spacing w:line="240" w:lineRule="auto"/>
        <w:rPr>
          <w:rFonts w:ascii="Times New Roman" w:hAnsi="Times New Roman" w:cs="Times New Roman"/>
          <w:sz w:val="24"/>
        </w:rPr>
      </w:pPr>
    </w:p>
    <w:p w:rsidR="00B2185D" w:rsidRPr="00FE638F" w:rsidRDefault="0082724E" w:rsidP="00670F9E">
      <w:pPr>
        <w:pStyle w:val="ListParagraph"/>
        <w:numPr>
          <w:ilvl w:val="0"/>
          <w:numId w:val="5"/>
        </w:numPr>
        <w:spacing w:line="240" w:lineRule="auto"/>
        <w:rPr>
          <w:rFonts w:ascii="Times New Roman" w:hAnsi="Times New Roman" w:cs="Times New Roman"/>
          <w:sz w:val="24"/>
        </w:rPr>
      </w:pPr>
      <w:r w:rsidRPr="00FE638F">
        <w:rPr>
          <w:rFonts w:ascii="Times New Roman" w:hAnsi="Times New Roman" w:cs="Times New Roman"/>
          <w:sz w:val="24"/>
        </w:rPr>
        <w:t>Effect of vocal training on nasal air flow</w:t>
      </w:r>
      <w:r w:rsidR="00644E86" w:rsidRPr="00FE638F">
        <w:rPr>
          <w:rFonts w:ascii="Times New Roman" w:hAnsi="Times New Roman" w:cs="Times New Roman"/>
          <w:sz w:val="24"/>
        </w:rPr>
        <w:t xml:space="preserve"> with varying fundamentals frequency and intensity.</w:t>
      </w:r>
    </w:p>
    <w:p w:rsidR="00644E86" w:rsidRPr="00FE638F" w:rsidRDefault="00644E86"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Author: </w:t>
      </w:r>
      <w:proofErr w:type="spellStart"/>
      <w:r w:rsidRPr="00FE638F">
        <w:rPr>
          <w:rFonts w:ascii="Times New Roman" w:hAnsi="Times New Roman" w:cs="Times New Roman"/>
          <w:sz w:val="24"/>
        </w:rPr>
        <w:t>Vijitha</w:t>
      </w:r>
      <w:proofErr w:type="spellEnd"/>
      <w:r w:rsidRPr="00FE638F">
        <w:rPr>
          <w:rFonts w:ascii="Times New Roman" w:hAnsi="Times New Roman" w:cs="Times New Roman"/>
          <w:sz w:val="24"/>
        </w:rPr>
        <w:t xml:space="preserve"> Raj. T</w:t>
      </w:r>
    </w:p>
    <w:p w:rsidR="00644E86" w:rsidRPr="00FE638F" w:rsidRDefault="00644E86"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 xml:space="preserve">Guide : </w:t>
      </w:r>
      <w:proofErr w:type="spellStart"/>
      <w:r w:rsidRPr="00FE638F">
        <w:rPr>
          <w:rFonts w:ascii="Times New Roman" w:hAnsi="Times New Roman" w:cs="Times New Roman"/>
          <w:sz w:val="24"/>
        </w:rPr>
        <w:t>Jayakumar</w:t>
      </w:r>
      <w:proofErr w:type="spellEnd"/>
      <w:r w:rsidRPr="00FE638F">
        <w:rPr>
          <w:rFonts w:ascii="Times New Roman" w:hAnsi="Times New Roman" w:cs="Times New Roman"/>
          <w:sz w:val="24"/>
        </w:rPr>
        <w:t xml:space="preserve"> T</w:t>
      </w:r>
    </w:p>
    <w:p w:rsidR="00644E86" w:rsidRPr="00FE638F" w:rsidRDefault="00644E86"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Year: 2013</w:t>
      </w:r>
    </w:p>
    <w:p w:rsidR="00DD0F3F" w:rsidRPr="00FE638F" w:rsidRDefault="00644E86" w:rsidP="00670F9E">
      <w:pPr>
        <w:pStyle w:val="ListParagraph"/>
        <w:numPr>
          <w:ilvl w:val="1"/>
          <w:numId w:val="5"/>
        </w:numPr>
        <w:spacing w:line="240" w:lineRule="auto"/>
        <w:rPr>
          <w:rFonts w:ascii="Times New Roman" w:hAnsi="Times New Roman" w:cs="Times New Roman"/>
          <w:sz w:val="24"/>
        </w:rPr>
      </w:pPr>
      <w:r w:rsidRPr="00FE638F">
        <w:rPr>
          <w:rFonts w:ascii="Times New Roman" w:hAnsi="Times New Roman" w:cs="Times New Roman"/>
          <w:sz w:val="24"/>
        </w:rPr>
        <w:t>Dissertation no. : 989</w:t>
      </w:r>
    </w:p>
    <w:p w:rsidR="00670F9E" w:rsidRDefault="00670F9E"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Default="00FE638F" w:rsidP="00670F9E">
      <w:pPr>
        <w:pStyle w:val="ListParagraph"/>
        <w:spacing w:line="240" w:lineRule="auto"/>
        <w:rPr>
          <w:rFonts w:ascii="Times New Roman" w:hAnsi="Times New Roman" w:cs="Times New Roman"/>
          <w:sz w:val="24"/>
        </w:rPr>
      </w:pPr>
    </w:p>
    <w:p w:rsidR="00FE638F" w:rsidRPr="00FE638F" w:rsidRDefault="00FE638F" w:rsidP="00670F9E">
      <w:pPr>
        <w:pStyle w:val="ListParagraph"/>
        <w:spacing w:line="240" w:lineRule="auto"/>
        <w:rPr>
          <w:rFonts w:ascii="Times New Roman" w:hAnsi="Times New Roman" w:cs="Times New Roman"/>
          <w:sz w:val="24"/>
        </w:rPr>
      </w:pPr>
    </w:p>
    <w:p w:rsidR="004B122D" w:rsidRPr="00FE638F" w:rsidRDefault="008D12E5" w:rsidP="004B122D">
      <w:pPr>
        <w:spacing w:line="240" w:lineRule="auto"/>
        <w:rPr>
          <w:rFonts w:ascii="Times New Roman" w:hAnsi="Times New Roman" w:cs="Times New Roman"/>
          <w:sz w:val="24"/>
        </w:rPr>
      </w:pPr>
      <w:r w:rsidRPr="00FE638F">
        <w:rPr>
          <w:rFonts w:ascii="Times New Roman" w:hAnsi="Times New Roman" w:cs="Times New Roman"/>
          <w:sz w:val="24"/>
        </w:rPr>
        <w:t xml:space="preserve">d) </w:t>
      </w:r>
      <w:r w:rsidR="00670F9E" w:rsidRPr="00FE638F">
        <w:rPr>
          <w:rFonts w:ascii="Times New Roman" w:hAnsi="Times New Roman" w:cs="Times New Roman"/>
          <w:sz w:val="24"/>
        </w:rPr>
        <w:t xml:space="preserve"> </w:t>
      </w:r>
      <w:r w:rsidR="002E4FA9" w:rsidRPr="00FE638F">
        <w:rPr>
          <w:rFonts w:ascii="Times New Roman" w:hAnsi="Times New Roman" w:cs="Times New Roman"/>
          <w:sz w:val="24"/>
        </w:rPr>
        <w:t xml:space="preserve">ARF </w:t>
      </w:r>
      <w:proofErr w:type="gramStart"/>
      <w:r w:rsidR="002E4FA9" w:rsidRPr="00FE638F">
        <w:rPr>
          <w:rFonts w:ascii="Times New Roman" w:hAnsi="Times New Roman" w:cs="Times New Roman"/>
          <w:sz w:val="24"/>
        </w:rPr>
        <w:t>Projects</w:t>
      </w:r>
      <w:r w:rsidR="00DD0F3F" w:rsidRPr="00FE638F">
        <w:rPr>
          <w:rFonts w:ascii="Times New Roman" w:hAnsi="Times New Roman" w:cs="Times New Roman"/>
          <w:sz w:val="24"/>
        </w:rPr>
        <w:t xml:space="preserve"> </w:t>
      </w:r>
      <w:r w:rsidR="002E4FA9" w:rsidRPr="00FE638F">
        <w:rPr>
          <w:rFonts w:ascii="Times New Roman" w:hAnsi="Times New Roman" w:cs="Times New Roman"/>
          <w:sz w:val="24"/>
        </w:rPr>
        <w:t>:</w:t>
      </w:r>
      <w:proofErr w:type="gramEnd"/>
      <w:r w:rsidR="002E4FA9" w:rsidRPr="00FE638F">
        <w:rPr>
          <w:rFonts w:ascii="Times New Roman" w:hAnsi="Times New Roman" w:cs="Times New Roman"/>
          <w:sz w:val="24"/>
        </w:rPr>
        <w:t>-</w:t>
      </w:r>
    </w:p>
    <w:p w:rsidR="008D12E5" w:rsidRPr="00FE638F" w:rsidRDefault="008D12E5" w:rsidP="004B122D">
      <w:pPr>
        <w:pStyle w:val="ListParagraph"/>
        <w:numPr>
          <w:ilvl w:val="0"/>
          <w:numId w:val="3"/>
        </w:numPr>
        <w:spacing w:line="240" w:lineRule="auto"/>
        <w:rPr>
          <w:rFonts w:ascii="Times New Roman" w:hAnsi="Times New Roman" w:cs="Times New Roman"/>
          <w:sz w:val="24"/>
        </w:rPr>
      </w:pPr>
      <w:r w:rsidRPr="00FE638F">
        <w:rPr>
          <w:rFonts w:ascii="Times New Roman" w:hAnsi="Times New Roman" w:cs="Times New Roman"/>
          <w:sz w:val="24"/>
        </w:rPr>
        <w:t>Development of audio-video database for communication disorders: Assessment of voice disorders.</w:t>
      </w:r>
    </w:p>
    <w:p w:rsidR="00DD0F3F" w:rsidRPr="00FE638F" w:rsidRDefault="00DD0F3F" w:rsidP="00DD0F3F">
      <w:pPr>
        <w:pStyle w:val="ListParagraph"/>
        <w:spacing w:before="240" w:after="0" w:line="240" w:lineRule="auto"/>
        <w:rPr>
          <w:rFonts w:ascii="Times New Roman" w:hAnsi="Times New Roman" w:cs="Times New Roman"/>
          <w:sz w:val="24"/>
        </w:rPr>
      </w:pPr>
      <w:r w:rsidRPr="00FE638F">
        <w:rPr>
          <w:rFonts w:ascii="Times New Roman" w:hAnsi="Times New Roman" w:cs="Times New Roman"/>
          <w:sz w:val="24"/>
        </w:rPr>
        <w:t xml:space="preserve">Investigators: </w:t>
      </w:r>
      <w:proofErr w:type="spellStart"/>
      <w:r w:rsidRPr="00FE638F">
        <w:rPr>
          <w:rFonts w:ascii="Times New Roman" w:hAnsi="Times New Roman" w:cs="Times New Roman"/>
          <w:sz w:val="24"/>
        </w:rPr>
        <w:t>Gopi</w:t>
      </w:r>
      <w:proofErr w:type="spellEnd"/>
      <w:r w:rsidRPr="00FE638F">
        <w:rPr>
          <w:rFonts w:ascii="Times New Roman" w:hAnsi="Times New Roman" w:cs="Times New Roman"/>
          <w:sz w:val="24"/>
        </w:rPr>
        <w:t xml:space="preserve"> Shankar</w:t>
      </w:r>
    </w:p>
    <w:p w:rsidR="00DD0F3F" w:rsidRPr="00FE638F" w:rsidRDefault="00DD0F3F" w:rsidP="00DD0F3F">
      <w:pPr>
        <w:pStyle w:val="ListParagraph"/>
        <w:spacing w:before="240" w:after="0" w:line="240" w:lineRule="auto"/>
        <w:rPr>
          <w:rFonts w:ascii="Times New Roman" w:hAnsi="Times New Roman" w:cs="Times New Roman"/>
          <w:sz w:val="24"/>
        </w:rPr>
      </w:pPr>
      <w:r w:rsidRPr="00FE638F">
        <w:rPr>
          <w:rFonts w:ascii="Times New Roman" w:hAnsi="Times New Roman" w:cs="Times New Roman"/>
          <w:sz w:val="24"/>
        </w:rPr>
        <w:t>Year: 2010-2011</w:t>
      </w:r>
    </w:p>
    <w:p w:rsidR="00DD0F3F" w:rsidRPr="00FE638F" w:rsidRDefault="00DD0F3F" w:rsidP="00DD0F3F">
      <w:pPr>
        <w:pStyle w:val="ListParagraph"/>
        <w:spacing w:before="240" w:after="0" w:line="240" w:lineRule="auto"/>
        <w:rPr>
          <w:rFonts w:ascii="Times New Roman" w:hAnsi="Times New Roman" w:cs="Times New Roman"/>
          <w:sz w:val="24"/>
        </w:rPr>
      </w:pPr>
      <w:r w:rsidRPr="00FE638F">
        <w:rPr>
          <w:rFonts w:ascii="Times New Roman" w:hAnsi="Times New Roman" w:cs="Times New Roman"/>
          <w:sz w:val="24"/>
        </w:rPr>
        <w:t>Accession no. : DP no. 41</w:t>
      </w:r>
    </w:p>
    <w:p w:rsidR="002E4FA9" w:rsidRPr="00FE638F" w:rsidRDefault="002E4FA9" w:rsidP="00DD0F3F">
      <w:pPr>
        <w:pStyle w:val="ListParagraph"/>
        <w:spacing w:before="240" w:after="0" w:line="240" w:lineRule="auto"/>
        <w:rPr>
          <w:rFonts w:ascii="Times New Roman" w:hAnsi="Times New Roman" w:cs="Times New Roman"/>
          <w:sz w:val="36"/>
        </w:rPr>
      </w:pPr>
    </w:p>
    <w:p w:rsidR="004B122D" w:rsidRPr="00FE638F" w:rsidRDefault="004B122D" w:rsidP="004B122D">
      <w:pPr>
        <w:pStyle w:val="ListParagraph"/>
        <w:numPr>
          <w:ilvl w:val="0"/>
          <w:numId w:val="3"/>
        </w:numPr>
        <w:spacing w:line="240" w:lineRule="auto"/>
        <w:rPr>
          <w:rFonts w:ascii="Times New Roman" w:hAnsi="Times New Roman" w:cs="Times New Roman"/>
          <w:sz w:val="24"/>
        </w:rPr>
      </w:pPr>
      <w:r w:rsidRPr="00FE638F">
        <w:rPr>
          <w:rFonts w:ascii="Times New Roman" w:hAnsi="Times New Roman" w:cs="Times New Roman"/>
          <w:sz w:val="24"/>
        </w:rPr>
        <w:t>Effect of training on voice projection: Effect of training on voice projection.</w:t>
      </w:r>
    </w:p>
    <w:p w:rsidR="00DD0F3F" w:rsidRPr="00FE638F" w:rsidRDefault="00DD0F3F" w:rsidP="00DD0F3F">
      <w:pPr>
        <w:spacing w:line="240" w:lineRule="auto"/>
        <w:rPr>
          <w:rFonts w:ascii="Times New Roman" w:hAnsi="Times New Roman" w:cs="Times New Roman"/>
          <w:sz w:val="24"/>
          <w:szCs w:val="17"/>
          <w:shd w:val="clear" w:color="auto" w:fill="FFFFFF" w:themeFill="background1"/>
        </w:rPr>
      </w:pPr>
      <w:r w:rsidRPr="00FE638F">
        <w:rPr>
          <w:rFonts w:ascii="Times New Roman" w:hAnsi="Times New Roman" w:cs="Times New Roman"/>
          <w:sz w:val="24"/>
        </w:rPr>
        <w:t xml:space="preserve">             </w:t>
      </w:r>
      <w:r w:rsidR="002E4FA9" w:rsidRPr="00FE638F">
        <w:rPr>
          <w:rFonts w:ascii="Times New Roman" w:hAnsi="Times New Roman" w:cs="Times New Roman"/>
          <w:sz w:val="24"/>
        </w:rPr>
        <w:t xml:space="preserve">Investigators:  </w:t>
      </w:r>
      <w:proofErr w:type="spellStart"/>
      <w:r w:rsidR="002E4FA9" w:rsidRPr="00FE638F">
        <w:rPr>
          <w:rFonts w:ascii="Times New Roman" w:hAnsi="Times New Roman" w:cs="Times New Roman"/>
          <w:sz w:val="24"/>
          <w:szCs w:val="17"/>
          <w:shd w:val="clear" w:color="auto" w:fill="FFFFFF" w:themeFill="background1"/>
        </w:rPr>
        <w:t>Savithri</w:t>
      </w:r>
      <w:proofErr w:type="spellEnd"/>
      <w:r w:rsidR="002E4FA9" w:rsidRPr="00FE638F">
        <w:rPr>
          <w:rFonts w:ascii="Times New Roman" w:hAnsi="Times New Roman" w:cs="Times New Roman"/>
          <w:sz w:val="24"/>
          <w:szCs w:val="17"/>
          <w:shd w:val="clear" w:color="auto" w:fill="FFFFFF" w:themeFill="background1"/>
        </w:rPr>
        <w:t xml:space="preserve">, </w:t>
      </w:r>
      <w:proofErr w:type="spellStart"/>
      <w:r w:rsidR="002E4FA9" w:rsidRPr="00FE638F">
        <w:rPr>
          <w:rFonts w:ascii="Times New Roman" w:hAnsi="Times New Roman" w:cs="Times New Roman"/>
          <w:sz w:val="24"/>
          <w:szCs w:val="17"/>
          <w:shd w:val="clear" w:color="auto" w:fill="FFFFFF" w:themeFill="background1"/>
        </w:rPr>
        <w:t>SR</w:t>
      </w:r>
      <w:proofErr w:type="gramStart"/>
      <w:r w:rsidR="002E4FA9" w:rsidRPr="00FE638F">
        <w:rPr>
          <w:rFonts w:ascii="Times New Roman" w:hAnsi="Times New Roman" w:cs="Times New Roman"/>
          <w:sz w:val="24"/>
          <w:szCs w:val="17"/>
          <w:shd w:val="clear" w:color="auto" w:fill="FFFFFF" w:themeFill="background1"/>
        </w:rPr>
        <w:t>;Ram</w:t>
      </w:r>
      <w:proofErr w:type="spellEnd"/>
      <w:proofErr w:type="gramEnd"/>
      <w:r w:rsidR="002E4FA9" w:rsidRPr="00FE638F">
        <w:rPr>
          <w:rFonts w:ascii="Times New Roman" w:hAnsi="Times New Roman" w:cs="Times New Roman"/>
          <w:sz w:val="24"/>
          <w:szCs w:val="17"/>
          <w:shd w:val="clear" w:color="auto" w:fill="FFFFFF" w:themeFill="background1"/>
        </w:rPr>
        <w:t xml:space="preserve"> Mohan, G</w:t>
      </w:r>
    </w:p>
    <w:p w:rsidR="002E4FA9" w:rsidRPr="00FE638F" w:rsidRDefault="00DD0F3F" w:rsidP="00DD0F3F">
      <w:pPr>
        <w:spacing w:line="240" w:lineRule="auto"/>
        <w:rPr>
          <w:rFonts w:ascii="Times New Roman" w:hAnsi="Times New Roman" w:cs="Times New Roman"/>
          <w:sz w:val="24"/>
          <w:szCs w:val="17"/>
          <w:shd w:val="clear" w:color="auto" w:fill="FFFFFF" w:themeFill="background1"/>
        </w:rPr>
      </w:pPr>
      <w:r w:rsidRPr="00FE638F">
        <w:rPr>
          <w:rFonts w:ascii="Times New Roman" w:hAnsi="Times New Roman" w:cs="Times New Roman"/>
          <w:sz w:val="24"/>
          <w:szCs w:val="17"/>
          <w:shd w:val="clear" w:color="auto" w:fill="FFFFFF" w:themeFill="background1"/>
        </w:rPr>
        <w:t xml:space="preserve">             </w:t>
      </w:r>
      <w:proofErr w:type="gramStart"/>
      <w:r w:rsidR="002E4FA9" w:rsidRPr="00FE638F">
        <w:rPr>
          <w:rFonts w:ascii="Times New Roman" w:hAnsi="Times New Roman" w:cs="Times New Roman"/>
          <w:sz w:val="24"/>
          <w:szCs w:val="17"/>
          <w:shd w:val="clear" w:color="auto" w:fill="FFFFFF" w:themeFill="background1"/>
        </w:rPr>
        <w:t>Year :</w:t>
      </w:r>
      <w:proofErr w:type="gramEnd"/>
      <w:r w:rsidR="002E4FA9" w:rsidRPr="00FE638F">
        <w:rPr>
          <w:rFonts w:ascii="Times New Roman" w:hAnsi="Times New Roman" w:cs="Times New Roman"/>
          <w:sz w:val="24"/>
          <w:szCs w:val="17"/>
          <w:shd w:val="clear" w:color="auto" w:fill="FFFFFF" w:themeFill="background1"/>
        </w:rPr>
        <w:t xml:space="preserve"> 2006-07</w:t>
      </w:r>
    </w:p>
    <w:p w:rsidR="002E4FA9" w:rsidRPr="00FE638F" w:rsidRDefault="002E4FA9" w:rsidP="00DD0F3F">
      <w:pPr>
        <w:pStyle w:val="ListParagraph"/>
        <w:spacing w:line="240" w:lineRule="auto"/>
        <w:rPr>
          <w:rFonts w:ascii="Times New Roman" w:hAnsi="Times New Roman" w:cs="Times New Roman"/>
          <w:sz w:val="24"/>
          <w:szCs w:val="17"/>
          <w:shd w:val="clear" w:color="auto" w:fill="FFFFFF" w:themeFill="background1"/>
        </w:rPr>
      </w:pPr>
      <w:r w:rsidRPr="00FE638F">
        <w:rPr>
          <w:rFonts w:ascii="Times New Roman" w:hAnsi="Times New Roman" w:cs="Times New Roman"/>
          <w:sz w:val="24"/>
          <w:szCs w:val="17"/>
          <w:shd w:val="clear" w:color="auto" w:fill="FFFFFF" w:themeFill="background1"/>
        </w:rPr>
        <w:t>Accession No. : DP no. 12</w:t>
      </w:r>
    </w:p>
    <w:p w:rsidR="008D23D0" w:rsidRPr="00FE638F" w:rsidRDefault="008D23D0" w:rsidP="00DD0F3F">
      <w:pPr>
        <w:pStyle w:val="ListParagraph"/>
        <w:spacing w:line="240" w:lineRule="auto"/>
        <w:rPr>
          <w:rFonts w:ascii="Times New Roman" w:hAnsi="Times New Roman" w:cs="Times New Roman"/>
          <w:sz w:val="24"/>
          <w:szCs w:val="17"/>
          <w:shd w:val="clear" w:color="auto" w:fill="FFFFFF" w:themeFill="background1"/>
        </w:rPr>
      </w:pPr>
    </w:p>
    <w:p w:rsidR="00FE638F" w:rsidRDefault="00FE638F" w:rsidP="00FE638F">
      <w:pPr>
        <w:spacing w:line="240" w:lineRule="auto"/>
        <w:rPr>
          <w:rFonts w:ascii="Times New Roman" w:hAnsi="Times New Roman" w:cs="Times New Roman"/>
          <w:sz w:val="24"/>
          <w:szCs w:val="17"/>
          <w:shd w:val="clear" w:color="auto" w:fill="FFFFFF" w:themeFill="background1"/>
        </w:rPr>
      </w:pPr>
    </w:p>
    <w:p w:rsidR="001158AB" w:rsidRPr="00FE638F" w:rsidRDefault="008D23D0" w:rsidP="00FE638F">
      <w:pPr>
        <w:pBdr>
          <w:bottom w:val="single" w:sz="4" w:space="1" w:color="auto"/>
        </w:pBdr>
        <w:spacing w:line="240" w:lineRule="auto"/>
        <w:rPr>
          <w:rFonts w:ascii="Times New Roman" w:hAnsi="Times New Roman" w:cs="Times New Roman"/>
          <w:sz w:val="24"/>
          <w:szCs w:val="17"/>
          <w:shd w:val="clear" w:color="auto" w:fill="FFFFFF" w:themeFill="background1"/>
        </w:rPr>
      </w:pPr>
      <w:r w:rsidRPr="00FE638F">
        <w:rPr>
          <w:rFonts w:ascii="Times New Roman" w:hAnsi="Times New Roman" w:cs="Times New Roman"/>
          <w:sz w:val="24"/>
          <w:szCs w:val="17"/>
          <w:shd w:val="clear" w:color="auto" w:fill="FFFFFF" w:themeFill="background1"/>
        </w:rPr>
        <w:t>2. Critical Evaluation of Information Resources</w:t>
      </w:r>
    </w:p>
    <w:p w:rsidR="008D23D0" w:rsidRPr="00FE638F" w:rsidRDefault="008D23D0" w:rsidP="00FE638F">
      <w:pPr>
        <w:pStyle w:val="ListParagraph"/>
        <w:numPr>
          <w:ilvl w:val="0"/>
          <w:numId w:val="11"/>
        </w:numPr>
        <w:rPr>
          <w:rFonts w:ascii="Times New Roman" w:hAnsi="Times New Roman" w:cs="Times New Roman"/>
          <w:b/>
          <w:sz w:val="24"/>
        </w:rPr>
      </w:pPr>
      <w:r w:rsidRPr="00FE638F">
        <w:rPr>
          <w:rFonts w:ascii="Times New Roman" w:hAnsi="Times New Roman" w:cs="Times New Roman"/>
          <w:b/>
          <w:sz w:val="24"/>
        </w:rPr>
        <w:t>Status of Disability in India -2012</w:t>
      </w:r>
    </w:p>
    <w:p w:rsidR="008D23D0" w:rsidRPr="00FE638F" w:rsidRDefault="008D23D0" w:rsidP="008D23D0">
      <w:pPr>
        <w:pStyle w:val="ListParagraph"/>
        <w:rPr>
          <w:rFonts w:ascii="Times New Roman" w:hAnsi="Times New Roman" w:cs="Times New Roman"/>
          <w:sz w:val="24"/>
        </w:rPr>
      </w:pPr>
      <w:r w:rsidRPr="00FE638F">
        <w:rPr>
          <w:rFonts w:ascii="Times New Roman" w:hAnsi="Times New Roman" w:cs="Times New Roman"/>
          <w:sz w:val="24"/>
        </w:rPr>
        <w:t xml:space="preserve">Status of Disability in India is a publication by Rehabilitation Council of India (RCI) which attempts to collate information on Disability and put it in public domain so that persons with Disability and their stakeholders are able to ascertain the current situation on Disability in </w:t>
      </w:r>
      <w:proofErr w:type="spellStart"/>
      <w:r w:rsidRPr="00FE638F">
        <w:rPr>
          <w:rFonts w:ascii="Times New Roman" w:hAnsi="Times New Roman" w:cs="Times New Roman"/>
          <w:sz w:val="24"/>
        </w:rPr>
        <w:t>India.This</w:t>
      </w:r>
      <w:proofErr w:type="spellEnd"/>
      <w:r w:rsidRPr="00FE638F">
        <w:rPr>
          <w:rFonts w:ascii="Times New Roman" w:hAnsi="Times New Roman" w:cs="Times New Roman"/>
          <w:sz w:val="24"/>
        </w:rPr>
        <w:t xml:space="preserve"> is published in every 5 years. This 2012 edition 3 introductory chapters(covering the </w:t>
      </w:r>
      <w:proofErr w:type="spellStart"/>
      <w:r w:rsidRPr="00FE638F">
        <w:rPr>
          <w:rFonts w:ascii="Times New Roman" w:hAnsi="Times New Roman" w:cs="Times New Roman"/>
          <w:sz w:val="24"/>
        </w:rPr>
        <w:t>historical,philosophical</w:t>
      </w:r>
      <w:proofErr w:type="spellEnd"/>
      <w:r w:rsidRPr="00FE638F">
        <w:rPr>
          <w:rFonts w:ascii="Times New Roman" w:hAnsi="Times New Roman" w:cs="Times New Roman"/>
          <w:sz w:val="24"/>
        </w:rPr>
        <w:t xml:space="preserve"> and sociological </w:t>
      </w:r>
      <w:proofErr w:type="spellStart"/>
      <w:r w:rsidRPr="00FE638F">
        <w:rPr>
          <w:rFonts w:ascii="Times New Roman" w:hAnsi="Times New Roman" w:cs="Times New Roman"/>
          <w:sz w:val="24"/>
        </w:rPr>
        <w:t>perspective,introduction</w:t>
      </w:r>
      <w:proofErr w:type="spellEnd"/>
      <w:r w:rsidRPr="00FE638F">
        <w:rPr>
          <w:rFonts w:ascii="Times New Roman" w:hAnsi="Times New Roman" w:cs="Times New Roman"/>
          <w:sz w:val="24"/>
        </w:rPr>
        <w:t xml:space="preserve"> to various disabilities, policies and </w:t>
      </w:r>
      <w:proofErr w:type="spellStart"/>
      <w:r w:rsidRPr="00FE638F">
        <w:rPr>
          <w:rFonts w:ascii="Times New Roman" w:hAnsi="Times New Roman" w:cs="Times New Roman"/>
          <w:sz w:val="24"/>
        </w:rPr>
        <w:t>legislation,the</w:t>
      </w:r>
      <w:proofErr w:type="spellEnd"/>
      <w:r w:rsidRPr="00FE638F">
        <w:rPr>
          <w:rFonts w:ascii="Times New Roman" w:hAnsi="Times New Roman" w:cs="Times New Roman"/>
          <w:sz w:val="24"/>
        </w:rPr>
        <w:t xml:space="preserve"> magnitude of disability in </w:t>
      </w:r>
      <w:proofErr w:type="spellStart"/>
      <w:r w:rsidRPr="00FE638F">
        <w:rPr>
          <w:rFonts w:ascii="Times New Roman" w:hAnsi="Times New Roman" w:cs="Times New Roman"/>
          <w:sz w:val="24"/>
        </w:rPr>
        <w:t>india,agencies</w:t>
      </w:r>
      <w:proofErr w:type="spellEnd"/>
      <w:r w:rsidRPr="00FE638F">
        <w:rPr>
          <w:rFonts w:ascii="Times New Roman" w:hAnsi="Times New Roman" w:cs="Times New Roman"/>
          <w:sz w:val="24"/>
        </w:rPr>
        <w:t xml:space="preserve"> and institution and issues that concern person with </w:t>
      </w:r>
      <w:proofErr w:type="spellStart"/>
      <w:r w:rsidRPr="00FE638F">
        <w:rPr>
          <w:rFonts w:ascii="Times New Roman" w:hAnsi="Times New Roman" w:cs="Times New Roman"/>
          <w:sz w:val="24"/>
        </w:rPr>
        <w:t>disability,current</w:t>
      </w:r>
      <w:proofErr w:type="spellEnd"/>
      <w:r w:rsidRPr="00FE638F">
        <w:rPr>
          <w:rFonts w:ascii="Times New Roman" w:hAnsi="Times New Roman" w:cs="Times New Roman"/>
          <w:sz w:val="24"/>
        </w:rPr>
        <w:t xml:space="preserve"> trends and development including research in the area of </w:t>
      </w:r>
      <w:proofErr w:type="spellStart"/>
      <w:r w:rsidRPr="00FE638F">
        <w:rPr>
          <w:rFonts w:ascii="Times New Roman" w:hAnsi="Times New Roman" w:cs="Times New Roman"/>
          <w:sz w:val="24"/>
        </w:rPr>
        <w:t>disabilities,how</w:t>
      </w:r>
      <w:proofErr w:type="spellEnd"/>
      <w:r w:rsidRPr="00FE638F">
        <w:rPr>
          <w:rFonts w:ascii="Times New Roman" w:hAnsi="Times New Roman" w:cs="Times New Roman"/>
          <w:sz w:val="24"/>
        </w:rPr>
        <w:t xml:space="preserve"> technology impacts person with disabilities and how we need to take advantage of technology to make life better </w:t>
      </w:r>
      <w:proofErr w:type="spellStart"/>
      <w:r w:rsidRPr="00FE638F">
        <w:rPr>
          <w:rFonts w:ascii="Times New Roman" w:hAnsi="Times New Roman" w:cs="Times New Roman"/>
          <w:sz w:val="24"/>
        </w:rPr>
        <w:t>foer</w:t>
      </w:r>
      <w:proofErr w:type="spellEnd"/>
      <w:r w:rsidRPr="00FE638F">
        <w:rPr>
          <w:rFonts w:ascii="Times New Roman" w:hAnsi="Times New Roman" w:cs="Times New Roman"/>
          <w:sz w:val="24"/>
        </w:rPr>
        <w:t xml:space="preserve"> person with disability in the country) and a concluding chapter(</w:t>
      </w:r>
      <w:proofErr w:type="spellStart"/>
      <w:r w:rsidRPr="00FE638F">
        <w:rPr>
          <w:rFonts w:ascii="Times New Roman" w:hAnsi="Times New Roman" w:cs="Times New Roman"/>
          <w:sz w:val="24"/>
        </w:rPr>
        <w:t>summarises</w:t>
      </w:r>
      <w:proofErr w:type="spellEnd"/>
      <w:r w:rsidRPr="00FE638F">
        <w:rPr>
          <w:rFonts w:ascii="Times New Roman" w:hAnsi="Times New Roman" w:cs="Times New Roman"/>
          <w:sz w:val="24"/>
        </w:rPr>
        <w:t xml:space="preserve"> as to what the governmental and </w:t>
      </w:r>
      <w:proofErr w:type="spellStart"/>
      <w:r w:rsidRPr="00FE638F">
        <w:rPr>
          <w:rFonts w:ascii="Times New Roman" w:hAnsi="Times New Roman" w:cs="Times New Roman"/>
          <w:sz w:val="24"/>
        </w:rPr>
        <w:t>non governmental</w:t>
      </w:r>
      <w:proofErr w:type="spellEnd"/>
      <w:r w:rsidRPr="00FE638F">
        <w:rPr>
          <w:rFonts w:ascii="Times New Roman" w:hAnsi="Times New Roman" w:cs="Times New Roman"/>
          <w:sz w:val="24"/>
        </w:rPr>
        <w:t xml:space="preserve"> agencies , persons with </w:t>
      </w:r>
      <w:proofErr w:type="spellStart"/>
      <w:r w:rsidRPr="00FE638F">
        <w:rPr>
          <w:rFonts w:ascii="Times New Roman" w:hAnsi="Times New Roman" w:cs="Times New Roman"/>
          <w:sz w:val="24"/>
        </w:rPr>
        <w:t>disabilitiesand</w:t>
      </w:r>
      <w:proofErr w:type="spellEnd"/>
      <w:r w:rsidRPr="00FE638F">
        <w:rPr>
          <w:rFonts w:ascii="Times New Roman" w:hAnsi="Times New Roman" w:cs="Times New Roman"/>
          <w:sz w:val="24"/>
        </w:rPr>
        <w:t xml:space="preserve"> their stakeholders need to do to take disability issues forward and to facilitate the implementation of Government schemes and policies).</w:t>
      </w:r>
    </w:p>
    <w:p w:rsidR="008D23D0" w:rsidRPr="00FE638F" w:rsidRDefault="008D23D0" w:rsidP="008D23D0">
      <w:pPr>
        <w:pStyle w:val="ListParagraph"/>
        <w:rPr>
          <w:rFonts w:ascii="Times New Roman" w:hAnsi="Times New Roman" w:cs="Times New Roman"/>
          <w:sz w:val="24"/>
        </w:rPr>
      </w:pPr>
    </w:p>
    <w:p w:rsidR="008D23D0" w:rsidRPr="00FE638F" w:rsidRDefault="008D23D0" w:rsidP="00FE638F">
      <w:pPr>
        <w:pStyle w:val="ListParagraph"/>
        <w:numPr>
          <w:ilvl w:val="0"/>
          <w:numId w:val="11"/>
        </w:numPr>
        <w:spacing w:after="0" w:line="240" w:lineRule="atLeast"/>
        <w:textAlignment w:val="baseline"/>
        <w:outlineLvl w:val="1"/>
        <w:rPr>
          <w:rFonts w:ascii="Times New Roman" w:eastAsia="Times New Roman" w:hAnsi="Times New Roman" w:cs="Times New Roman"/>
          <w:b/>
          <w:bCs/>
          <w:sz w:val="24"/>
          <w:bdr w:val="none" w:sz="0" w:space="0" w:color="auto" w:frame="1"/>
        </w:rPr>
      </w:pPr>
      <w:r w:rsidRPr="00FE638F">
        <w:rPr>
          <w:rFonts w:ascii="Times New Roman" w:eastAsia="Times New Roman" w:hAnsi="Times New Roman" w:cs="Times New Roman"/>
          <w:b/>
          <w:bCs/>
          <w:sz w:val="24"/>
          <w:bdr w:val="none" w:sz="0" w:space="0" w:color="auto" w:frame="1"/>
        </w:rPr>
        <w:t>The MIT Encyclopedia of Communication Disorders</w:t>
      </w:r>
    </w:p>
    <w:p w:rsidR="008D23D0" w:rsidRPr="00FE638F" w:rsidRDefault="008D23D0" w:rsidP="008D23D0">
      <w:pPr>
        <w:pStyle w:val="ListParagraph"/>
        <w:spacing w:after="0" w:line="240" w:lineRule="atLeast"/>
        <w:textAlignment w:val="baseline"/>
        <w:outlineLvl w:val="1"/>
        <w:rPr>
          <w:rFonts w:ascii="Times New Roman" w:hAnsi="Times New Roman" w:cs="Times New Roman"/>
          <w:sz w:val="24"/>
          <w:bdr w:val="none" w:sz="0" w:space="0" w:color="auto" w:frame="1"/>
        </w:rPr>
      </w:pPr>
      <w:r w:rsidRPr="00FE638F">
        <w:rPr>
          <w:rFonts w:ascii="Times New Roman" w:hAnsi="Times New Roman" w:cs="Times New Roman"/>
          <w:sz w:val="24"/>
        </w:rPr>
        <w:t>Edited by</w:t>
      </w:r>
      <w:r w:rsidRPr="00FE638F">
        <w:rPr>
          <w:rStyle w:val="apple-converted-space"/>
          <w:rFonts w:ascii="Times New Roman" w:hAnsi="Times New Roman" w:cs="Times New Roman"/>
          <w:sz w:val="24"/>
        </w:rPr>
        <w:t> </w:t>
      </w:r>
      <w:hyperlink r:id="rId6" w:history="1">
        <w:r w:rsidRPr="00FE638F">
          <w:rPr>
            <w:rStyle w:val="Hyperlink"/>
            <w:rFonts w:ascii="Times New Roman" w:hAnsi="Times New Roman" w:cs="Times New Roman"/>
            <w:color w:val="auto"/>
            <w:sz w:val="24"/>
            <w:u w:val="none"/>
            <w:bdr w:val="none" w:sz="0" w:space="0" w:color="auto" w:frame="1"/>
          </w:rPr>
          <w:t>Raymond D. Kent</w:t>
        </w:r>
      </w:hyperlink>
    </w:p>
    <w:p w:rsidR="008D23D0" w:rsidRPr="00FE638F" w:rsidRDefault="008D23D0" w:rsidP="008D23D0">
      <w:pPr>
        <w:pStyle w:val="ListParagraph"/>
        <w:spacing w:after="0" w:line="240" w:lineRule="atLeast"/>
        <w:textAlignment w:val="baseline"/>
        <w:outlineLvl w:val="1"/>
        <w:rPr>
          <w:rFonts w:ascii="Times New Roman" w:eastAsia="Times New Roman" w:hAnsi="Times New Roman" w:cs="Times New Roman"/>
          <w:b/>
          <w:bCs/>
          <w:sz w:val="24"/>
          <w:bdr w:val="none" w:sz="0" w:space="0" w:color="auto" w:frame="1"/>
        </w:rPr>
      </w:pPr>
    </w:p>
    <w:p w:rsidR="008D23D0" w:rsidRPr="00FE638F" w:rsidRDefault="008D23D0" w:rsidP="008D23D0">
      <w:pPr>
        <w:pStyle w:val="ListParagraph"/>
        <w:spacing w:after="0" w:line="240" w:lineRule="atLeast"/>
        <w:textAlignment w:val="baseline"/>
        <w:outlineLvl w:val="1"/>
        <w:rPr>
          <w:rFonts w:ascii="Times New Roman" w:eastAsia="Times New Roman" w:hAnsi="Times New Roman" w:cs="Times New Roman"/>
          <w:b/>
          <w:bCs/>
          <w:sz w:val="24"/>
        </w:rPr>
      </w:pPr>
      <w:r w:rsidRPr="00FE638F">
        <w:rPr>
          <w:rFonts w:ascii="Times New Roman" w:hAnsi="Times New Roman" w:cs="Times New Roman"/>
          <w:sz w:val="24"/>
        </w:rPr>
        <w:t xml:space="preserve">The MIT Encyclopedia of Communication Disorders is the standard reference in this field for both research and clinical use. It offers almost 200 detailed entries, covering the entire range of communication and speech disorders in children and adults, from basic science to clinical </w:t>
      </w:r>
      <w:proofErr w:type="spellStart"/>
      <w:r w:rsidRPr="00FE638F">
        <w:rPr>
          <w:rFonts w:ascii="Times New Roman" w:hAnsi="Times New Roman" w:cs="Times New Roman"/>
          <w:sz w:val="24"/>
        </w:rPr>
        <w:t>diagnosis.MITECD</w:t>
      </w:r>
      <w:proofErr w:type="spellEnd"/>
      <w:r w:rsidRPr="00FE638F">
        <w:rPr>
          <w:rFonts w:ascii="Times New Roman" w:hAnsi="Times New Roman" w:cs="Times New Roman"/>
          <w:sz w:val="24"/>
        </w:rPr>
        <w:t xml:space="preserve"> is divided into four sections that reflect the standard categories within the field (also known as speech-language pathology and </w:t>
      </w:r>
      <w:r w:rsidRPr="00FE638F">
        <w:rPr>
          <w:rFonts w:ascii="Times New Roman" w:hAnsi="Times New Roman" w:cs="Times New Roman"/>
          <w:sz w:val="24"/>
        </w:rPr>
        <w:lastRenderedPageBreak/>
        <w:t xml:space="preserve">audiology): Voice, Speech, Language, and Hearing. Within each category, entries are organized into three subsections: Basic Science, Disorders, and Clinical Management. Basic Science includes relevant information on normal anatomy and physiology, physics, psychology and psychophysics, and linguistics; this provides a scientific foundation for entries in the other subsections. The entries that appear under Disorders offer information on the definition and characterization of specific disorders, and tools for their identification and assessment. The Clinical Management subsection describes appropriate </w:t>
      </w:r>
      <w:proofErr w:type="gramStart"/>
      <w:r w:rsidRPr="00FE638F">
        <w:rPr>
          <w:rFonts w:ascii="Times New Roman" w:hAnsi="Times New Roman" w:cs="Times New Roman"/>
          <w:sz w:val="24"/>
        </w:rPr>
        <w:t>interventions</w:t>
      </w:r>
      <w:proofErr w:type="gramEnd"/>
      <w:r w:rsidRPr="00FE638F">
        <w:rPr>
          <w:rFonts w:ascii="Times New Roman" w:hAnsi="Times New Roman" w:cs="Times New Roman"/>
          <w:sz w:val="24"/>
        </w:rPr>
        <w:t xml:space="preserve">, including behavioral, pharmacological, surgical, and </w:t>
      </w:r>
      <w:proofErr w:type="spellStart"/>
      <w:r w:rsidRPr="00FE638F">
        <w:rPr>
          <w:rFonts w:ascii="Times New Roman" w:hAnsi="Times New Roman" w:cs="Times New Roman"/>
          <w:sz w:val="24"/>
        </w:rPr>
        <w:t>prosthetic.Because</w:t>
      </w:r>
      <w:proofErr w:type="spellEnd"/>
      <w:r w:rsidRPr="00FE638F">
        <w:rPr>
          <w:rFonts w:ascii="Times New Roman" w:hAnsi="Times New Roman" w:cs="Times New Roman"/>
          <w:sz w:val="24"/>
        </w:rPr>
        <w:t xml:space="preserve"> the approach to communication disorders can be quite different for children and adults, many topics include separate entries reflecting this. Although some disorders that are first diagnosed in childhood may persist in some form throughout adulthood, many disorders can have an onset in either childhood or adulthood, and the timing of onset can have many implications for both assessment and </w:t>
      </w:r>
      <w:proofErr w:type="spellStart"/>
      <w:r w:rsidRPr="00FE638F">
        <w:rPr>
          <w:rFonts w:ascii="Times New Roman" w:hAnsi="Times New Roman" w:cs="Times New Roman"/>
          <w:sz w:val="24"/>
        </w:rPr>
        <w:t>intervention.Topics</w:t>
      </w:r>
      <w:proofErr w:type="spellEnd"/>
      <w:r w:rsidRPr="00FE638F">
        <w:rPr>
          <w:rFonts w:ascii="Times New Roman" w:hAnsi="Times New Roman" w:cs="Times New Roman"/>
          <w:sz w:val="24"/>
        </w:rPr>
        <w:t xml:space="preserve"> covered in MITECD include cochlear implants for children and adults, pitch perception, tinnitus, </w:t>
      </w:r>
      <w:proofErr w:type="spellStart"/>
      <w:r w:rsidRPr="00FE638F">
        <w:rPr>
          <w:rFonts w:ascii="Times New Roman" w:hAnsi="Times New Roman" w:cs="Times New Roman"/>
          <w:sz w:val="24"/>
        </w:rPr>
        <w:t>alaryngeal</w:t>
      </w:r>
      <w:proofErr w:type="spellEnd"/>
      <w:r w:rsidRPr="00FE638F">
        <w:rPr>
          <w:rFonts w:ascii="Times New Roman" w:hAnsi="Times New Roman" w:cs="Times New Roman"/>
          <w:sz w:val="24"/>
        </w:rPr>
        <w:t xml:space="preserve"> voice and speech rehabilitation, neural mechanisms of vocalization, holistic voice therapy techniques, computer-based approaches to </w:t>
      </w:r>
      <w:proofErr w:type="spellStart"/>
      <w:r w:rsidRPr="00FE638F">
        <w:rPr>
          <w:rFonts w:ascii="Times New Roman" w:hAnsi="Times New Roman" w:cs="Times New Roman"/>
          <w:sz w:val="24"/>
        </w:rPr>
        <w:t>childrens</w:t>
      </w:r>
      <w:proofErr w:type="spellEnd"/>
      <w:r w:rsidRPr="00FE638F">
        <w:rPr>
          <w:rFonts w:ascii="Times New Roman" w:hAnsi="Times New Roman" w:cs="Times New Roman"/>
          <w:sz w:val="24"/>
        </w:rPr>
        <w:t xml:space="preserve"> speech and language disorders, neurogenic </w:t>
      </w:r>
      <w:proofErr w:type="spellStart"/>
      <w:r w:rsidRPr="00FE638F">
        <w:rPr>
          <w:rFonts w:ascii="Times New Roman" w:hAnsi="Times New Roman" w:cs="Times New Roman"/>
          <w:sz w:val="24"/>
        </w:rPr>
        <w:t>mutism</w:t>
      </w:r>
      <w:proofErr w:type="spellEnd"/>
      <w:r w:rsidRPr="00FE638F">
        <w:rPr>
          <w:rFonts w:ascii="Times New Roman" w:hAnsi="Times New Roman" w:cs="Times New Roman"/>
          <w:sz w:val="24"/>
        </w:rPr>
        <w:t xml:space="preserve">, regional dialect, </w:t>
      </w:r>
      <w:proofErr w:type="spellStart"/>
      <w:r w:rsidRPr="00FE638F">
        <w:rPr>
          <w:rFonts w:ascii="Times New Roman" w:hAnsi="Times New Roman" w:cs="Times New Roman"/>
          <w:sz w:val="24"/>
        </w:rPr>
        <w:t>agrammatism</w:t>
      </w:r>
      <w:proofErr w:type="spellEnd"/>
      <w:r w:rsidRPr="00FE638F">
        <w:rPr>
          <w:rFonts w:ascii="Times New Roman" w:hAnsi="Times New Roman" w:cs="Times New Roman"/>
          <w:sz w:val="24"/>
        </w:rPr>
        <w:t>, global aphasia, and psychosocial problems associated with communicative disorders.</w:t>
      </w:r>
    </w:p>
    <w:p w:rsidR="00FE638F" w:rsidRDefault="00FE638F" w:rsidP="001158AB">
      <w:pPr>
        <w:spacing w:line="240" w:lineRule="auto"/>
        <w:rPr>
          <w:rFonts w:ascii="Times New Roman" w:hAnsi="Times New Roman" w:cs="Times New Roman"/>
          <w:sz w:val="24"/>
        </w:rPr>
      </w:pPr>
    </w:p>
    <w:p w:rsidR="00FE638F" w:rsidRPr="00FE638F" w:rsidRDefault="00FE638F" w:rsidP="001158AB">
      <w:pPr>
        <w:spacing w:line="240" w:lineRule="auto"/>
        <w:rPr>
          <w:rFonts w:ascii="Times New Roman" w:hAnsi="Times New Roman" w:cs="Times New Roman"/>
          <w:sz w:val="24"/>
        </w:rPr>
      </w:pPr>
    </w:p>
    <w:p w:rsidR="001158AB" w:rsidRPr="00FE638F" w:rsidRDefault="001158AB" w:rsidP="00FE638F">
      <w:pPr>
        <w:pBdr>
          <w:bottom w:val="single" w:sz="4" w:space="1" w:color="auto"/>
        </w:pBdr>
        <w:spacing w:line="240" w:lineRule="auto"/>
        <w:rPr>
          <w:rFonts w:ascii="Times New Roman" w:hAnsi="Times New Roman" w:cs="Times New Roman"/>
          <w:sz w:val="24"/>
        </w:rPr>
      </w:pPr>
      <w:r w:rsidRPr="00FE638F">
        <w:rPr>
          <w:rFonts w:ascii="Times New Roman" w:hAnsi="Times New Roman" w:cs="Times New Roman"/>
          <w:sz w:val="24"/>
        </w:rPr>
        <w:t xml:space="preserve">3. </w:t>
      </w:r>
      <w:r w:rsidR="00FE638F" w:rsidRPr="00FE638F">
        <w:rPr>
          <w:rFonts w:ascii="Times New Roman" w:hAnsi="Times New Roman" w:cs="Times New Roman"/>
          <w:sz w:val="24"/>
        </w:rPr>
        <w:t>AIISH subscribed E-</w:t>
      </w:r>
      <w:proofErr w:type="gramStart"/>
      <w:r w:rsidR="00FE638F" w:rsidRPr="00FE638F">
        <w:rPr>
          <w:rFonts w:ascii="Times New Roman" w:hAnsi="Times New Roman" w:cs="Times New Roman"/>
          <w:sz w:val="24"/>
        </w:rPr>
        <w:t>journals :</w:t>
      </w:r>
      <w:proofErr w:type="gramEnd"/>
      <w:r w:rsidR="00FE638F" w:rsidRPr="00FE638F">
        <w:rPr>
          <w:rFonts w:ascii="Times New Roman" w:hAnsi="Times New Roman" w:cs="Times New Roman"/>
          <w:sz w:val="24"/>
        </w:rPr>
        <w:t>-</w:t>
      </w:r>
    </w:p>
    <w:tbl>
      <w:tblPr>
        <w:tblStyle w:val="TableGrid"/>
        <w:tblW w:w="0" w:type="auto"/>
        <w:tblLook w:val="04A0" w:firstRow="1" w:lastRow="0" w:firstColumn="1" w:lastColumn="0" w:noHBand="0" w:noVBand="1"/>
      </w:tblPr>
      <w:tblGrid>
        <w:gridCol w:w="937"/>
        <w:gridCol w:w="4470"/>
        <w:gridCol w:w="3305"/>
        <w:gridCol w:w="864"/>
      </w:tblGrid>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 No.</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Title of the Journal</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Name of the publisher</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Year </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Acta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Oto-laryngologica</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tabs>
                <w:tab w:val="left" w:pos="2060"/>
              </w:tabs>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1918</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Advances in Autism</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Emerald Publishing</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Aging, Neuropsychology and Cognition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American Annals of Deaf</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tabs>
                <w:tab w:val="left" w:pos="1859"/>
              </w:tabs>
              <w:spacing w:line="276" w:lineRule="auto"/>
              <w:jc w:val="both"/>
              <w:rPr>
                <w:rFonts w:ascii="Times New Roman" w:hAnsi="Times New Roman" w:cs="Times New Roman"/>
                <w:sz w:val="24"/>
                <w:szCs w:val="24"/>
              </w:rPr>
            </w:pPr>
            <w:r>
              <w:rPr>
                <w:rFonts w:ascii="Times New Roman" w:hAnsi="Times New Roman" w:cs="Times New Roman"/>
                <w:sz w:val="24"/>
                <w:szCs w:val="24"/>
              </w:rPr>
              <w:t>Gallaudet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American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1991</w:t>
            </w:r>
          </w:p>
        </w:tc>
      </w:tr>
      <w:tr w:rsidR="001158AB" w:rsidTr="001158AB">
        <w:trPr>
          <w:trHeight w:val="386"/>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America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1991</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Annals of Dyslexia</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Aphasiology</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Applied Acoustics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Applied Psycholinguistics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Archives of Otolaryngology Head and Neck Surgery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AMA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1998</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Audiology and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-Otology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Karger</w:t>
            </w:r>
            <w:proofErr w:type="spellEnd"/>
            <w:r>
              <w:rPr>
                <w:rFonts w:ascii="Times New Roman" w:hAnsi="Times New Roman" w:cs="Times New Roman"/>
                <w:sz w:val="24"/>
                <w:szCs w:val="24"/>
              </w:rPr>
              <w:t xml:space="preserve"> AG Publishers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1996</w:t>
            </w:r>
          </w:p>
        </w:tc>
      </w:tr>
      <w:tr w:rsidR="001158AB" w:rsidTr="001158AB">
        <w:trPr>
          <w:trHeight w:val="24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Augmentative and Alternative Communication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1985</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Autism: The International Journal of Research and Practice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Autism Research</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Bilingualism: Language and Cognition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1998</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Brain and Language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1974</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Canadian Journal of Linguistics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r>
      <w:tr w:rsidR="001158AB" w:rsidTr="001158AB">
        <w:trPr>
          <w:trHeight w:val="284"/>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Child Language Teaching and Therapy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tabs>
                <w:tab w:val="left" w:pos="1122"/>
              </w:tabs>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Cleft and Craniofacial Journal</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American Cleft Palate – Craniofacial Association</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Clinical Linguistics and Phonetics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Cochlear Implants International</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Communication Disorders Quarterly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1998</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Cortex</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Deafness and Education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284"/>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Dementia</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2002</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Dyslexia</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Dysphagia</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Ear and Hearing</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Lippincott Williams &amp; Wilkins, Ovid –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Evidence Based Communication Assessment and Intervention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Exceptional Children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2001</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Focus on Autism and Other Developmental Disabilities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Folia </w:t>
            </w:r>
            <w:proofErr w:type="spellStart"/>
            <w:r>
              <w:rPr>
                <w:rFonts w:ascii="Times New Roman" w:hAnsi="Times New Roman" w:cs="Times New Roman"/>
                <w:sz w:val="24"/>
                <w:szCs w:val="24"/>
              </w:rPr>
              <w:t>Phoniatrica</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Karger</w:t>
            </w:r>
            <w:proofErr w:type="spellEnd"/>
            <w:r>
              <w:rPr>
                <w:rFonts w:ascii="Times New Roman" w:hAnsi="Times New Roman" w:cs="Times New Roman"/>
                <w:sz w:val="24"/>
                <w:szCs w:val="24"/>
              </w:rPr>
              <w:t xml:space="preserve"> AG Publishers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1949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Gesture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Ingenta</w:t>
            </w:r>
            <w:proofErr w:type="spellEnd"/>
            <w:r>
              <w:rPr>
                <w:rFonts w:ascii="Times New Roman" w:hAnsi="Times New Roman" w:cs="Times New Roman"/>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Hearing Balance and Communication (</w:t>
            </w:r>
            <w:proofErr w:type="spellStart"/>
            <w:r>
              <w:rPr>
                <w:rFonts w:ascii="Times New Roman" w:hAnsi="Times New Roman" w:cs="Times New Roman"/>
                <w:sz w:val="24"/>
                <w:szCs w:val="24"/>
              </w:rPr>
              <w:t>Audiological</w:t>
            </w:r>
            <w:proofErr w:type="spellEnd"/>
            <w:r>
              <w:rPr>
                <w:rFonts w:ascii="Times New Roman" w:hAnsi="Times New Roman" w:cs="Times New Roman"/>
                <w:sz w:val="24"/>
                <w:szCs w:val="24"/>
              </w:rPr>
              <w:t xml:space="preserve"> Medicine)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Hearing Journal</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Lippincott Williams &amp; Wilkins, Ovid –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1994</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Hearing Research</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269"/>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Applied Linguistics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1962</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Bilingual Education and Bilingualism</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1998</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Bilingualism</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Language and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International Journal of Pediatric </w:t>
            </w:r>
            <w:r>
              <w:rPr>
                <w:rFonts w:ascii="Times New Roman" w:hAnsi="Times New Roman" w:cs="Times New Roman"/>
                <w:sz w:val="24"/>
                <w:szCs w:val="24"/>
              </w:rPr>
              <w:lastRenderedPageBreak/>
              <w:t>Otorhinolaryngology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593"/>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Speech Language and the Law (formerly Forensic Linguistics)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1998</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368"/>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International Journal of Speech Technology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1989</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Applied Research in Intellectual Disabilities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386"/>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Autism and Developmental Disorders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Child Language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341"/>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Child Psychology and Psychiatry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Cleft Lip Palate and Craniofacial Anomalies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 - </w:t>
            </w:r>
            <w:proofErr w:type="spellStart"/>
            <w:r>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Cognition and Development</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Cognitive Neuroscience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Massachusetts Institute of Technology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1967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Early Intervention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Fluency Disorders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1974</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Indian Academy of Applied Psychology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Indian Academy of Applied Psychology</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2015</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Indian Speech and Hearing Association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 - </w:t>
            </w:r>
            <w:proofErr w:type="spellStart"/>
            <w:r>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Intellectual and Developmental Disability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1976</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Interactional Research in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Laryngology and Otology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1887</w:t>
            </w:r>
          </w:p>
        </w:tc>
      </w:tr>
      <w:tr w:rsidR="001158AB" w:rsidTr="001158AB">
        <w:trPr>
          <w:trHeight w:val="284"/>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Laryngology and Voice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 - </w:t>
            </w:r>
            <w:proofErr w:type="spellStart"/>
            <w:r>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Learning Disabilities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Memory and Language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Journal of </w:t>
            </w:r>
            <w:proofErr w:type="spellStart"/>
            <w:r>
              <w:rPr>
                <w:rFonts w:ascii="Times New Roman" w:hAnsi="Times New Roman" w:cs="Times New Roman"/>
                <w:sz w:val="24"/>
                <w:szCs w:val="24"/>
              </w:rPr>
              <w:t>Neurolinguistics</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1985</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Phonetics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1995</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Pragmatics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Psycholinguistic Research</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Special Education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1958</w:t>
            </w:r>
          </w:p>
        </w:tc>
      </w:tr>
      <w:tr w:rsidR="001158AB" w:rsidTr="001158AB">
        <w:trPr>
          <w:trHeight w:val="296"/>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the Acoustical Society of America</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AIP Publishing LLC</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1930</w:t>
            </w:r>
          </w:p>
        </w:tc>
      </w:tr>
      <w:tr w:rsidR="001158AB" w:rsidTr="001158AB">
        <w:trPr>
          <w:trHeight w:val="260"/>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the American Academy of Audiology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Ingenta</w:t>
            </w:r>
            <w:proofErr w:type="spellEnd"/>
            <w:r>
              <w:rPr>
                <w:rFonts w:ascii="Times New Roman" w:hAnsi="Times New Roman" w:cs="Times New Roman"/>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2002</w:t>
            </w:r>
          </w:p>
        </w:tc>
      </w:tr>
      <w:tr w:rsidR="001158AB" w:rsidTr="001158AB">
        <w:trPr>
          <w:trHeight w:val="251"/>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the International Phonetic Association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b/>
                <w:sz w:val="24"/>
                <w:szCs w:val="24"/>
              </w:rPr>
            </w:pPr>
            <w:r>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2001</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Vestibular Research</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Meta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Journal of Voice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Laboratory Phonology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Gruyter</w:t>
            </w:r>
            <w:proofErr w:type="spellEnd"/>
            <w:r>
              <w:rPr>
                <w:rFonts w:ascii="Times New Roman" w:hAnsi="Times New Roman" w:cs="Times New Roman"/>
                <w:sz w:val="24"/>
                <w:szCs w:val="24"/>
              </w:rPr>
              <w:t xml:space="preserve"> Mouton</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Acquisition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2014</w:t>
            </w:r>
          </w:p>
        </w:tc>
      </w:tr>
      <w:tr w:rsidR="001158AB" w:rsidTr="001158AB">
        <w:trPr>
          <w:trHeight w:val="521"/>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and Cognition and Neuroscience (formerly Language and Cognitive Processes)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and Communication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and Speech</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1999</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Learning</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2006</w:t>
            </w:r>
          </w:p>
        </w:tc>
      </w:tr>
      <w:tr w:rsidR="001158AB" w:rsidTr="001158AB">
        <w:trPr>
          <w:trHeight w:val="284"/>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Sciences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Language Speech and Hearing Services in Schools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1970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Laryngoscope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Learning Disability in Quarterly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1158AB" w:rsidTr="001158AB">
        <w:trPr>
          <w:trHeight w:val="28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Learning Disabilities Research &amp; Practice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Logopedics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Phoniatrics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Vocology</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1991</w:t>
            </w:r>
          </w:p>
        </w:tc>
      </w:tr>
      <w:tr w:rsidR="001158AB" w:rsidTr="001158AB">
        <w:trPr>
          <w:trHeight w:val="284"/>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Noise &amp; Health</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 - </w:t>
            </w:r>
            <w:proofErr w:type="spellStart"/>
            <w:r>
              <w:rPr>
                <w:rFonts w:ascii="Times New Roman" w:hAnsi="Times New Roman" w:cs="Times New Roman"/>
                <w:sz w:val="24"/>
                <w:szCs w:val="24"/>
              </w:rPr>
              <w:t>Medknow</w:t>
            </w:r>
            <w:proofErr w:type="spellEnd"/>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2015</w:t>
            </w:r>
          </w:p>
        </w:tc>
      </w:tr>
      <w:tr w:rsidR="001158AB" w:rsidTr="001158AB">
        <w:trPr>
          <w:trHeight w:val="314"/>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Otolaryngologic</w:t>
            </w:r>
            <w:proofErr w:type="spellEnd"/>
            <w:r>
              <w:rPr>
                <w:rFonts w:ascii="Times New Roman" w:hAnsi="Times New Roman" w:cs="Times New Roman"/>
                <w:sz w:val="24"/>
                <w:szCs w:val="24"/>
              </w:rPr>
              <w:t xml:space="preserve"> Clinics of North America</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1998</w:t>
            </w:r>
          </w:p>
        </w:tc>
      </w:tr>
      <w:tr w:rsidR="001158AB" w:rsidTr="001158AB">
        <w:trPr>
          <w:trHeight w:val="535"/>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Otology and </w:t>
            </w:r>
            <w:proofErr w:type="spellStart"/>
            <w:r>
              <w:rPr>
                <w:rFonts w:ascii="Times New Roman" w:hAnsi="Times New Roman" w:cs="Times New Roman"/>
                <w:sz w:val="24"/>
                <w:szCs w:val="24"/>
              </w:rPr>
              <w:t>Neurotology</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Lippincott Williams &amp; Wilkins, Ovid –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2001</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Perspectives of the ASHA Special Interest Groups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Phonology</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Reading and Writing</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Research in Autism Spectrum Disorders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2007</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Seminars in Hearing</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Georg </w:t>
            </w:r>
            <w:proofErr w:type="spellStart"/>
            <w:r>
              <w:rPr>
                <w:rFonts w:ascii="Times New Roman" w:hAnsi="Times New Roman" w:cs="Times New Roman"/>
                <w:sz w:val="24"/>
                <w:szCs w:val="24"/>
              </w:rPr>
              <w:t>Thieme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KG</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Seminars in Speech and Language</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Georg </w:t>
            </w:r>
            <w:proofErr w:type="spellStart"/>
            <w:r>
              <w:rPr>
                <w:rFonts w:ascii="Times New Roman" w:hAnsi="Times New Roman" w:cs="Times New Roman"/>
                <w:sz w:val="24"/>
                <w:szCs w:val="24"/>
              </w:rPr>
              <w:t>Thieme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 xml:space="preserve"> KG</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1984</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Sign Language and Linguistics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Ingenta</w:t>
            </w:r>
            <w:proofErr w:type="spellEnd"/>
            <w:r>
              <w:rPr>
                <w:rFonts w:ascii="Times New Roman" w:hAnsi="Times New Roman" w:cs="Times New Roman"/>
                <w:sz w:val="24"/>
                <w:szCs w:val="24"/>
              </w:rPr>
              <w:t xml:space="preserve"> Connect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Speech Communication</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1982</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99.</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1996</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The Analysis of Verbal Behavior</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2014</w:t>
            </w:r>
          </w:p>
        </w:tc>
      </w:tr>
      <w:tr w:rsidR="001158AB" w:rsidTr="001158AB">
        <w:trPr>
          <w:trHeight w:val="552"/>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Topics in Language Disorders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Lippincott Williams &amp; Wilkins, Ovid –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2001</w:t>
            </w:r>
          </w:p>
        </w:tc>
      </w:tr>
      <w:tr w:rsidR="001158AB" w:rsidTr="001158AB">
        <w:trPr>
          <w:trHeight w:val="267"/>
        </w:trPr>
        <w:tc>
          <w:tcPr>
            <w:tcW w:w="9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4856"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Trends in Cognitive Sciences</w:t>
            </w:r>
          </w:p>
        </w:tc>
        <w:tc>
          <w:tcPr>
            <w:tcW w:w="3600"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both"/>
              <w:rPr>
                <w:rFonts w:ascii="Times New Roman" w:hAnsi="Times New Roman" w:cs="Times New Roman"/>
                <w:sz w:val="24"/>
                <w:szCs w:val="24"/>
              </w:rPr>
            </w:pPr>
            <w:r>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1158AB" w:rsidRDefault="001158AB">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r>
    </w:tbl>
    <w:p w:rsidR="001158AB" w:rsidRPr="001158AB" w:rsidRDefault="001158AB" w:rsidP="001158AB">
      <w:pPr>
        <w:spacing w:line="240" w:lineRule="auto"/>
        <w:rPr>
          <w:rFonts w:ascii="Times New Roman" w:hAnsi="Times New Roman" w:cs="Times New Roman"/>
        </w:rPr>
      </w:pPr>
    </w:p>
    <w:sectPr w:rsidR="001158AB" w:rsidRPr="001158AB" w:rsidSect="00070BA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F51"/>
    <w:multiLevelType w:val="hybridMultilevel"/>
    <w:tmpl w:val="AA806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04310"/>
    <w:multiLevelType w:val="hybridMultilevel"/>
    <w:tmpl w:val="4CEE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30621"/>
    <w:multiLevelType w:val="hybridMultilevel"/>
    <w:tmpl w:val="67F6CF6C"/>
    <w:lvl w:ilvl="0" w:tplc="76B6BA0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0A6A2C6B"/>
    <w:multiLevelType w:val="hybridMultilevel"/>
    <w:tmpl w:val="4558C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A0254"/>
    <w:multiLevelType w:val="hybridMultilevel"/>
    <w:tmpl w:val="5078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6A13"/>
    <w:multiLevelType w:val="hybridMultilevel"/>
    <w:tmpl w:val="38EAD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170F1"/>
    <w:multiLevelType w:val="hybridMultilevel"/>
    <w:tmpl w:val="2076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278BC"/>
    <w:multiLevelType w:val="hybridMultilevel"/>
    <w:tmpl w:val="594E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26B7C"/>
    <w:multiLevelType w:val="hybridMultilevel"/>
    <w:tmpl w:val="6584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0479F"/>
    <w:multiLevelType w:val="hybridMultilevel"/>
    <w:tmpl w:val="B434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30F43"/>
    <w:multiLevelType w:val="hybridMultilevel"/>
    <w:tmpl w:val="B4B0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6"/>
  </w:num>
  <w:num w:numId="5">
    <w:abstractNumId w:val="5"/>
  </w:num>
  <w:num w:numId="6">
    <w:abstractNumId w:val="2"/>
  </w:num>
  <w:num w:numId="7">
    <w:abstractNumId w:val="10"/>
  </w:num>
  <w:num w:numId="8">
    <w:abstractNumId w:val="1"/>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44"/>
    <w:rsid w:val="00070BA0"/>
    <w:rsid w:val="001158AB"/>
    <w:rsid w:val="002B4149"/>
    <w:rsid w:val="002E4FA9"/>
    <w:rsid w:val="004B122D"/>
    <w:rsid w:val="00500535"/>
    <w:rsid w:val="005278B8"/>
    <w:rsid w:val="00644E86"/>
    <w:rsid w:val="00644ED2"/>
    <w:rsid w:val="00670F9E"/>
    <w:rsid w:val="00682FBD"/>
    <w:rsid w:val="006A508D"/>
    <w:rsid w:val="006F00BA"/>
    <w:rsid w:val="00723756"/>
    <w:rsid w:val="0080430B"/>
    <w:rsid w:val="0082724E"/>
    <w:rsid w:val="00854192"/>
    <w:rsid w:val="00893487"/>
    <w:rsid w:val="008D12E5"/>
    <w:rsid w:val="008D23D0"/>
    <w:rsid w:val="00951244"/>
    <w:rsid w:val="0095183B"/>
    <w:rsid w:val="00A6748B"/>
    <w:rsid w:val="00B2185D"/>
    <w:rsid w:val="00B65A55"/>
    <w:rsid w:val="00C2123C"/>
    <w:rsid w:val="00C53189"/>
    <w:rsid w:val="00C80AF7"/>
    <w:rsid w:val="00D917F9"/>
    <w:rsid w:val="00DD0F3F"/>
    <w:rsid w:val="00F475E2"/>
    <w:rsid w:val="00FD7569"/>
    <w:rsid w:val="00FD7F74"/>
    <w:rsid w:val="00FE638F"/>
    <w:rsid w:val="00FE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48B"/>
    <w:pPr>
      <w:ind w:left="720"/>
      <w:contextualSpacing/>
    </w:pPr>
  </w:style>
  <w:style w:type="character" w:styleId="Hyperlink">
    <w:name w:val="Hyperlink"/>
    <w:basedOn w:val="DefaultParagraphFont"/>
    <w:uiPriority w:val="99"/>
    <w:semiHidden/>
    <w:unhideWhenUsed/>
    <w:rsid w:val="008D23D0"/>
    <w:rPr>
      <w:color w:val="0000FF"/>
      <w:u w:val="single"/>
    </w:rPr>
  </w:style>
  <w:style w:type="character" w:customStyle="1" w:styleId="apple-converted-space">
    <w:name w:val="apple-converted-space"/>
    <w:basedOn w:val="DefaultParagraphFont"/>
    <w:rsid w:val="008D23D0"/>
  </w:style>
  <w:style w:type="paragraph" w:styleId="NoSpacing">
    <w:name w:val="No Spacing"/>
    <w:link w:val="NoSpacingChar"/>
    <w:uiPriority w:val="1"/>
    <w:qFormat/>
    <w:rsid w:val="00070B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70BA0"/>
    <w:rPr>
      <w:rFonts w:eastAsiaTheme="minorEastAsia"/>
      <w:lang w:eastAsia="ja-JP"/>
    </w:rPr>
  </w:style>
  <w:style w:type="paragraph" w:styleId="BalloonText">
    <w:name w:val="Balloon Text"/>
    <w:basedOn w:val="Normal"/>
    <w:link w:val="BalloonTextChar"/>
    <w:uiPriority w:val="99"/>
    <w:semiHidden/>
    <w:unhideWhenUsed/>
    <w:rsid w:val="0007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48B"/>
    <w:pPr>
      <w:ind w:left="720"/>
      <w:contextualSpacing/>
    </w:pPr>
  </w:style>
  <w:style w:type="character" w:styleId="Hyperlink">
    <w:name w:val="Hyperlink"/>
    <w:basedOn w:val="DefaultParagraphFont"/>
    <w:uiPriority w:val="99"/>
    <w:semiHidden/>
    <w:unhideWhenUsed/>
    <w:rsid w:val="008D23D0"/>
    <w:rPr>
      <w:color w:val="0000FF"/>
      <w:u w:val="single"/>
    </w:rPr>
  </w:style>
  <w:style w:type="character" w:customStyle="1" w:styleId="apple-converted-space">
    <w:name w:val="apple-converted-space"/>
    <w:basedOn w:val="DefaultParagraphFont"/>
    <w:rsid w:val="008D23D0"/>
  </w:style>
  <w:style w:type="paragraph" w:styleId="NoSpacing">
    <w:name w:val="No Spacing"/>
    <w:link w:val="NoSpacingChar"/>
    <w:uiPriority w:val="1"/>
    <w:qFormat/>
    <w:rsid w:val="00070B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70BA0"/>
    <w:rPr>
      <w:rFonts w:eastAsiaTheme="minorEastAsia"/>
      <w:lang w:eastAsia="ja-JP"/>
    </w:rPr>
  </w:style>
  <w:style w:type="paragraph" w:styleId="BalloonText">
    <w:name w:val="Balloon Text"/>
    <w:basedOn w:val="Normal"/>
    <w:link w:val="BalloonTextChar"/>
    <w:uiPriority w:val="99"/>
    <w:semiHidden/>
    <w:unhideWhenUsed/>
    <w:rsid w:val="0007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4711">
      <w:bodyDiv w:val="1"/>
      <w:marLeft w:val="0"/>
      <w:marRight w:val="0"/>
      <w:marTop w:val="0"/>
      <w:marBottom w:val="0"/>
      <w:divBdr>
        <w:top w:val="none" w:sz="0" w:space="0" w:color="auto"/>
        <w:left w:val="none" w:sz="0" w:space="0" w:color="auto"/>
        <w:bottom w:val="none" w:sz="0" w:space="0" w:color="auto"/>
        <w:right w:val="none" w:sz="0" w:space="0" w:color="auto"/>
      </w:divBdr>
    </w:div>
    <w:div w:id="3438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tpress.mit.edu/authors/raymond-d-k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42C014AA0B4744A8782B4A3ACFA5B8"/>
        <w:category>
          <w:name w:val="General"/>
          <w:gallery w:val="placeholder"/>
        </w:category>
        <w:types>
          <w:type w:val="bbPlcHdr"/>
        </w:types>
        <w:behaviors>
          <w:behavior w:val="content"/>
        </w:behaviors>
        <w:guid w:val="{F7826C3E-AD3D-480D-A803-073B75D82AA3}"/>
      </w:docPartPr>
      <w:docPartBody>
        <w:p w:rsidR="00000000" w:rsidRDefault="009F11B8" w:rsidP="009F11B8">
          <w:pPr>
            <w:pStyle w:val="6442C014AA0B4744A8782B4A3ACFA5B8"/>
          </w:pPr>
          <w:r>
            <w:rPr>
              <w:rFonts w:asciiTheme="majorHAnsi" w:eastAsiaTheme="majorEastAsia" w:hAnsiTheme="majorHAnsi" w:cstheme="majorBidi"/>
              <w:sz w:val="80"/>
              <w:szCs w:val="80"/>
            </w:rPr>
            <w:t>[Type the document title]</w:t>
          </w:r>
        </w:p>
      </w:docPartBody>
    </w:docPart>
    <w:docPart>
      <w:docPartPr>
        <w:name w:val="E595E0B7B1E64B1D9164DB9E56806A64"/>
        <w:category>
          <w:name w:val="General"/>
          <w:gallery w:val="placeholder"/>
        </w:category>
        <w:types>
          <w:type w:val="bbPlcHdr"/>
        </w:types>
        <w:behaviors>
          <w:behavior w:val="content"/>
        </w:behaviors>
        <w:guid w:val="{454C1D4C-ED42-45CE-9C31-71D3BD44F3B7}"/>
      </w:docPartPr>
      <w:docPartBody>
        <w:p w:rsidR="00000000" w:rsidRDefault="009F11B8" w:rsidP="009F11B8">
          <w:pPr>
            <w:pStyle w:val="E595E0B7B1E64B1D9164DB9E56806A64"/>
          </w:pPr>
          <w:r>
            <w:rPr>
              <w:rFonts w:asciiTheme="majorHAnsi" w:eastAsiaTheme="majorEastAsia" w:hAnsiTheme="majorHAnsi" w:cstheme="majorBidi"/>
              <w:sz w:val="44"/>
              <w:szCs w:val="44"/>
            </w:rPr>
            <w:t>[Type the document subtitle]</w:t>
          </w:r>
        </w:p>
      </w:docPartBody>
    </w:docPart>
    <w:docPart>
      <w:docPartPr>
        <w:name w:val="2686DD6B4B0644408C39938814E0E90E"/>
        <w:category>
          <w:name w:val="General"/>
          <w:gallery w:val="placeholder"/>
        </w:category>
        <w:types>
          <w:type w:val="bbPlcHdr"/>
        </w:types>
        <w:behaviors>
          <w:behavior w:val="content"/>
        </w:behaviors>
        <w:guid w:val="{1CCEAC2E-2A99-429D-8777-7182E5C6A12B}"/>
      </w:docPartPr>
      <w:docPartBody>
        <w:p w:rsidR="00000000" w:rsidRDefault="009F11B8" w:rsidP="009F11B8">
          <w:pPr>
            <w:pStyle w:val="2686DD6B4B0644408C39938814E0E90E"/>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B8"/>
    <w:rsid w:val="00715574"/>
    <w:rsid w:val="009F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75CC557E944FEB9D368786FE347925">
    <w:name w:val="BD75CC557E944FEB9D368786FE347925"/>
    <w:rsid w:val="009F11B8"/>
  </w:style>
  <w:style w:type="paragraph" w:customStyle="1" w:styleId="6442C014AA0B4744A8782B4A3ACFA5B8">
    <w:name w:val="6442C014AA0B4744A8782B4A3ACFA5B8"/>
    <w:rsid w:val="009F11B8"/>
  </w:style>
  <w:style w:type="paragraph" w:customStyle="1" w:styleId="E595E0B7B1E64B1D9164DB9E56806A64">
    <w:name w:val="E595E0B7B1E64B1D9164DB9E56806A64"/>
    <w:rsid w:val="009F11B8"/>
  </w:style>
  <w:style w:type="paragraph" w:customStyle="1" w:styleId="2686DD6B4B0644408C39938814E0E90E">
    <w:name w:val="2686DD6B4B0644408C39938814E0E90E"/>
    <w:rsid w:val="009F11B8"/>
  </w:style>
  <w:style w:type="paragraph" w:customStyle="1" w:styleId="46ABF118BC5F4DEF9572EAA69451416D">
    <w:name w:val="46ABF118BC5F4DEF9572EAA69451416D"/>
    <w:rsid w:val="009F11B8"/>
  </w:style>
  <w:style w:type="paragraph" w:customStyle="1" w:styleId="D44A6D5A6EF74082BB9D289B73021ABE">
    <w:name w:val="D44A6D5A6EF74082BB9D289B73021ABE"/>
    <w:rsid w:val="009F11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75CC557E944FEB9D368786FE347925">
    <w:name w:val="BD75CC557E944FEB9D368786FE347925"/>
    <w:rsid w:val="009F11B8"/>
  </w:style>
  <w:style w:type="paragraph" w:customStyle="1" w:styleId="6442C014AA0B4744A8782B4A3ACFA5B8">
    <w:name w:val="6442C014AA0B4744A8782B4A3ACFA5B8"/>
    <w:rsid w:val="009F11B8"/>
  </w:style>
  <w:style w:type="paragraph" w:customStyle="1" w:styleId="E595E0B7B1E64B1D9164DB9E56806A64">
    <w:name w:val="E595E0B7B1E64B1D9164DB9E56806A64"/>
    <w:rsid w:val="009F11B8"/>
  </w:style>
  <w:style w:type="paragraph" w:customStyle="1" w:styleId="2686DD6B4B0644408C39938814E0E90E">
    <w:name w:val="2686DD6B4B0644408C39938814E0E90E"/>
    <w:rsid w:val="009F11B8"/>
  </w:style>
  <w:style w:type="paragraph" w:customStyle="1" w:styleId="46ABF118BC5F4DEF9572EAA69451416D">
    <w:name w:val="46ABF118BC5F4DEF9572EAA69451416D"/>
    <w:rsid w:val="009F11B8"/>
  </w:style>
  <w:style w:type="paragraph" w:customStyle="1" w:styleId="D44A6D5A6EF74082BB9D289B73021ABE">
    <w:name w:val="D44A6D5A6EF74082BB9D289B73021ABE"/>
    <w:rsid w:val="009F1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10</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Management </dc:title>
  <dc:subject>Unit-1: Assignment</dc:subject>
  <dc:creator>Submitted by,</dc:creator>
  <cp:lastModifiedBy>USER</cp:lastModifiedBy>
  <cp:revision>15</cp:revision>
  <dcterms:created xsi:type="dcterms:W3CDTF">2017-04-04T02:21:00Z</dcterms:created>
  <dcterms:modified xsi:type="dcterms:W3CDTF">2017-04-04T20:16:00Z</dcterms:modified>
</cp:coreProperties>
</file>