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6E20" w14:textId="77777777" w:rsidR="00591A62" w:rsidRPr="00591A62" w:rsidRDefault="00591A62" w:rsidP="00591A62">
      <w:pPr>
        <w:shd w:val="clear" w:color="auto" w:fill="FFFFFF"/>
        <w:spacing w:after="100" w:afterAutospacing="1" w:line="240" w:lineRule="auto"/>
        <w:outlineLvl w:val="0"/>
        <w:rPr>
          <w:rFonts w:ascii="Arial" w:eastAsia="Times New Roman" w:hAnsi="Arial" w:cs="Arial"/>
          <w:kern w:val="36"/>
          <w:sz w:val="48"/>
          <w:szCs w:val="48"/>
          <w:lang w:eastAsia="en-IN"/>
        </w:rPr>
      </w:pPr>
      <w:r w:rsidRPr="00591A62">
        <w:rPr>
          <w:rFonts w:ascii="Arial" w:eastAsia="Times New Roman" w:hAnsi="Arial" w:cs="Arial"/>
          <w:kern w:val="36"/>
          <w:sz w:val="48"/>
          <w:szCs w:val="48"/>
          <w:lang w:eastAsia="en-IN"/>
        </w:rPr>
        <w:t xml:space="preserve">Introduction: What is </w:t>
      </w:r>
      <w:proofErr w:type="spellStart"/>
      <w:r w:rsidRPr="00591A62">
        <w:rPr>
          <w:rFonts w:ascii="Arial" w:eastAsia="Times New Roman" w:hAnsi="Arial" w:cs="Arial"/>
          <w:kern w:val="36"/>
          <w:sz w:val="48"/>
          <w:szCs w:val="48"/>
          <w:lang w:eastAsia="en-IN"/>
        </w:rPr>
        <w:t>MeSH</w:t>
      </w:r>
      <w:proofErr w:type="spellEnd"/>
      <w:r w:rsidRPr="00591A62">
        <w:rPr>
          <w:rFonts w:ascii="Arial" w:eastAsia="Times New Roman" w:hAnsi="Arial" w:cs="Arial"/>
          <w:kern w:val="36"/>
          <w:sz w:val="48"/>
          <w:szCs w:val="48"/>
          <w:lang w:eastAsia="en-IN"/>
        </w:rPr>
        <w:t>?</w:t>
      </w:r>
    </w:p>
    <w:p w14:paraId="37B49792"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This brief tutorial is designed to help you:</w:t>
      </w:r>
    </w:p>
    <w:p w14:paraId="26277CA1" w14:textId="77777777" w:rsidR="00591A62" w:rsidRPr="00591A62" w:rsidRDefault="00591A62" w:rsidP="00591A62">
      <w:pPr>
        <w:numPr>
          <w:ilvl w:val="0"/>
          <w:numId w:val="1"/>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Understand the purpose and structure of the Medical Subject Headings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and</w:t>
      </w:r>
    </w:p>
    <w:p w14:paraId="53E4F5FE" w14:textId="77777777" w:rsidR="00591A62" w:rsidRPr="00591A62" w:rsidRDefault="00591A62" w:rsidP="00591A62">
      <w:pPr>
        <w:numPr>
          <w:ilvl w:val="0"/>
          <w:numId w:val="1"/>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 xml:space="preserve">Use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xml:space="preserve"> to search MEDLINE®/PubMed® for medical literature and information.</w:t>
      </w:r>
    </w:p>
    <w:p w14:paraId="319A2E15" w14:textId="77777777" w:rsidR="00591A62" w:rsidRPr="00591A62" w:rsidRDefault="00591A62" w:rsidP="00591A62">
      <w:pPr>
        <w:shd w:val="clear" w:color="auto" w:fill="FFFFFF"/>
        <w:spacing w:after="100" w:afterAutospacing="1" w:line="240" w:lineRule="auto"/>
        <w:rPr>
          <w:rFonts w:ascii="Arial" w:eastAsia="Times New Roman" w:hAnsi="Arial" w:cs="Arial"/>
          <w:b/>
          <w:bCs/>
          <w:color w:val="000000"/>
          <w:sz w:val="24"/>
          <w:szCs w:val="24"/>
          <w:lang w:eastAsia="en-IN"/>
        </w:rPr>
      </w:pPr>
      <w:hyperlink r:id="rId5" w:history="1">
        <w:proofErr w:type="spellStart"/>
        <w:r w:rsidRPr="00591A62">
          <w:rPr>
            <w:rFonts w:ascii="Arial" w:eastAsia="Times New Roman" w:hAnsi="Arial" w:cs="Arial"/>
            <w:b/>
            <w:bCs/>
            <w:color w:val="502E68"/>
            <w:sz w:val="24"/>
            <w:szCs w:val="24"/>
            <w:u w:val="single"/>
            <w:lang w:eastAsia="en-IN"/>
          </w:rPr>
          <w:t>MeSH</w:t>
        </w:r>
        <w:proofErr w:type="spellEnd"/>
      </w:hyperlink>
      <w:r w:rsidRPr="00591A62">
        <w:rPr>
          <w:rFonts w:ascii="Arial" w:eastAsia="Times New Roman" w:hAnsi="Arial" w:cs="Arial"/>
          <w:b/>
          <w:bCs/>
          <w:color w:val="000000"/>
          <w:sz w:val="24"/>
          <w:szCs w:val="24"/>
          <w:lang w:eastAsia="en-IN"/>
        </w:rPr>
        <w:t> is:</w:t>
      </w:r>
    </w:p>
    <w:p w14:paraId="02E6B9F8"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an acronym for </w:t>
      </w:r>
      <w:r w:rsidRPr="00591A62">
        <w:rPr>
          <w:rFonts w:ascii="Arial" w:eastAsia="Times New Roman" w:hAnsi="Arial" w:cs="Arial"/>
          <w:b/>
          <w:bCs/>
          <w:color w:val="212529"/>
          <w:sz w:val="24"/>
          <w:szCs w:val="24"/>
          <w:lang w:eastAsia="en-IN"/>
        </w:rPr>
        <w:t>Medical Subject Headings</w:t>
      </w:r>
      <w:r w:rsidRPr="00591A62">
        <w:rPr>
          <w:rFonts w:ascii="Arial" w:eastAsia="Times New Roman" w:hAnsi="Arial" w:cs="Arial"/>
          <w:color w:val="212529"/>
          <w:sz w:val="24"/>
          <w:szCs w:val="24"/>
          <w:lang w:eastAsia="en-IN"/>
        </w:rPr>
        <w:t>.</w:t>
      </w:r>
    </w:p>
    <w:p w14:paraId="68790681"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the U.S. National Library of Medicine's controlled vocabulary (thesaurus).</w:t>
      </w:r>
    </w:p>
    <w:p w14:paraId="05FB718A"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 xml:space="preserve">a vocabulary that gives uniformity and consistency to the indexing and </w:t>
      </w:r>
      <w:proofErr w:type="spellStart"/>
      <w:r w:rsidRPr="00591A62">
        <w:rPr>
          <w:rFonts w:ascii="Arial" w:eastAsia="Times New Roman" w:hAnsi="Arial" w:cs="Arial"/>
          <w:color w:val="212529"/>
          <w:sz w:val="24"/>
          <w:szCs w:val="24"/>
          <w:lang w:eastAsia="en-IN"/>
        </w:rPr>
        <w:t>cataloging</w:t>
      </w:r>
      <w:proofErr w:type="spellEnd"/>
      <w:r w:rsidRPr="00591A62">
        <w:rPr>
          <w:rFonts w:ascii="Arial" w:eastAsia="Times New Roman" w:hAnsi="Arial" w:cs="Arial"/>
          <w:color w:val="212529"/>
          <w:sz w:val="24"/>
          <w:szCs w:val="24"/>
          <w:lang w:eastAsia="en-IN"/>
        </w:rPr>
        <w:t xml:space="preserve"> of biomedical literature.</w:t>
      </w:r>
    </w:p>
    <w:p w14:paraId="1A3F6A1E"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 distinctive feature of </w:t>
      </w:r>
      <w:hyperlink r:id="rId6" w:history="1">
        <w:r w:rsidRPr="00591A62">
          <w:rPr>
            <w:rFonts w:ascii="Arial" w:eastAsia="Times New Roman" w:hAnsi="Arial" w:cs="Arial"/>
            <w:color w:val="79459D"/>
            <w:sz w:val="24"/>
            <w:szCs w:val="24"/>
            <w:u w:val="single"/>
            <w:lang w:eastAsia="en-IN"/>
          </w:rPr>
          <w:t>MEDLINE</w:t>
        </w:r>
      </w:hyperlink>
      <w:r w:rsidRPr="00591A62">
        <w:rPr>
          <w:rFonts w:ascii="Arial" w:eastAsia="Times New Roman" w:hAnsi="Arial" w:cs="Arial"/>
          <w:color w:val="212529"/>
          <w:sz w:val="24"/>
          <w:szCs w:val="24"/>
          <w:lang w:eastAsia="en-IN"/>
        </w:rPr>
        <w:t>.</w:t>
      </w:r>
    </w:p>
    <w:p w14:paraId="0DD6B01B"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 xml:space="preserve">arranged in a hierarchical manner called the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xml:space="preserve"> Tree Structures.</w:t>
      </w:r>
    </w:p>
    <w:p w14:paraId="002EBFEC" w14:textId="77777777" w:rsidR="00591A62" w:rsidRPr="00591A62" w:rsidRDefault="00591A62" w:rsidP="00591A62">
      <w:pPr>
        <w:numPr>
          <w:ilvl w:val="0"/>
          <w:numId w:val="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updated annually</w:t>
      </w:r>
    </w:p>
    <w:p w14:paraId="16C838E6" w14:textId="77777777" w:rsidR="00591A62" w:rsidRPr="00591A62" w:rsidRDefault="00591A62" w:rsidP="00591A62">
      <w:pPr>
        <w:shd w:val="clear" w:color="auto" w:fill="FFFFFF"/>
        <w:spacing w:after="100" w:afterAutospacing="1" w:line="240" w:lineRule="auto"/>
        <w:rPr>
          <w:rFonts w:ascii="Arial" w:eastAsia="Times New Roman" w:hAnsi="Arial" w:cs="Arial"/>
          <w:b/>
          <w:bCs/>
          <w:color w:val="000000"/>
          <w:sz w:val="24"/>
          <w:szCs w:val="24"/>
          <w:lang w:eastAsia="en-IN"/>
        </w:rPr>
      </w:pPr>
      <w:r w:rsidRPr="00591A62">
        <w:rPr>
          <w:rFonts w:ascii="Arial" w:eastAsia="Times New Roman" w:hAnsi="Arial" w:cs="Arial"/>
          <w:b/>
          <w:bCs/>
          <w:color w:val="000000"/>
          <w:sz w:val="24"/>
          <w:szCs w:val="24"/>
          <w:lang w:eastAsia="en-IN"/>
        </w:rPr>
        <w:t xml:space="preserve">Who uses </w:t>
      </w:r>
      <w:proofErr w:type="spellStart"/>
      <w:r w:rsidRPr="00591A62">
        <w:rPr>
          <w:rFonts w:ascii="Arial" w:eastAsia="Times New Roman" w:hAnsi="Arial" w:cs="Arial"/>
          <w:b/>
          <w:bCs/>
          <w:color w:val="000000"/>
          <w:sz w:val="24"/>
          <w:szCs w:val="24"/>
          <w:lang w:eastAsia="en-IN"/>
        </w:rPr>
        <w:t>MeSH</w:t>
      </w:r>
      <w:proofErr w:type="spellEnd"/>
      <w:r w:rsidRPr="00591A62">
        <w:rPr>
          <w:rFonts w:ascii="Arial" w:eastAsia="Times New Roman" w:hAnsi="Arial" w:cs="Arial"/>
          <w:b/>
          <w:bCs/>
          <w:color w:val="000000"/>
          <w:sz w:val="24"/>
          <w:szCs w:val="24"/>
          <w:lang w:eastAsia="en-IN"/>
        </w:rPr>
        <w:t>?</w:t>
      </w:r>
    </w:p>
    <w:p w14:paraId="1A3B861B" w14:textId="77777777" w:rsidR="00591A62" w:rsidRPr="00591A62" w:rsidRDefault="00591A62" w:rsidP="00591A62">
      <w:pPr>
        <w:numPr>
          <w:ilvl w:val="0"/>
          <w:numId w:val="3"/>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 xml:space="preserve">Searchers of MEDLINE/PubMed, library </w:t>
      </w:r>
      <w:proofErr w:type="spellStart"/>
      <w:r w:rsidRPr="00591A62">
        <w:rPr>
          <w:rFonts w:ascii="Arial" w:eastAsia="Times New Roman" w:hAnsi="Arial" w:cs="Arial"/>
          <w:color w:val="212529"/>
          <w:sz w:val="24"/>
          <w:szCs w:val="24"/>
          <w:lang w:eastAsia="en-IN"/>
        </w:rPr>
        <w:t>catalogs</w:t>
      </w:r>
      <w:proofErr w:type="spellEnd"/>
      <w:r w:rsidRPr="00591A62">
        <w:rPr>
          <w:rFonts w:ascii="Arial" w:eastAsia="Times New Roman" w:hAnsi="Arial" w:cs="Arial"/>
          <w:color w:val="212529"/>
          <w:sz w:val="24"/>
          <w:szCs w:val="24"/>
          <w:lang w:eastAsia="en-IN"/>
        </w:rPr>
        <w:t xml:space="preserve">, and other databases use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xml:space="preserve"> to assist with subject searching.</w:t>
      </w:r>
    </w:p>
    <w:p w14:paraId="78947646" w14:textId="77777777" w:rsidR="00591A62" w:rsidRPr="00591A62" w:rsidRDefault="00591A62" w:rsidP="00591A62">
      <w:pPr>
        <w:numPr>
          <w:ilvl w:val="0"/>
          <w:numId w:val="3"/>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 xml:space="preserve">National Library of Medicine (NLM) indexers use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xml:space="preserve"> to describe the subject content of journal articles for MEDLINE (see the </w:t>
      </w:r>
      <w:hyperlink r:id="rId7" w:history="1">
        <w:r w:rsidRPr="00591A62">
          <w:rPr>
            <w:rFonts w:ascii="Arial" w:eastAsia="Times New Roman" w:hAnsi="Arial" w:cs="Arial"/>
            <w:color w:val="79459D"/>
            <w:sz w:val="24"/>
            <w:szCs w:val="24"/>
            <w:u w:val="single"/>
            <w:lang w:eastAsia="en-IN"/>
          </w:rPr>
          <w:t>MEDLINE Indexing Online Training Course</w:t>
        </w:r>
      </w:hyperlink>
      <w:r w:rsidRPr="00591A62">
        <w:rPr>
          <w:rFonts w:ascii="Arial" w:eastAsia="Times New Roman" w:hAnsi="Arial" w:cs="Arial"/>
          <w:color w:val="212529"/>
          <w:sz w:val="24"/>
          <w:szCs w:val="24"/>
          <w:lang w:eastAsia="en-IN"/>
        </w:rPr>
        <w:t>).</w:t>
      </w:r>
    </w:p>
    <w:p w14:paraId="728A4BAB" w14:textId="77777777" w:rsidR="00591A62" w:rsidRPr="00591A62" w:rsidRDefault="00591A62" w:rsidP="00591A62">
      <w:pPr>
        <w:numPr>
          <w:ilvl w:val="0"/>
          <w:numId w:val="3"/>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proofErr w:type="spellStart"/>
      <w:r w:rsidRPr="00591A62">
        <w:rPr>
          <w:rFonts w:ascii="Arial" w:eastAsia="Times New Roman" w:hAnsi="Arial" w:cs="Arial"/>
          <w:color w:val="212529"/>
          <w:sz w:val="24"/>
          <w:szCs w:val="24"/>
          <w:lang w:eastAsia="en-IN"/>
        </w:rPr>
        <w:t>Catalogers</w:t>
      </w:r>
      <w:proofErr w:type="spellEnd"/>
      <w:r w:rsidRPr="00591A62">
        <w:rPr>
          <w:rFonts w:ascii="Arial" w:eastAsia="Times New Roman" w:hAnsi="Arial" w:cs="Arial"/>
          <w:color w:val="212529"/>
          <w:sz w:val="24"/>
          <w:szCs w:val="24"/>
          <w:lang w:eastAsia="en-IN"/>
        </w:rPr>
        <w:t xml:space="preserve"> use </w:t>
      </w:r>
      <w:proofErr w:type="spellStart"/>
      <w:r w:rsidRPr="00591A62">
        <w:rPr>
          <w:rFonts w:ascii="Arial" w:eastAsia="Times New Roman" w:hAnsi="Arial" w:cs="Arial"/>
          <w:color w:val="212529"/>
          <w:sz w:val="24"/>
          <w:szCs w:val="24"/>
          <w:lang w:eastAsia="en-IN"/>
        </w:rPr>
        <w:t>MeSH</w:t>
      </w:r>
      <w:proofErr w:type="spellEnd"/>
      <w:r w:rsidRPr="00591A62">
        <w:rPr>
          <w:rFonts w:ascii="Arial" w:eastAsia="Times New Roman" w:hAnsi="Arial" w:cs="Arial"/>
          <w:color w:val="212529"/>
          <w:sz w:val="24"/>
          <w:szCs w:val="24"/>
          <w:lang w:eastAsia="en-IN"/>
        </w:rPr>
        <w:t xml:space="preserve"> to describe books and </w:t>
      </w:r>
      <w:proofErr w:type="spellStart"/>
      <w:r w:rsidRPr="00591A62">
        <w:rPr>
          <w:rFonts w:ascii="Arial" w:eastAsia="Times New Roman" w:hAnsi="Arial" w:cs="Arial"/>
          <w:color w:val="212529"/>
          <w:sz w:val="24"/>
          <w:szCs w:val="24"/>
          <w:lang w:eastAsia="en-IN"/>
        </w:rPr>
        <w:t>audiovisuals</w:t>
      </w:r>
      <w:proofErr w:type="spellEnd"/>
      <w:r w:rsidRPr="00591A62">
        <w:rPr>
          <w:rFonts w:ascii="Arial" w:eastAsia="Times New Roman" w:hAnsi="Arial" w:cs="Arial"/>
          <w:color w:val="212529"/>
          <w:sz w:val="24"/>
          <w:szCs w:val="24"/>
          <w:lang w:eastAsia="en-IN"/>
        </w:rPr>
        <w:t xml:space="preserve"> in the NLM and other medical library collections (see the </w:t>
      </w:r>
      <w:hyperlink r:id="rId8" w:history="1">
        <w:r w:rsidRPr="00591A62">
          <w:rPr>
            <w:rFonts w:ascii="Arial" w:eastAsia="Times New Roman" w:hAnsi="Arial" w:cs="Arial"/>
            <w:color w:val="79459D"/>
            <w:sz w:val="24"/>
            <w:szCs w:val="24"/>
            <w:u w:val="single"/>
            <w:lang w:eastAsia="en-IN"/>
          </w:rPr>
          <w:t>Using Medical Subject Headings (</w:t>
        </w:r>
        <w:proofErr w:type="spellStart"/>
        <w:r w:rsidRPr="00591A62">
          <w:rPr>
            <w:rFonts w:ascii="Arial" w:eastAsia="Times New Roman" w:hAnsi="Arial" w:cs="Arial"/>
            <w:color w:val="79459D"/>
            <w:sz w:val="24"/>
            <w:szCs w:val="24"/>
            <w:u w:val="single"/>
            <w:lang w:eastAsia="en-IN"/>
          </w:rPr>
          <w:t>MeSH</w:t>
        </w:r>
        <w:proofErr w:type="spellEnd"/>
        <w:r w:rsidRPr="00591A62">
          <w:rPr>
            <w:rFonts w:ascii="Arial" w:eastAsia="Times New Roman" w:hAnsi="Arial" w:cs="Arial"/>
            <w:color w:val="79459D"/>
            <w:sz w:val="24"/>
            <w:szCs w:val="24"/>
            <w:u w:val="single"/>
            <w:lang w:eastAsia="en-IN"/>
          </w:rPr>
          <w:t xml:space="preserve">®) in </w:t>
        </w:r>
        <w:proofErr w:type="spellStart"/>
        <w:r w:rsidRPr="00591A62">
          <w:rPr>
            <w:rFonts w:ascii="Arial" w:eastAsia="Times New Roman" w:hAnsi="Arial" w:cs="Arial"/>
            <w:color w:val="79459D"/>
            <w:sz w:val="24"/>
            <w:szCs w:val="24"/>
            <w:u w:val="single"/>
            <w:lang w:eastAsia="en-IN"/>
          </w:rPr>
          <w:t>Cataloging</w:t>
        </w:r>
        <w:proofErr w:type="spellEnd"/>
      </w:hyperlink>
      <w:r w:rsidRPr="00591A62">
        <w:rPr>
          <w:rFonts w:ascii="Arial" w:eastAsia="Times New Roman" w:hAnsi="Arial" w:cs="Arial"/>
          <w:color w:val="212529"/>
          <w:sz w:val="24"/>
          <w:szCs w:val="24"/>
          <w:lang w:eastAsia="en-IN"/>
        </w:rPr>
        <w:t> online training course).</w:t>
      </w:r>
    </w:p>
    <w:p w14:paraId="0C44B4F4" w14:textId="77777777" w:rsidR="00591A62" w:rsidRPr="00591A62" w:rsidRDefault="00591A62" w:rsidP="00591A62">
      <w:pPr>
        <w:shd w:val="clear" w:color="auto" w:fill="FFFFFF"/>
        <w:spacing w:after="100" w:afterAutospacing="1" w:line="240" w:lineRule="auto"/>
        <w:rPr>
          <w:rFonts w:ascii="Arial" w:eastAsia="Times New Roman" w:hAnsi="Arial" w:cs="Arial"/>
          <w:b/>
          <w:bCs/>
          <w:color w:val="000000"/>
          <w:sz w:val="24"/>
          <w:szCs w:val="24"/>
          <w:lang w:eastAsia="en-IN"/>
        </w:rPr>
      </w:pPr>
      <w:proofErr w:type="spellStart"/>
      <w:r w:rsidRPr="00591A62">
        <w:rPr>
          <w:rFonts w:ascii="Arial" w:eastAsia="Times New Roman" w:hAnsi="Arial" w:cs="Arial"/>
          <w:b/>
          <w:bCs/>
          <w:color w:val="000000"/>
          <w:sz w:val="24"/>
          <w:szCs w:val="24"/>
          <w:lang w:eastAsia="en-IN"/>
        </w:rPr>
        <w:t>MeSH</w:t>
      </w:r>
      <w:proofErr w:type="spellEnd"/>
      <w:r w:rsidRPr="00591A62">
        <w:rPr>
          <w:rFonts w:ascii="Arial" w:eastAsia="Times New Roman" w:hAnsi="Arial" w:cs="Arial"/>
          <w:b/>
          <w:bCs/>
          <w:color w:val="000000"/>
          <w:sz w:val="24"/>
          <w:szCs w:val="24"/>
          <w:lang w:eastAsia="en-IN"/>
        </w:rPr>
        <w:t xml:space="preserve"> Vocabulary includes four types of terms:</w:t>
      </w:r>
    </w:p>
    <w:p w14:paraId="42DEB767" w14:textId="77777777" w:rsidR="00591A62" w:rsidRPr="00591A62" w:rsidRDefault="00591A62" w:rsidP="00591A62">
      <w:pPr>
        <w:numPr>
          <w:ilvl w:val="0"/>
          <w:numId w:val="4"/>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Headings</w:t>
      </w:r>
    </w:p>
    <w:p w14:paraId="752EBE2F" w14:textId="77777777" w:rsidR="00591A62" w:rsidRPr="00591A62" w:rsidRDefault="00591A62" w:rsidP="00591A62">
      <w:pPr>
        <w:numPr>
          <w:ilvl w:val="0"/>
          <w:numId w:val="4"/>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Subheadings</w:t>
      </w:r>
    </w:p>
    <w:p w14:paraId="1D431420" w14:textId="77777777" w:rsidR="00591A62" w:rsidRPr="00591A62" w:rsidRDefault="00591A62" w:rsidP="00591A62">
      <w:pPr>
        <w:numPr>
          <w:ilvl w:val="0"/>
          <w:numId w:val="4"/>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Supplementary Concept Records</w:t>
      </w:r>
    </w:p>
    <w:p w14:paraId="3167DDA0" w14:textId="77777777" w:rsidR="00591A62" w:rsidRPr="00591A62" w:rsidRDefault="00591A62" w:rsidP="00591A62">
      <w:pPr>
        <w:numPr>
          <w:ilvl w:val="0"/>
          <w:numId w:val="4"/>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Publication Characteristics (or Types)</w:t>
      </w:r>
    </w:p>
    <w:p w14:paraId="78AE2055"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The following pages describe each of these types of terms.</w:t>
      </w:r>
    </w:p>
    <w:p w14:paraId="7B140A46"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proofErr w:type="spellStart"/>
      <w:r w:rsidRPr="00591A62">
        <w:rPr>
          <w:rFonts w:ascii="Arial" w:eastAsia="Times New Roman" w:hAnsi="Arial" w:cs="Arial"/>
          <w:b/>
          <w:bCs/>
          <w:color w:val="000000"/>
          <w:sz w:val="24"/>
          <w:szCs w:val="24"/>
          <w:lang w:eastAsia="en-IN"/>
        </w:rPr>
        <w:t>MeSH</w:t>
      </w:r>
      <w:proofErr w:type="spellEnd"/>
      <w:r w:rsidRPr="00591A62">
        <w:rPr>
          <w:rFonts w:ascii="Arial" w:eastAsia="Times New Roman" w:hAnsi="Arial" w:cs="Arial"/>
          <w:b/>
          <w:bCs/>
          <w:color w:val="000000"/>
          <w:sz w:val="24"/>
          <w:szCs w:val="24"/>
          <w:lang w:eastAsia="en-IN"/>
        </w:rPr>
        <w:t xml:space="preserve"> headings</w:t>
      </w:r>
      <w:r w:rsidRPr="00591A62">
        <w:rPr>
          <w:rFonts w:ascii="Arial" w:eastAsia="Times New Roman" w:hAnsi="Arial" w:cs="Arial"/>
          <w:color w:val="000000"/>
          <w:sz w:val="24"/>
          <w:szCs w:val="24"/>
          <w:lang w:eastAsia="en-IN"/>
        </w:rPr>
        <w:t> (also called "main headings" or "descriptors") represent concepts found in the biomedical literature.</w:t>
      </w:r>
    </w:p>
    <w:p w14:paraId="4ADB2627"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Examples:</w:t>
      </w:r>
    </w:p>
    <w:p w14:paraId="5453706C"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Body Weight</w:t>
      </w:r>
    </w:p>
    <w:p w14:paraId="200CB94D"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Kidney</w:t>
      </w:r>
    </w:p>
    <w:p w14:paraId="232D7F30"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Dental Cavity Preparation</w:t>
      </w:r>
    </w:p>
    <w:p w14:paraId="23752177"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proofErr w:type="spellStart"/>
      <w:r w:rsidRPr="00591A62">
        <w:rPr>
          <w:rFonts w:ascii="Arial" w:eastAsia="Times New Roman" w:hAnsi="Arial" w:cs="Arial"/>
          <w:color w:val="212529"/>
          <w:sz w:val="24"/>
          <w:szCs w:val="24"/>
          <w:lang w:eastAsia="en-IN"/>
        </w:rPr>
        <w:t>Self Medication</w:t>
      </w:r>
      <w:proofErr w:type="spellEnd"/>
    </w:p>
    <w:p w14:paraId="5F91A194"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Radioactive Waste</w:t>
      </w:r>
    </w:p>
    <w:p w14:paraId="70F09250" w14:textId="77777777" w:rsidR="00591A62" w:rsidRPr="00591A62" w:rsidRDefault="00591A62" w:rsidP="00591A62">
      <w:pPr>
        <w:numPr>
          <w:ilvl w:val="0"/>
          <w:numId w:val="5"/>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lastRenderedPageBreak/>
        <w:t xml:space="preserve">Brain </w:t>
      </w:r>
      <w:proofErr w:type="spellStart"/>
      <w:r w:rsidRPr="00591A62">
        <w:rPr>
          <w:rFonts w:ascii="Arial" w:eastAsia="Times New Roman" w:hAnsi="Arial" w:cs="Arial"/>
          <w:color w:val="212529"/>
          <w:sz w:val="24"/>
          <w:szCs w:val="24"/>
          <w:lang w:eastAsia="en-IN"/>
        </w:rPr>
        <w:t>Edema</w:t>
      </w:r>
      <w:proofErr w:type="spellEnd"/>
    </w:p>
    <w:p w14:paraId="2104656D"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hyperlink r:id="rId9" w:history="1">
        <w:r w:rsidRPr="00591A62">
          <w:rPr>
            <w:rFonts w:ascii="Arial" w:eastAsia="Times New Roman" w:hAnsi="Arial" w:cs="Arial"/>
            <w:color w:val="502E68"/>
            <w:sz w:val="24"/>
            <w:szCs w:val="24"/>
            <w:u w:val="single"/>
            <w:lang w:eastAsia="en-IN"/>
          </w:rPr>
          <w:t>Subheadings</w:t>
        </w:r>
      </w:hyperlink>
      <w:r w:rsidRPr="00591A62">
        <w:rPr>
          <w:rFonts w:ascii="Arial" w:eastAsia="Times New Roman" w:hAnsi="Arial" w:cs="Arial"/>
          <w:color w:val="000000"/>
          <w:sz w:val="24"/>
          <w:szCs w:val="24"/>
          <w:lang w:eastAsia="en-IN"/>
        </w:rPr>
        <w:t xml:space="preserve"> — (also called qualifiers) are attached to </w:t>
      </w:r>
      <w:proofErr w:type="spellStart"/>
      <w:r w:rsidRPr="00591A62">
        <w:rPr>
          <w:rFonts w:ascii="Arial" w:eastAsia="Times New Roman" w:hAnsi="Arial" w:cs="Arial"/>
          <w:color w:val="000000"/>
          <w:sz w:val="24"/>
          <w:szCs w:val="24"/>
          <w:lang w:eastAsia="en-IN"/>
        </w:rPr>
        <w:t>MeSH</w:t>
      </w:r>
      <w:proofErr w:type="spellEnd"/>
      <w:r w:rsidRPr="00591A62">
        <w:rPr>
          <w:rFonts w:ascii="Arial" w:eastAsia="Times New Roman" w:hAnsi="Arial" w:cs="Arial"/>
          <w:color w:val="000000"/>
          <w:sz w:val="24"/>
          <w:szCs w:val="24"/>
          <w:lang w:eastAsia="en-IN"/>
        </w:rPr>
        <w:t xml:space="preserve"> headings to describe a specific aspect of a concept</w:t>
      </w:r>
    </w:p>
    <w:p w14:paraId="40B3DBA4"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Examples:</w:t>
      </w:r>
    </w:p>
    <w:p w14:paraId="4EFE02A3" w14:textId="77777777" w:rsidR="00591A62" w:rsidRPr="00591A62" w:rsidRDefault="00591A62" w:rsidP="00591A62">
      <w:pPr>
        <w:numPr>
          <w:ilvl w:val="0"/>
          <w:numId w:val="6"/>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adverse effects</w:t>
      </w:r>
    </w:p>
    <w:p w14:paraId="01B7FBD0" w14:textId="77777777" w:rsidR="00591A62" w:rsidRPr="00591A62" w:rsidRDefault="00591A62" w:rsidP="00591A62">
      <w:pPr>
        <w:numPr>
          <w:ilvl w:val="0"/>
          <w:numId w:val="6"/>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diagnosis</w:t>
      </w:r>
    </w:p>
    <w:p w14:paraId="0A4410D0" w14:textId="77777777" w:rsidR="00591A62" w:rsidRPr="00591A62" w:rsidRDefault="00591A62" w:rsidP="00591A62">
      <w:pPr>
        <w:numPr>
          <w:ilvl w:val="0"/>
          <w:numId w:val="6"/>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metabolism</w:t>
      </w:r>
    </w:p>
    <w:p w14:paraId="7045C285" w14:textId="77777777" w:rsidR="00591A62" w:rsidRPr="00591A62" w:rsidRDefault="00591A62" w:rsidP="00591A62">
      <w:pPr>
        <w:numPr>
          <w:ilvl w:val="0"/>
          <w:numId w:val="6"/>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therapy</w:t>
      </w:r>
    </w:p>
    <w:p w14:paraId="6DB08E73"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Supplementary Concept Records are terms in a separate thesaurus from the Medical Subject Headings. These are primarily substance terms, but also include some protocols and rare disease terms. These terms are updated weekly.</w:t>
      </w:r>
    </w:p>
    <w:p w14:paraId="2955D2E1"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Examples:</w:t>
      </w:r>
    </w:p>
    <w:p w14:paraId="5C87DA61" w14:textId="77777777" w:rsidR="00591A62" w:rsidRPr="00591A62" w:rsidRDefault="00591A62" w:rsidP="00591A62">
      <w:pPr>
        <w:numPr>
          <w:ilvl w:val="0"/>
          <w:numId w:val="7"/>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cordycepin</w:t>
      </w:r>
    </w:p>
    <w:p w14:paraId="62D19081" w14:textId="77777777" w:rsidR="00591A62" w:rsidRPr="00591A62" w:rsidRDefault="00591A62" w:rsidP="00591A62">
      <w:pPr>
        <w:numPr>
          <w:ilvl w:val="0"/>
          <w:numId w:val="7"/>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proofErr w:type="spellStart"/>
      <w:r w:rsidRPr="00591A62">
        <w:rPr>
          <w:rFonts w:ascii="Arial" w:eastAsia="Times New Roman" w:hAnsi="Arial" w:cs="Arial"/>
          <w:color w:val="212529"/>
          <w:sz w:val="24"/>
          <w:szCs w:val="24"/>
          <w:lang w:eastAsia="en-IN"/>
        </w:rPr>
        <w:t>valspodar</w:t>
      </w:r>
      <w:proofErr w:type="spellEnd"/>
    </w:p>
    <w:p w14:paraId="1CA199D4" w14:textId="77777777" w:rsidR="00591A62" w:rsidRPr="00591A62" w:rsidRDefault="00591A62" w:rsidP="00591A62">
      <w:pPr>
        <w:numPr>
          <w:ilvl w:val="0"/>
          <w:numId w:val="7"/>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tacrolimus binding protein 4</w:t>
      </w:r>
    </w:p>
    <w:p w14:paraId="7E97223E" w14:textId="77777777" w:rsidR="00591A62" w:rsidRPr="00591A62" w:rsidRDefault="00591A62" w:rsidP="00591A62">
      <w:pPr>
        <w:numPr>
          <w:ilvl w:val="0"/>
          <w:numId w:val="7"/>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MOPP protocol</w:t>
      </w:r>
    </w:p>
    <w:p w14:paraId="0709A8A0" w14:textId="77777777" w:rsidR="00591A62" w:rsidRPr="00591A62" w:rsidRDefault="00591A62" w:rsidP="00591A62">
      <w:pPr>
        <w:numPr>
          <w:ilvl w:val="0"/>
          <w:numId w:val="7"/>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Snyder Robinson syndrome</w:t>
      </w:r>
    </w:p>
    <w:p w14:paraId="4A022BB7"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hyperlink r:id="rId10" w:history="1">
        <w:r w:rsidRPr="00591A62">
          <w:rPr>
            <w:rFonts w:ascii="Arial" w:eastAsia="Times New Roman" w:hAnsi="Arial" w:cs="Arial"/>
            <w:color w:val="79459D"/>
            <w:sz w:val="24"/>
            <w:szCs w:val="24"/>
            <w:u w:val="single"/>
            <w:lang w:eastAsia="en-IN"/>
          </w:rPr>
          <w:t>Publication Characteristics</w:t>
        </w:r>
      </w:hyperlink>
      <w:r w:rsidRPr="00591A62">
        <w:rPr>
          <w:rFonts w:ascii="Arial" w:eastAsia="Times New Roman" w:hAnsi="Arial" w:cs="Arial"/>
          <w:color w:val="000000"/>
          <w:sz w:val="24"/>
          <w:szCs w:val="24"/>
          <w:lang w:eastAsia="en-IN"/>
        </w:rPr>
        <w:t> or (Publication Types) describe the type of publication being indexed (i.e., the format of the publication) or characteristics of the research (i.e., the research design).</w:t>
      </w:r>
    </w:p>
    <w:p w14:paraId="5053F25B"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Examples:</w:t>
      </w:r>
    </w:p>
    <w:p w14:paraId="3F8575F5" w14:textId="77777777" w:rsidR="00591A62" w:rsidRPr="00591A62" w:rsidRDefault="00591A62" w:rsidP="00591A62">
      <w:pPr>
        <w:numPr>
          <w:ilvl w:val="0"/>
          <w:numId w:val="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Letter</w:t>
      </w:r>
    </w:p>
    <w:p w14:paraId="7E0B1D3B" w14:textId="77777777" w:rsidR="00591A62" w:rsidRPr="00591A62" w:rsidRDefault="00591A62" w:rsidP="00591A62">
      <w:pPr>
        <w:numPr>
          <w:ilvl w:val="0"/>
          <w:numId w:val="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Review</w:t>
      </w:r>
    </w:p>
    <w:p w14:paraId="0B6D497D" w14:textId="77777777" w:rsidR="00591A62" w:rsidRPr="00591A62" w:rsidRDefault="00591A62" w:rsidP="00591A62">
      <w:pPr>
        <w:numPr>
          <w:ilvl w:val="0"/>
          <w:numId w:val="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Randomized Controlled Trial</w:t>
      </w:r>
    </w:p>
    <w:p w14:paraId="7AA8E6FF"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There are also Publication Type terms that describe what type of organization funded the research</w:t>
      </w:r>
    </w:p>
    <w:p w14:paraId="7974AA6C" w14:textId="77777777" w:rsidR="00591A62" w:rsidRDefault="00591A62" w:rsidP="00591A62">
      <w:pPr>
        <w:pStyle w:val="Heading1"/>
        <w:shd w:val="clear" w:color="auto" w:fill="FFFFFF"/>
        <w:spacing w:before="0" w:beforeAutospacing="0"/>
        <w:rPr>
          <w:rFonts w:ascii="Arial" w:hAnsi="Arial" w:cs="Arial"/>
          <w:b w:val="0"/>
          <w:bCs w:val="0"/>
        </w:rPr>
      </w:pPr>
      <w:proofErr w:type="spellStart"/>
      <w:r>
        <w:rPr>
          <w:rFonts w:ascii="Arial" w:hAnsi="Arial" w:cs="Arial"/>
          <w:b w:val="0"/>
          <w:bCs w:val="0"/>
        </w:rPr>
        <w:t>MeSH</w:t>
      </w:r>
      <w:proofErr w:type="spellEnd"/>
      <w:r>
        <w:rPr>
          <w:rFonts w:ascii="Arial" w:hAnsi="Arial" w:cs="Arial"/>
          <w:b w:val="0"/>
          <w:bCs w:val="0"/>
        </w:rPr>
        <w:t xml:space="preserve"> Tree Structures</w:t>
      </w:r>
    </w:p>
    <w:p w14:paraId="0BBAFC4E" w14:textId="77777777" w:rsidR="00591A62" w:rsidRDefault="00591A62" w:rsidP="00591A62">
      <w:pPr>
        <w:pStyle w:val="NormalWeb"/>
        <w:shd w:val="clear" w:color="auto" w:fill="FFFFFF"/>
        <w:spacing w:before="0" w:beforeAutospacing="0"/>
        <w:rPr>
          <w:rFonts w:ascii="Arial" w:hAnsi="Arial" w:cs="Arial"/>
          <w:color w:val="000000"/>
        </w:rPr>
      </w:pPr>
      <w:proofErr w:type="spellStart"/>
      <w:r>
        <w:rPr>
          <w:rFonts w:ascii="Arial" w:hAnsi="Arial" w:cs="Arial"/>
          <w:color w:val="000000"/>
        </w:rPr>
        <w:t>MeSH</w:t>
      </w:r>
      <w:proofErr w:type="spellEnd"/>
      <w:r>
        <w:rPr>
          <w:rFonts w:ascii="Arial" w:hAnsi="Arial" w:cs="Arial"/>
          <w:color w:val="000000"/>
        </w:rPr>
        <w:t xml:space="preserve"> headings are organized in a "tree" with 16 main branches:</w:t>
      </w:r>
    </w:p>
    <w:p w14:paraId="1F6DF49C" w14:textId="77777777" w:rsidR="00591A62" w:rsidRDefault="00591A62" w:rsidP="00591A62">
      <w:pPr>
        <w:pStyle w:val="NormalWeb"/>
        <w:shd w:val="clear" w:color="auto" w:fill="FFFFFF"/>
        <w:spacing w:before="0" w:beforeAutospacing="0"/>
        <w:rPr>
          <w:rFonts w:ascii="Arial" w:hAnsi="Arial" w:cs="Arial"/>
          <w:color w:val="000000"/>
        </w:rPr>
      </w:pPr>
      <w:r>
        <w:rPr>
          <w:rFonts w:ascii="Arial" w:hAnsi="Arial" w:cs="Arial"/>
          <w:color w:val="000000"/>
        </w:rPr>
        <w:t>A. Anatomy</w:t>
      </w:r>
      <w:r>
        <w:rPr>
          <w:rFonts w:ascii="Arial" w:hAnsi="Arial" w:cs="Arial"/>
          <w:color w:val="000000"/>
        </w:rPr>
        <w:br/>
        <w:t>B. Organisms</w:t>
      </w:r>
      <w:r>
        <w:rPr>
          <w:rFonts w:ascii="Arial" w:hAnsi="Arial" w:cs="Arial"/>
          <w:color w:val="000000"/>
        </w:rPr>
        <w:br/>
        <w:t>C. Diseases</w:t>
      </w:r>
      <w:r>
        <w:rPr>
          <w:rFonts w:ascii="Arial" w:hAnsi="Arial" w:cs="Arial"/>
          <w:color w:val="000000"/>
        </w:rPr>
        <w:br/>
        <w:t>D. Chemicals and Drugs</w:t>
      </w:r>
      <w:r>
        <w:rPr>
          <w:rFonts w:ascii="Arial" w:hAnsi="Arial" w:cs="Arial"/>
          <w:color w:val="000000"/>
        </w:rPr>
        <w:br/>
        <w:t>E. Analytical, Diagnostic and Therapeutic Techniques and Equipment</w:t>
      </w:r>
      <w:r>
        <w:rPr>
          <w:rFonts w:ascii="Arial" w:hAnsi="Arial" w:cs="Arial"/>
          <w:color w:val="000000"/>
        </w:rPr>
        <w:br/>
        <w:t>F. Psychiatry and Psychology</w:t>
      </w:r>
      <w:r>
        <w:rPr>
          <w:rFonts w:ascii="Arial" w:hAnsi="Arial" w:cs="Arial"/>
          <w:color w:val="000000"/>
        </w:rPr>
        <w:br/>
        <w:t>G. Phenomena and Processes</w:t>
      </w:r>
      <w:r>
        <w:rPr>
          <w:rFonts w:ascii="Arial" w:hAnsi="Arial" w:cs="Arial"/>
          <w:color w:val="000000"/>
        </w:rPr>
        <w:br/>
        <w:t>H. Disciplines and Occupations</w:t>
      </w:r>
      <w:r>
        <w:rPr>
          <w:rFonts w:ascii="Arial" w:hAnsi="Arial" w:cs="Arial"/>
          <w:color w:val="000000"/>
        </w:rPr>
        <w:br/>
      </w:r>
      <w:r>
        <w:rPr>
          <w:rFonts w:ascii="Arial" w:hAnsi="Arial" w:cs="Arial"/>
          <w:color w:val="000000"/>
        </w:rPr>
        <w:lastRenderedPageBreak/>
        <w:t>I. Anthropology, Education, Sociology and Social Phenomena</w:t>
      </w:r>
      <w:r>
        <w:rPr>
          <w:rFonts w:ascii="Arial" w:hAnsi="Arial" w:cs="Arial"/>
          <w:color w:val="000000"/>
        </w:rPr>
        <w:br/>
        <w:t>J. Technology, Industry, Agriculture</w:t>
      </w:r>
      <w:r>
        <w:rPr>
          <w:rFonts w:ascii="Arial" w:hAnsi="Arial" w:cs="Arial"/>
          <w:color w:val="000000"/>
        </w:rPr>
        <w:br/>
        <w:t>K. Humanities </w:t>
      </w:r>
      <w:r>
        <w:rPr>
          <w:rFonts w:ascii="Arial" w:hAnsi="Arial" w:cs="Arial"/>
          <w:color w:val="000000"/>
        </w:rPr>
        <w:br/>
        <w:t>L. Information Science </w:t>
      </w:r>
      <w:r>
        <w:rPr>
          <w:rFonts w:ascii="Arial" w:hAnsi="Arial" w:cs="Arial"/>
          <w:color w:val="000000"/>
        </w:rPr>
        <w:br/>
        <w:t>M. Named Groups</w:t>
      </w:r>
      <w:r>
        <w:rPr>
          <w:rFonts w:ascii="Arial" w:hAnsi="Arial" w:cs="Arial"/>
          <w:color w:val="000000"/>
        </w:rPr>
        <w:br/>
        <w:t>N. Health Care</w:t>
      </w:r>
      <w:r>
        <w:rPr>
          <w:rFonts w:ascii="Arial" w:hAnsi="Arial" w:cs="Arial"/>
          <w:color w:val="000000"/>
        </w:rPr>
        <w:br/>
        <w:t>V. Publication Characteristics </w:t>
      </w:r>
      <w:r>
        <w:rPr>
          <w:rFonts w:ascii="Arial" w:hAnsi="Arial" w:cs="Arial"/>
          <w:color w:val="000000"/>
        </w:rPr>
        <w:br/>
        <w:t xml:space="preserve">Z. </w:t>
      </w:r>
      <w:proofErr w:type="spellStart"/>
      <w:r>
        <w:rPr>
          <w:rFonts w:ascii="Arial" w:hAnsi="Arial" w:cs="Arial"/>
          <w:color w:val="000000"/>
        </w:rPr>
        <w:t>Geographicals</w:t>
      </w:r>
      <w:proofErr w:type="spellEnd"/>
    </w:p>
    <w:p w14:paraId="044BD355"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Each branch has many levels of sub-branches, and each heading has a position in the hierarchy.</w:t>
      </w:r>
    </w:p>
    <w:p w14:paraId="6BF709A4" w14:textId="77777777" w:rsidR="00591A62" w:rsidRPr="00591A62" w:rsidRDefault="00591A62" w:rsidP="00591A62">
      <w:pPr>
        <w:numPr>
          <w:ilvl w:val="0"/>
          <w:numId w:val="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Anatomy</w:t>
      </w:r>
    </w:p>
    <w:p w14:paraId="7F39C765" w14:textId="77777777" w:rsidR="00591A62" w:rsidRPr="00591A62" w:rsidRDefault="00591A62" w:rsidP="00591A62">
      <w:pPr>
        <w:numPr>
          <w:ilvl w:val="1"/>
          <w:numId w:val="9"/>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Body Regions</w:t>
      </w:r>
    </w:p>
    <w:p w14:paraId="66A36068" w14:textId="77777777" w:rsidR="00591A62" w:rsidRPr="00591A62" w:rsidRDefault="00591A62" w:rsidP="00591A62">
      <w:pPr>
        <w:numPr>
          <w:ilvl w:val="2"/>
          <w:numId w:val="9"/>
        </w:numPr>
        <w:shd w:val="clear" w:color="auto" w:fill="FFFFFF"/>
        <w:spacing w:before="100" w:beforeAutospacing="1" w:after="100" w:afterAutospacing="1" w:line="240" w:lineRule="auto"/>
        <w:ind w:left="112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Torso</w:t>
      </w:r>
    </w:p>
    <w:p w14:paraId="24B65338" w14:textId="77777777" w:rsidR="00591A62" w:rsidRPr="00591A62" w:rsidRDefault="00591A62" w:rsidP="00591A62">
      <w:pPr>
        <w:numPr>
          <w:ilvl w:val="3"/>
          <w:numId w:val="9"/>
        </w:numPr>
        <w:shd w:val="clear" w:color="auto" w:fill="FFFFFF"/>
        <w:spacing w:before="100" w:beforeAutospacing="1" w:after="100" w:afterAutospacing="1" w:line="240" w:lineRule="auto"/>
        <w:ind w:left="1500" w:hanging="240"/>
        <w:rPr>
          <w:rFonts w:ascii="Arial" w:eastAsia="Times New Roman" w:hAnsi="Arial" w:cs="Arial"/>
          <w:color w:val="212529"/>
          <w:sz w:val="24"/>
          <w:szCs w:val="24"/>
          <w:lang w:eastAsia="en-IN"/>
        </w:rPr>
      </w:pPr>
      <w:r w:rsidRPr="00591A62">
        <w:rPr>
          <w:rFonts w:ascii="Arial" w:eastAsia="Times New Roman" w:hAnsi="Arial" w:cs="Arial"/>
          <w:b/>
          <w:bCs/>
          <w:color w:val="212529"/>
          <w:sz w:val="24"/>
          <w:szCs w:val="24"/>
          <w:lang w:eastAsia="en-IN"/>
        </w:rPr>
        <w:t>Back</w:t>
      </w:r>
    </w:p>
    <w:p w14:paraId="01A3523B" w14:textId="77777777" w:rsidR="00591A62" w:rsidRPr="00591A62" w:rsidRDefault="00591A62" w:rsidP="00591A62">
      <w:pPr>
        <w:numPr>
          <w:ilvl w:val="4"/>
          <w:numId w:val="9"/>
        </w:numPr>
        <w:shd w:val="clear" w:color="auto" w:fill="FFFFFF"/>
        <w:spacing w:before="100" w:beforeAutospacing="1" w:after="100" w:afterAutospacing="1" w:line="240" w:lineRule="auto"/>
        <w:ind w:left="18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Lumbosacral Region</w:t>
      </w:r>
    </w:p>
    <w:p w14:paraId="71964E76" w14:textId="77777777" w:rsidR="00591A62" w:rsidRPr="00591A62" w:rsidRDefault="00591A62" w:rsidP="00591A62">
      <w:pPr>
        <w:numPr>
          <w:ilvl w:val="4"/>
          <w:numId w:val="9"/>
        </w:numPr>
        <w:shd w:val="clear" w:color="auto" w:fill="FFFFFF"/>
        <w:spacing w:before="100" w:beforeAutospacing="1" w:after="100" w:afterAutospacing="1" w:line="240" w:lineRule="auto"/>
        <w:ind w:left="18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Sacrococcygeal Region</w:t>
      </w:r>
    </w:p>
    <w:p w14:paraId="4DD69ADF"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Some terms appear in more than one branch of the tree. For example:</w:t>
      </w:r>
    </w:p>
    <w:p w14:paraId="3D003EF2" w14:textId="77777777" w:rsidR="00591A62" w:rsidRPr="00591A62" w:rsidRDefault="00591A62" w:rsidP="00591A62">
      <w:pPr>
        <w:numPr>
          <w:ilvl w:val="0"/>
          <w:numId w:val="10"/>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Anatomy</w:t>
      </w:r>
    </w:p>
    <w:p w14:paraId="4D7B8CE6" w14:textId="77777777" w:rsidR="00591A62" w:rsidRPr="00591A62" w:rsidRDefault="00591A62" w:rsidP="00591A62">
      <w:pPr>
        <w:numPr>
          <w:ilvl w:val="1"/>
          <w:numId w:val="10"/>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Body Regions</w:t>
      </w:r>
    </w:p>
    <w:p w14:paraId="17D93C3B" w14:textId="77777777" w:rsidR="00591A62" w:rsidRPr="00591A62" w:rsidRDefault="00591A62" w:rsidP="00591A62">
      <w:pPr>
        <w:numPr>
          <w:ilvl w:val="2"/>
          <w:numId w:val="10"/>
        </w:numPr>
        <w:shd w:val="clear" w:color="auto" w:fill="FFFFFF"/>
        <w:spacing w:before="100" w:beforeAutospacing="1" w:after="100" w:afterAutospacing="1" w:line="240" w:lineRule="auto"/>
        <w:ind w:left="112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Head</w:t>
      </w:r>
    </w:p>
    <w:p w14:paraId="03E873C3" w14:textId="77777777" w:rsidR="00591A62" w:rsidRPr="00591A62" w:rsidRDefault="00591A62" w:rsidP="00591A62">
      <w:pPr>
        <w:numPr>
          <w:ilvl w:val="3"/>
          <w:numId w:val="10"/>
        </w:numPr>
        <w:shd w:val="clear" w:color="auto" w:fill="FFFFFF"/>
        <w:spacing w:before="100" w:beforeAutospacing="1" w:after="100" w:afterAutospacing="1" w:line="240" w:lineRule="auto"/>
        <w:ind w:left="1500" w:hanging="240"/>
        <w:rPr>
          <w:rFonts w:ascii="Arial" w:eastAsia="Times New Roman" w:hAnsi="Arial" w:cs="Arial"/>
          <w:color w:val="212529"/>
          <w:sz w:val="24"/>
          <w:szCs w:val="24"/>
          <w:lang w:eastAsia="en-IN"/>
        </w:rPr>
      </w:pPr>
      <w:r w:rsidRPr="00591A62">
        <w:rPr>
          <w:rFonts w:ascii="Arial" w:eastAsia="Times New Roman" w:hAnsi="Arial" w:cs="Arial"/>
          <w:b/>
          <w:bCs/>
          <w:color w:val="212529"/>
          <w:sz w:val="24"/>
          <w:szCs w:val="24"/>
          <w:lang w:eastAsia="en-IN"/>
        </w:rPr>
        <w:t>Ear</w:t>
      </w:r>
    </w:p>
    <w:p w14:paraId="07ADA888" w14:textId="77777777" w:rsidR="00591A62" w:rsidRPr="00591A62" w:rsidRDefault="00591A62" w:rsidP="00591A62">
      <w:pPr>
        <w:numPr>
          <w:ilvl w:val="0"/>
          <w:numId w:val="11"/>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Anatomy</w:t>
      </w:r>
    </w:p>
    <w:p w14:paraId="2C270EB9" w14:textId="77777777" w:rsidR="00591A62" w:rsidRPr="00591A62" w:rsidRDefault="00591A62" w:rsidP="00591A62">
      <w:pPr>
        <w:numPr>
          <w:ilvl w:val="1"/>
          <w:numId w:val="11"/>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Sense Organs</w:t>
      </w:r>
    </w:p>
    <w:p w14:paraId="716C9437" w14:textId="77777777" w:rsidR="00591A62" w:rsidRPr="00591A62" w:rsidRDefault="00591A62" w:rsidP="00591A62">
      <w:pPr>
        <w:numPr>
          <w:ilvl w:val="2"/>
          <w:numId w:val="11"/>
        </w:numPr>
        <w:shd w:val="clear" w:color="auto" w:fill="FFFFFF"/>
        <w:spacing w:before="100" w:beforeAutospacing="1" w:after="100" w:afterAutospacing="1" w:line="240" w:lineRule="auto"/>
        <w:ind w:left="1125" w:hanging="240"/>
        <w:rPr>
          <w:rFonts w:ascii="Arial" w:eastAsia="Times New Roman" w:hAnsi="Arial" w:cs="Arial"/>
          <w:color w:val="212529"/>
          <w:sz w:val="24"/>
          <w:szCs w:val="24"/>
          <w:lang w:eastAsia="en-IN"/>
        </w:rPr>
      </w:pPr>
      <w:r w:rsidRPr="00591A62">
        <w:rPr>
          <w:rFonts w:ascii="Arial" w:eastAsia="Times New Roman" w:hAnsi="Arial" w:cs="Arial"/>
          <w:b/>
          <w:bCs/>
          <w:color w:val="212529"/>
          <w:sz w:val="24"/>
          <w:szCs w:val="24"/>
          <w:lang w:eastAsia="en-IN"/>
        </w:rPr>
        <w:t>Ear</w:t>
      </w:r>
    </w:p>
    <w:p w14:paraId="6D7EE6FB" w14:textId="77777777" w:rsidR="00591A62" w:rsidRPr="00591A62" w:rsidRDefault="00591A62" w:rsidP="00591A62">
      <w:pPr>
        <w:numPr>
          <w:ilvl w:val="3"/>
          <w:numId w:val="11"/>
        </w:numPr>
        <w:shd w:val="clear" w:color="auto" w:fill="FFFFFF"/>
        <w:spacing w:before="100" w:beforeAutospacing="1" w:after="100" w:afterAutospacing="1" w:line="240" w:lineRule="auto"/>
        <w:ind w:left="150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Ear, External +</w:t>
      </w:r>
    </w:p>
    <w:p w14:paraId="387025B1" w14:textId="77777777" w:rsidR="00591A62" w:rsidRPr="00591A62" w:rsidRDefault="00591A62" w:rsidP="00591A62">
      <w:pPr>
        <w:numPr>
          <w:ilvl w:val="3"/>
          <w:numId w:val="11"/>
        </w:numPr>
        <w:shd w:val="clear" w:color="auto" w:fill="FFFFFF"/>
        <w:spacing w:before="100" w:beforeAutospacing="1" w:after="100" w:afterAutospacing="1" w:line="240" w:lineRule="auto"/>
        <w:ind w:left="150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Ear, Middle +</w:t>
      </w:r>
    </w:p>
    <w:p w14:paraId="4162D08A" w14:textId="77777777" w:rsidR="00591A62" w:rsidRPr="00591A62" w:rsidRDefault="00591A62" w:rsidP="00591A62">
      <w:pPr>
        <w:numPr>
          <w:ilvl w:val="3"/>
          <w:numId w:val="11"/>
        </w:numPr>
        <w:shd w:val="clear" w:color="auto" w:fill="FFFFFF"/>
        <w:spacing w:before="100" w:beforeAutospacing="1" w:after="100" w:afterAutospacing="1" w:line="240" w:lineRule="auto"/>
        <w:ind w:left="150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Ear, Inner +</w:t>
      </w:r>
    </w:p>
    <w:p w14:paraId="06E724CA"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The hierarchy allows a MEDLINE/PubMed search of a broader term to include the narrower terms in all branches automatically. This is known as "exploding." For example, a search of ear in PubMed would automatically explode to include records indexed with Ear, External; Ear, Middle; and Ear, Inner, as well as all narrower terms under each of these.</w:t>
      </w:r>
    </w:p>
    <w:p w14:paraId="6A5D4729" w14:textId="77777777" w:rsidR="00591A62" w:rsidRPr="00591A62" w:rsidRDefault="00591A62" w:rsidP="00591A62">
      <w:pPr>
        <w:shd w:val="clear" w:color="auto" w:fill="FFFFFF"/>
        <w:spacing w:after="100" w:afterAutospacing="1" w:line="240" w:lineRule="auto"/>
        <w:rPr>
          <w:rFonts w:ascii="Arial" w:eastAsia="Times New Roman" w:hAnsi="Arial" w:cs="Arial"/>
          <w:b/>
          <w:bCs/>
          <w:color w:val="000000"/>
          <w:sz w:val="24"/>
          <w:szCs w:val="24"/>
          <w:lang w:eastAsia="en-IN"/>
        </w:rPr>
      </w:pPr>
      <w:r w:rsidRPr="00591A62">
        <w:rPr>
          <w:rFonts w:ascii="Arial" w:eastAsia="Times New Roman" w:hAnsi="Arial" w:cs="Arial"/>
          <w:b/>
          <w:bCs/>
          <w:color w:val="000000"/>
          <w:sz w:val="24"/>
          <w:szCs w:val="24"/>
          <w:lang w:eastAsia="en-IN"/>
        </w:rPr>
        <w:t>Subheading Groupings</w:t>
      </w:r>
    </w:p>
    <w:p w14:paraId="177FEF0D"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Subheadings are arranged in </w:t>
      </w:r>
      <w:hyperlink r:id="rId11" w:history="1">
        <w:r w:rsidRPr="00591A62">
          <w:rPr>
            <w:rFonts w:ascii="Arial" w:eastAsia="Times New Roman" w:hAnsi="Arial" w:cs="Arial"/>
            <w:color w:val="79459D"/>
            <w:sz w:val="24"/>
            <w:szCs w:val="24"/>
            <w:u w:val="single"/>
            <w:lang w:eastAsia="en-IN"/>
          </w:rPr>
          <w:t>logical hierarchical groupings</w:t>
        </w:r>
      </w:hyperlink>
      <w:r w:rsidRPr="00591A62">
        <w:rPr>
          <w:rFonts w:ascii="Arial" w:eastAsia="Times New Roman" w:hAnsi="Arial" w:cs="Arial"/>
          <w:color w:val="000000"/>
          <w:sz w:val="24"/>
          <w:szCs w:val="24"/>
          <w:lang w:eastAsia="en-IN"/>
        </w:rPr>
        <w:t> (families). For example:</w:t>
      </w:r>
    </w:p>
    <w:p w14:paraId="22028291" w14:textId="77777777" w:rsidR="00591A62" w:rsidRPr="00591A62" w:rsidRDefault="00591A62" w:rsidP="00591A62">
      <w:pPr>
        <w:numPr>
          <w:ilvl w:val="0"/>
          <w:numId w:val="12"/>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therapeutic use</w:t>
      </w:r>
    </w:p>
    <w:p w14:paraId="5557BB08" w14:textId="77777777" w:rsidR="00591A62" w:rsidRPr="00591A62" w:rsidRDefault="00591A62" w:rsidP="00591A62">
      <w:pPr>
        <w:numPr>
          <w:ilvl w:val="1"/>
          <w:numId w:val="12"/>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administration &amp; dosage</w:t>
      </w:r>
    </w:p>
    <w:p w14:paraId="21AF1140" w14:textId="77777777" w:rsidR="00591A62" w:rsidRPr="00591A62" w:rsidRDefault="00591A62" w:rsidP="00591A62">
      <w:pPr>
        <w:numPr>
          <w:ilvl w:val="1"/>
          <w:numId w:val="12"/>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adverse effects</w:t>
      </w:r>
    </w:p>
    <w:p w14:paraId="54359AF1" w14:textId="77777777" w:rsidR="00591A62" w:rsidRPr="00591A62" w:rsidRDefault="00591A62" w:rsidP="00591A62">
      <w:pPr>
        <w:numPr>
          <w:ilvl w:val="1"/>
          <w:numId w:val="12"/>
        </w:numPr>
        <w:shd w:val="clear" w:color="auto" w:fill="FFFFFF"/>
        <w:spacing w:before="100" w:beforeAutospacing="1" w:after="100" w:afterAutospacing="1" w:line="240" w:lineRule="auto"/>
        <w:ind w:left="750" w:hanging="240"/>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poisoning</w:t>
      </w:r>
    </w:p>
    <w:p w14:paraId="2785EF76"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lastRenderedPageBreak/>
        <w:t xml:space="preserve">A search of the subheading therapeutic use in PubMed would automatically explode to retrieve citations indexed with the </w:t>
      </w:r>
      <w:proofErr w:type="gramStart"/>
      <w:r w:rsidRPr="00591A62">
        <w:rPr>
          <w:rFonts w:ascii="Arial" w:eastAsia="Times New Roman" w:hAnsi="Arial" w:cs="Arial"/>
          <w:color w:val="000000"/>
          <w:sz w:val="24"/>
          <w:szCs w:val="24"/>
          <w:lang w:eastAsia="en-IN"/>
        </w:rPr>
        <w:t>subheadings</w:t>
      </w:r>
      <w:proofErr w:type="gramEnd"/>
      <w:r w:rsidRPr="00591A62">
        <w:rPr>
          <w:rFonts w:ascii="Arial" w:eastAsia="Times New Roman" w:hAnsi="Arial" w:cs="Arial"/>
          <w:color w:val="000000"/>
          <w:sz w:val="24"/>
          <w:szCs w:val="24"/>
          <w:lang w:eastAsia="en-IN"/>
        </w:rPr>
        <w:t xml:space="preserve"> administration &amp; dosage, adverse effects, and poisoning.</w:t>
      </w:r>
    </w:p>
    <w:p w14:paraId="58404886"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Not all subheadings are placed in these groupings (as they do not logically fit)</w:t>
      </w:r>
    </w:p>
    <w:p w14:paraId="60E7E561"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 xml:space="preserve">To better understand how to use </w:t>
      </w:r>
      <w:proofErr w:type="spellStart"/>
      <w:r w:rsidRPr="00591A62">
        <w:rPr>
          <w:rFonts w:ascii="Arial" w:eastAsia="Times New Roman" w:hAnsi="Arial" w:cs="Arial"/>
          <w:color w:val="000000"/>
          <w:sz w:val="24"/>
          <w:szCs w:val="24"/>
          <w:lang w:eastAsia="en-IN"/>
        </w:rPr>
        <w:t>MeSH</w:t>
      </w:r>
      <w:proofErr w:type="spellEnd"/>
      <w:r w:rsidRPr="00591A62">
        <w:rPr>
          <w:rFonts w:ascii="Arial" w:eastAsia="Times New Roman" w:hAnsi="Arial" w:cs="Arial"/>
          <w:color w:val="000000"/>
          <w:sz w:val="24"/>
          <w:szCs w:val="24"/>
          <w:lang w:eastAsia="en-IN"/>
        </w:rPr>
        <w:t xml:space="preserve"> when searching MEDLINE, it is helpful to understand the basic principles of subject indexing for MEDLINE.</w:t>
      </w:r>
    </w:p>
    <w:p w14:paraId="3C276E0E" w14:textId="77777777" w:rsidR="00591A62" w:rsidRDefault="00591A62" w:rsidP="00591A62">
      <w:pPr>
        <w:pStyle w:val="Heading3"/>
        <w:shd w:val="clear" w:color="auto" w:fill="FFFFFF"/>
        <w:spacing w:before="0"/>
        <w:rPr>
          <w:rFonts w:ascii="Arial" w:hAnsi="Arial" w:cs="Arial"/>
          <w:color w:val="212529"/>
        </w:rPr>
      </w:pPr>
      <w:r>
        <w:rPr>
          <w:rFonts w:ascii="Arial" w:hAnsi="Arial" w:cs="Arial"/>
          <w:b/>
          <w:bCs/>
          <w:color w:val="212529"/>
        </w:rPr>
        <w:t>Subject indexing includes:</w:t>
      </w:r>
    </w:p>
    <w:p w14:paraId="4FB5F344" w14:textId="77777777" w:rsidR="00591A62" w:rsidRDefault="00591A62" w:rsidP="00591A62">
      <w:pPr>
        <w:numPr>
          <w:ilvl w:val="0"/>
          <w:numId w:val="13"/>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reviewing a journal article (or other material such as a letter or editorial)</w:t>
      </w:r>
    </w:p>
    <w:p w14:paraId="12424BED" w14:textId="77777777" w:rsidR="00591A62" w:rsidRDefault="00591A62" w:rsidP="00591A62">
      <w:pPr>
        <w:numPr>
          <w:ilvl w:val="0"/>
          <w:numId w:val="13"/>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determining its subject content, and</w:t>
      </w:r>
    </w:p>
    <w:p w14:paraId="14677CDF" w14:textId="77777777" w:rsidR="00591A62" w:rsidRDefault="00591A62" w:rsidP="00591A62">
      <w:pPr>
        <w:numPr>
          <w:ilvl w:val="0"/>
          <w:numId w:val="13"/>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describing that content using a controlled vocabulary.  </w:t>
      </w:r>
    </w:p>
    <w:p w14:paraId="3688E410" w14:textId="77777777" w:rsidR="00591A62" w:rsidRDefault="00591A62" w:rsidP="00591A62">
      <w:pPr>
        <w:pStyle w:val="Heading3"/>
        <w:shd w:val="clear" w:color="auto" w:fill="FFFFFF"/>
        <w:spacing w:before="0"/>
        <w:rPr>
          <w:rFonts w:ascii="Arial" w:hAnsi="Arial" w:cs="Arial"/>
          <w:color w:val="212529"/>
        </w:rPr>
      </w:pPr>
      <w:r>
        <w:rPr>
          <w:rFonts w:ascii="Arial" w:hAnsi="Arial" w:cs="Arial"/>
          <w:b/>
          <w:bCs/>
          <w:color w:val="212529"/>
        </w:rPr>
        <w:t>The purpose of indexing with controlled vocabulary is:</w:t>
      </w:r>
    </w:p>
    <w:p w14:paraId="3CA1FD06" w14:textId="77777777" w:rsidR="00591A62" w:rsidRDefault="00591A62" w:rsidP="00591A62">
      <w:pPr>
        <w:numPr>
          <w:ilvl w:val="0"/>
          <w:numId w:val="14"/>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to facilitate search retrieval by eliminating (or accounting for) the use of variant terminology for the same concept</w:t>
      </w:r>
    </w:p>
    <w:p w14:paraId="77635A07" w14:textId="77777777" w:rsidR="00591A62" w:rsidRDefault="00591A62" w:rsidP="00591A62">
      <w:pPr>
        <w:pStyle w:val="Heading3"/>
        <w:shd w:val="clear" w:color="auto" w:fill="FFFFFF"/>
        <w:spacing w:before="0"/>
        <w:rPr>
          <w:rFonts w:ascii="Arial" w:hAnsi="Arial" w:cs="Arial"/>
          <w:color w:val="212529"/>
        </w:rPr>
      </w:pPr>
      <w:r>
        <w:rPr>
          <w:rFonts w:ascii="Arial" w:hAnsi="Arial" w:cs="Arial"/>
          <w:b/>
          <w:bCs/>
          <w:color w:val="212529"/>
        </w:rPr>
        <w:t>The types of vocabulary terms are:</w:t>
      </w:r>
    </w:p>
    <w:p w14:paraId="3981C531" w14:textId="77777777" w:rsidR="00591A62" w:rsidRDefault="00591A62" w:rsidP="00591A62">
      <w:pPr>
        <w:numPr>
          <w:ilvl w:val="0"/>
          <w:numId w:val="15"/>
        </w:numPr>
        <w:shd w:val="clear" w:color="auto" w:fill="FFFFFF"/>
        <w:spacing w:before="100" w:beforeAutospacing="1" w:after="100" w:afterAutospacing="1" w:line="240" w:lineRule="auto"/>
        <w:ind w:left="375" w:hanging="240"/>
        <w:rPr>
          <w:rFonts w:ascii="Arial" w:hAnsi="Arial" w:cs="Arial"/>
          <w:color w:val="212529"/>
        </w:rPr>
      </w:pPr>
      <w:proofErr w:type="spellStart"/>
      <w:r>
        <w:rPr>
          <w:rFonts w:ascii="Arial" w:hAnsi="Arial" w:cs="Arial"/>
          <w:color w:val="212529"/>
        </w:rPr>
        <w:t>MeSH</w:t>
      </w:r>
      <w:proofErr w:type="spellEnd"/>
      <w:r>
        <w:rPr>
          <w:rFonts w:ascii="Arial" w:hAnsi="Arial" w:cs="Arial"/>
          <w:color w:val="212529"/>
        </w:rPr>
        <w:t xml:space="preserve"> headings ("descriptors")</w:t>
      </w:r>
    </w:p>
    <w:p w14:paraId="4276AC03" w14:textId="77777777" w:rsidR="00591A62" w:rsidRDefault="00591A62" w:rsidP="00591A62">
      <w:pPr>
        <w:numPr>
          <w:ilvl w:val="0"/>
          <w:numId w:val="15"/>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Subheadings ("qualifiers")</w:t>
      </w:r>
    </w:p>
    <w:p w14:paraId="5DB1C64E" w14:textId="77777777" w:rsidR="00591A62" w:rsidRDefault="00591A62" w:rsidP="00591A62">
      <w:pPr>
        <w:numPr>
          <w:ilvl w:val="0"/>
          <w:numId w:val="15"/>
        </w:numPr>
        <w:shd w:val="clear" w:color="auto" w:fill="FFFFFF"/>
        <w:spacing w:before="100" w:beforeAutospacing="1" w:after="100" w:afterAutospacing="1" w:line="240" w:lineRule="auto"/>
        <w:ind w:left="375" w:hanging="240"/>
        <w:rPr>
          <w:rFonts w:ascii="Arial" w:hAnsi="Arial" w:cs="Arial"/>
          <w:color w:val="212529"/>
        </w:rPr>
      </w:pPr>
      <w:bookmarkStart w:id="0" w:name="check"/>
      <w:bookmarkEnd w:id="0"/>
      <w:r>
        <w:rPr>
          <w:rFonts w:ascii="Arial" w:hAnsi="Arial" w:cs="Arial"/>
          <w:color w:val="212529"/>
        </w:rPr>
        <w:t>Check tags </w:t>
      </w:r>
    </w:p>
    <w:p w14:paraId="081188AA"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 xml:space="preserve">A special class of </w:t>
      </w:r>
      <w:proofErr w:type="spellStart"/>
      <w:r>
        <w:rPr>
          <w:rFonts w:ascii="Arial" w:hAnsi="Arial" w:cs="Arial"/>
          <w:color w:val="212529"/>
        </w:rPr>
        <w:t>MeSH</w:t>
      </w:r>
      <w:proofErr w:type="spellEnd"/>
      <w:r>
        <w:rPr>
          <w:rFonts w:ascii="Arial" w:hAnsi="Arial" w:cs="Arial"/>
          <w:color w:val="212529"/>
        </w:rPr>
        <w:t xml:space="preserve"> headings that must be considered routinely for every article</w:t>
      </w:r>
    </w:p>
    <w:p w14:paraId="23B48B92" w14:textId="77777777" w:rsidR="00591A62" w:rsidRDefault="00591A62" w:rsidP="00591A62">
      <w:pPr>
        <w:numPr>
          <w:ilvl w:val="2"/>
          <w:numId w:val="15"/>
        </w:numPr>
        <w:shd w:val="clear" w:color="auto" w:fill="FFFFFF"/>
        <w:spacing w:before="100" w:beforeAutospacing="1" w:after="100" w:afterAutospacing="1" w:line="240" w:lineRule="auto"/>
        <w:ind w:left="1125" w:hanging="240"/>
        <w:rPr>
          <w:rFonts w:ascii="Arial" w:hAnsi="Arial" w:cs="Arial"/>
          <w:color w:val="212529"/>
        </w:rPr>
      </w:pPr>
      <w:r>
        <w:rPr>
          <w:rFonts w:ascii="Arial" w:hAnsi="Arial" w:cs="Arial"/>
          <w:color w:val="212529"/>
        </w:rPr>
        <w:t>Primarily headings covering species (including Humans), sex, and human age groups</w:t>
      </w:r>
    </w:p>
    <w:p w14:paraId="605B2126" w14:textId="77777777" w:rsidR="00591A62" w:rsidRDefault="00591A62" w:rsidP="00591A62">
      <w:pPr>
        <w:numPr>
          <w:ilvl w:val="2"/>
          <w:numId w:val="15"/>
        </w:numPr>
        <w:shd w:val="clear" w:color="auto" w:fill="FFFFFF"/>
        <w:spacing w:before="100" w:beforeAutospacing="1" w:after="100" w:afterAutospacing="1" w:line="240" w:lineRule="auto"/>
        <w:ind w:left="1125" w:hanging="240"/>
        <w:rPr>
          <w:rFonts w:ascii="Arial" w:hAnsi="Arial" w:cs="Arial"/>
          <w:color w:val="212529"/>
        </w:rPr>
      </w:pPr>
      <w:r>
        <w:rPr>
          <w:rFonts w:ascii="Arial" w:hAnsi="Arial" w:cs="Arial"/>
          <w:color w:val="212529"/>
        </w:rPr>
        <w:t>Also cover:</w:t>
      </w:r>
    </w:p>
    <w:p w14:paraId="2313A917" w14:textId="77777777" w:rsidR="00591A62" w:rsidRDefault="00591A62" w:rsidP="00591A62">
      <w:pPr>
        <w:numPr>
          <w:ilvl w:val="3"/>
          <w:numId w:val="15"/>
        </w:numPr>
        <w:shd w:val="clear" w:color="auto" w:fill="FFFFFF"/>
        <w:spacing w:before="100" w:beforeAutospacing="1" w:after="100" w:afterAutospacing="1" w:line="240" w:lineRule="auto"/>
        <w:ind w:left="1500" w:hanging="240"/>
        <w:rPr>
          <w:rFonts w:ascii="Arial" w:hAnsi="Arial" w:cs="Arial"/>
          <w:color w:val="212529"/>
        </w:rPr>
      </w:pPr>
      <w:r>
        <w:rPr>
          <w:rFonts w:ascii="Arial" w:hAnsi="Arial" w:cs="Arial"/>
          <w:color w:val="212529"/>
        </w:rPr>
        <w:t>historical time periods</w:t>
      </w:r>
    </w:p>
    <w:p w14:paraId="444A9B9D" w14:textId="77777777" w:rsidR="00591A62" w:rsidRDefault="00591A62" w:rsidP="00591A62">
      <w:pPr>
        <w:numPr>
          <w:ilvl w:val="3"/>
          <w:numId w:val="15"/>
        </w:numPr>
        <w:shd w:val="clear" w:color="auto" w:fill="FFFFFF"/>
        <w:spacing w:before="100" w:beforeAutospacing="1" w:after="100" w:afterAutospacing="1" w:line="240" w:lineRule="auto"/>
        <w:ind w:left="1500" w:hanging="240"/>
        <w:rPr>
          <w:rFonts w:ascii="Arial" w:hAnsi="Arial" w:cs="Arial"/>
          <w:color w:val="212529"/>
        </w:rPr>
      </w:pPr>
      <w:r>
        <w:rPr>
          <w:rFonts w:ascii="Arial" w:hAnsi="Arial" w:cs="Arial"/>
          <w:color w:val="212529"/>
        </w:rPr>
        <w:t>pregnancy</w:t>
      </w:r>
    </w:p>
    <w:p w14:paraId="7D40C214"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 xml:space="preserve">Usually are indexed even if merely mentioned, unlike other </w:t>
      </w:r>
      <w:proofErr w:type="spellStart"/>
      <w:r>
        <w:rPr>
          <w:rFonts w:ascii="Arial" w:hAnsi="Arial" w:cs="Arial"/>
          <w:color w:val="212529"/>
        </w:rPr>
        <w:t>MeSH</w:t>
      </w:r>
      <w:proofErr w:type="spellEnd"/>
      <w:r>
        <w:rPr>
          <w:rFonts w:ascii="Arial" w:hAnsi="Arial" w:cs="Arial"/>
          <w:color w:val="212529"/>
        </w:rPr>
        <w:t xml:space="preserve"> headings</w:t>
      </w:r>
    </w:p>
    <w:p w14:paraId="3862769F"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For review articles, usually are indexed only if the main point of the article</w:t>
      </w:r>
    </w:p>
    <w:p w14:paraId="346D8742"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Humans is not selected for articles involving institutions that serve humans, e.g., clinics, hospitals</w:t>
      </w:r>
    </w:p>
    <w:p w14:paraId="68EAAC1E"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Some check tags (e.g., Animals, Humans, Male, Female) can never be designated as the main point of the article</w:t>
      </w:r>
    </w:p>
    <w:p w14:paraId="0DD9DD22" w14:textId="77777777" w:rsidR="00591A62" w:rsidRDefault="00591A62" w:rsidP="00591A62">
      <w:pPr>
        <w:numPr>
          <w:ilvl w:val="0"/>
          <w:numId w:val="15"/>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Publication Characteristics (or Types): describe the item being indexed rather than its topic.   There are 3 main categories:</w:t>
      </w:r>
    </w:p>
    <w:p w14:paraId="7A0519D8"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Publication Components, e.g., English Abstract</w:t>
      </w:r>
    </w:p>
    <w:p w14:paraId="30BD7206"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Publication Formats, e.g., Lectures, Letter</w:t>
      </w:r>
    </w:p>
    <w:p w14:paraId="6ECC2213" w14:textId="77777777" w:rsidR="00591A62" w:rsidRDefault="00591A62" w:rsidP="00591A62">
      <w:pPr>
        <w:numPr>
          <w:ilvl w:val="1"/>
          <w:numId w:val="15"/>
        </w:numPr>
        <w:shd w:val="clear" w:color="auto" w:fill="FFFFFF"/>
        <w:spacing w:before="100" w:beforeAutospacing="1" w:after="100" w:afterAutospacing="1" w:line="240" w:lineRule="auto"/>
        <w:ind w:left="750" w:hanging="240"/>
        <w:rPr>
          <w:rFonts w:ascii="Arial" w:hAnsi="Arial" w:cs="Arial"/>
          <w:color w:val="212529"/>
        </w:rPr>
      </w:pPr>
      <w:r>
        <w:rPr>
          <w:rFonts w:ascii="Arial" w:hAnsi="Arial" w:cs="Arial"/>
          <w:color w:val="212529"/>
        </w:rPr>
        <w:t>Study Characteristics, e.g., Clinical Trial, Twin Study</w:t>
      </w:r>
    </w:p>
    <w:p w14:paraId="28442133" w14:textId="77777777" w:rsidR="00591A62" w:rsidRDefault="00591A62" w:rsidP="00591A62">
      <w:pPr>
        <w:numPr>
          <w:ilvl w:val="0"/>
          <w:numId w:val="15"/>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Supplementary Concept Records: allow the indexing and searching of non-</w:t>
      </w:r>
      <w:proofErr w:type="spellStart"/>
      <w:r>
        <w:rPr>
          <w:rFonts w:ascii="Arial" w:hAnsi="Arial" w:cs="Arial"/>
          <w:color w:val="212529"/>
        </w:rPr>
        <w:t>MeSH</w:t>
      </w:r>
      <w:proofErr w:type="spellEnd"/>
      <w:r>
        <w:rPr>
          <w:rFonts w:ascii="Arial" w:hAnsi="Arial" w:cs="Arial"/>
          <w:color w:val="212529"/>
        </w:rPr>
        <w:t xml:space="preserve"> headings, primarily substances but also some protocols and rare disease terms</w:t>
      </w:r>
    </w:p>
    <w:p w14:paraId="5AA4DE7C" w14:textId="77777777" w:rsidR="00591A62" w:rsidRDefault="00591A62" w:rsidP="00591A62">
      <w:pPr>
        <w:pStyle w:val="Heading3"/>
        <w:shd w:val="clear" w:color="auto" w:fill="FFFFFF"/>
        <w:spacing w:before="0"/>
        <w:rPr>
          <w:rFonts w:ascii="Arial" w:hAnsi="Arial" w:cs="Arial"/>
          <w:color w:val="212529"/>
        </w:rPr>
      </w:pPr>
      <w:r>
        <w:rPr>
          <w:rFonts w:ascii="Arial" w:hAnsi="Arial" w:cs="Arial"/>
          <w:b/>
          <w:bCs/>
          <w:color w:val="212529"/>
        </w:rPr>
        <w:t>The philosophy of MEDLINE indexing is that:</w:t>
      </w:r>
    </w:p>
    <w:p w14:paraId="01F830EA" w14:textId="77777777" w:rsidR="00591A62" w:rsidRDefault="00591A62" w:rsidP="00591A62">
      <w:pPr>
        <w:numPr>
          <w:ilvl w:val="0"/>
          <w:numId w:val="16"/>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The content and format of each item are fully and adequately described,</w:t>
      </w:r>
    </w:p>
    <w:p w14:paraId="297929C5" w14:textId="77777777" w:rsidR="00591A62" w:rsidRDefault="00591A62" w:rsidP="00591A62">
      <w:pPr>
        <w:numPr>
          <w:ilvl w:val="0"/>
          <w:numId w:val="16"/>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The most specific vocabulary terms are used,</w:t>
      </w:r>
    </w:p>
    <w:p w14:paraId="28443D37" w14:textId="77777777" w:rsidR="00591A62" w:rsidRDefault="00591A62" w:rsidP="00591A62">
      <w:pPr>
        <w:numPr>
          <w:ilvl w:val="0"/>
          <w:numId w:val="16"/>
        </w:numPr>
        <w:shd w:val="clear" w:color="auto" w:fill="FFFFFF"/>
        <w:spacing w:before="100" w:beforeAutospacing="1" w:after="100" w:afterAutospacing="1" w:line="240" w:lineRule="auto"/>
        <w:ind w:left="375" w:hanging="240"/>
        <w:rPr>
          <w:rFonts w:ascii="Arial" w:hAnsi="Arial" w:cs="Arial"/>
          <w:color w:val="212529"/>
        </w:rPr>
      </w:pPr>
      <w:r>
        <w:rPr>
          <w:rFonts w:ascii="Arial" w:hAnsi="Arial" w:cs="Arial"/>
          <w:color w:val="212529"/>
        </w:rPr>
        <w:t>The indexer's job is only to index, not to interpret, evaluate or diagnose</w:t>
      </w:r>
    </w:p>
    <w:p w14:paraId="0F0F13C5" w14:textId="77777777" w:rsidR="00591A62" w:rsidRPr="00591A62" w:rsidRDefault="00591A62" w:rsidP="00591A62">
      <w:pPr>
        <w:shd w:val="clear" w:color="auto" w:fill="FFFFFF"/>
        <w:spacing w:after="100" w:afterAutospacing="1" w:line="240" w:lineRule="auto"/>
        <w:outlineLvl w:val="0"/>
        <w:rPr>
          <w:rFonts w:ascii="Arial" w:eastAsia="Times New Roman" w:hAnsi="Arial" w:cs="Arial"/>
          <w:kern w:val="36"/>
          <w:sz w:val="48"/>
          <w:szCs w:val="48"/>
          <w:lang w:eastAsia="en-IN"/>
        </w:rPr>
      </w:pPr>
      <w:r w:rsidRPr="00591A62">
        <w:rPr>
          <w:rFonts w:ascii="Arial" w:eastAsia="Times New Roman" w:hAnsi="Arial" w:cs="Arial"/>
          <w:kern w:val="36"/>
          <w:sz w:val="48"/>
          <w:szCs w:val="48"/>
          <w:lang w:eastAsia="en-IN"/>
        </w:rPr>
        <w:lastRenderedPageBreak/>
        <w:t>The MEDLINE Indexing Process: Determining Subject Content</w:t>
      </w:r>
    </w:p>
    <w:p w14:paraId="507622BD" w14:textId="77777777" w:rsidR="00591A62" w:rsidRPr="00591A62" w:rsidRDefault="00591A62" w:rsidP="00591A62">
      <w:pPr>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NLM's MEDLINE indexers use the following steps to determine the subject content of an article:</w:t>
      </w:r>
    </w:p>
    <w:p w14:paraId="5F1F9303"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Read carefully and understand the title.</w:t>
      </w:r>
    </w:p>
    <w:p w14:paraId="5957B893"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Read the introduction, looking for the purpose of the article.</w:t>
      </w:r>
    </w:p>
    <w:p w14:paraId="1550BB1E"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Scan the body of the article, focus on the Materials &amp; Methods section and the Results section.</w:t>
      </w:r>
    </w:p>
    <w:p w14:paraId="55272DF6"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Note section headings, paragraph headings; italics, boldface; charts, plates, tables, illustrations; laboratory methods, case reports, etc.</w:t>
      </w:r>
    </w:p>
    <w:p w14:paraId="5B1B1BD2"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Select for indexing only those subjects actually discussed as opposed to those subjects merely mentioned.</w:t>
      </w:r>
    </w:p>
    <w:p w14:paraId="3A071EE2"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Read the summary or conclusions of the author to determine whether the stated purpose was achieved. Do not index implications or suggested future applications. Do not index conclusive statements not supported by the text.</w:t>
      </w:r>
    </w:p>
    <w:p w14:paraId="3E38848A"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Scan the abstract for items missed, verifying that the text supports indexing these concepts.</w:t>
      </w:r>
    </w:p>
    <w:p w14:paraId="19418411"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Scan the author's own indexing or the keywords supplied by the publisher to see whether the concepts chosen are actually discussed in the text.</w:t>
      </w:r>
    </w:p>
    <w:p w14:paraId="0174432A" w14:textId="77777777" w:rsidR="00591A62" w:rsidRPr="00591A62" w:rsidRDefault="00591A62" w:rsidP="00591A62">
      <w:pPr>
        <w:numPr>
          <w:ilvl w:val="0"/>
          <w:numId w:val="17"/>
        </w:numPr>
        <w:shd w:val="clear" w:color="auto" w:fill="FFFFFF"/>
        <w:spacing w:before="100" w:beforeAutospacing="1" w:after="100" w:afterAutospacing="1" w:line="240" w:lineRule="auto"/>
        <w:rPr>
          <w:rFonts w:ascii="Arial" w:eastAsia="Times New Roman" w:hAnsi="Arial" w:cs="Arial"/>
          <w:color w:val="212529"/>
          <w:sz w:val="24"/>
          <w:szCs w:val="24"/>
          <w:lang w:eastAsia="en-IN"/>
        </w:rPr>
      </w:pPr>
      <w:r w:rsidRPr="00591A62">
        <w:rPr>
          <w:rFonts w:ascii="Arial" w:eastAsia="Times New Roman" w:hAnsi="Arial" w:cs="Arial"/>
          <w:color w:val="212529"/>
          <w:sz w:val="24"/>
          <w:szCs w:val="24"/>
          <w:lang w:eastAsia="en-IN"/>
        </w:rPr>
        <w:t>Scan the bibliographic references supplied by the author for clues and further corroboration</w:t>
      </w:r>
    </w:p>
    <w:p w14:paraId="247AF835" w14:textId="77777777" w:rsidR="00813077" w:rsidRDefault="00813077" w:rsidP="00813077">
      <w:pPr>
        <w:shd w:val="clear" w:color="auto" w:fill="FFFFFF"/>
        <w:spacing w:after="100" w:afterAutospacing="1" w:line="240" w:lineRule="auto"/>
        <w:ind w:left="360"/>
        <w:rPr>
          <w:rFonts w:ascii="Arial" w:eastAsia="Times New Roman" w:hAnsi="Arial" w:cs="Arial"/>
          <w:color w:val="000000"/>
          <w:sz w:val="24"/>
          <w:szCs w:val="24"/>
          <w:lang w:eastAsia="en-IN"/>
        </w:rPr>
      </w:pPr>
    </w:p>
    <w:p w14:paraId="5B122C70" w14:textId="144B369E" w:rsidR="00591A62" w:rsidRPr="00813077" w:rsidRDefault="00591A62" w:rsidP="00813077">
      <w:pPr>
        <w:shd w:val="clear" w:color="auto" w:fill="FFFFFF"/>
        <w:spacing w:after="100" w:afterAutospacing="1" w:line="240" w:lineRule="auto"/>
        <w:ind w:left="360"/>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NLM's MEDLINE indexers use the </w:t>
      </w:r>
      <w:proofErr w:type="spellStart"/>
      <w:r w:rsidRPr="00813077">
        <w:rPr>
          <w:rFonts w:ascii="Arial" w:eastAsia="Times New Roman" w:hAnsi="Arial" w:cs="Arial"/>
          <w:color w:val="000000"/>
          <w:sz w:val="24"/>
          <w:szCs w:val="24"/>
          <w:lang w:eastAsia="en-IN"/>
        </w:rPr>
        <w:fldChar w:fldCharType="begin"/>
      </w:r>
      <w:r w:rsidRPr="00813077">
        <w:rPr>
          <w:rFonts w:ascii="Arial" w:eastAsia="Times New Roman" w:hAnsi="Arial" w:cs="Arial"/>
          <w:color w:val="000000"/>
          <w:sz w:val="24"/>
          <w:szCs w:val="24"/>
          <w:lang w:eastAsia="en-IN"/>
        </w:rPr>
        <w:instrText xml:space="preserve"> HYPERLINK "https://www.nlm.nih.gov/mesh/MBrowser.html" </w:instrText>
      </w:r>
      <w:r w:rsidRPr="00813077">
        <w:rPr>
          <w:rFonts w:ascii="Arial" w:eastAsia="Times New Roman" w:hAnsi="Arial" w:cs="Arial"/>
          <w:color w:val="000000"/>
          <w:sz w:val="24"/>
          <w:szCs w:val="24"/>
          <w:lang w:eastAsia="en-IN"/>
        </w:rPr>
        <w:fldChar w:fldCharType="separate"/>
      </w:r>
      <w:r w:rsidRPr="00813077">
        <w:rPr>
          <w:rFonts w:ascii="Arial" w:eastAsia="Times New Roman" w:hAnsi="Arial" w:cs="Arial"/>
          <w:color w:val="79459D"/>
          <w:sz w:val="24"/>
          <w:szCs w:val="24"/>
          <w:u w:val="single"/>
          <w:lang w:eastAsia="en-IN"/>
        </w:rPr>
        <w:t>MeSH</w:t>
      </w:r>
      <w:proofErr w:type="spellEnd"/>
      <w:r w:rsidRPr="00813077">
        <w:rPr>
          <w:rFonts w:ascii="Arial" w:eastAsia="Times New Roman" w:hAnsi="Arial" w:cs="Arial"/>
          <w:color w:val="79459D"/>
          <w:sz w:val="24"/>
          <w:szCs w:val="24"/>
          <w:u w:val="single"/>
          <w:lang w:eastAsia="en-IN"/>
        </w:rPr>
        <w:t xml:space="preserve"> Browser</w:t>
      </w:r>
      <w:r w:rsidRPr="00813077">
        <w:rPr>
          <w:rFonts w:ascii="Arial" w:eastAsia="Times New Roman" w:hAnsi="Arial" w:cs="Arial"/>
          <w:color w:val="000000"/>
          <w:sz w:val="24"/>
          <w:szCs w:val="24"/>
          <w:lang w:eastAsia="en-IN"/>
        </w:rPr>
        <w:fldChar w:fldCharType="end"/>
      </w:r>
      <w:r w:rsidRPr="00813077">
        <w:rPr>
          <w:rFonts w:ascii="Arial" w:eastAsia="Times New Roman" w:hAnsi="Arial" w:cs="Arial"/>
          <w:color w:val="000000"/>
          <w:sz w:val="24"/>
          <w:szCs w:val="24"/>
          <w:lang w:eastAsia="en-IN"/>
        </w:rPr>
        <w:t xml:space="preserve">, an online vocabulary look-up aid with virtually complete </w:t>
      </w:r>
      <w:proofErr w:type="spellStart"/>
      <w:r w:rsidRPr="00813077">
        <w:rPr>
          <w:rFonts w:ascii="Arial" w:eastAsia="Times New Roman" w:hAnsi="Arial" w:cs="Arial"/>
          <w:color w:val="000000"/>
          <w:sz w:val="24"/>
          <w:szCs w:val="24"/>
          <w:lang w:eastAsia="en-IN"/>
        </w:rPr>
        <w:t>MeSH</w:t>
      </w:r>
      <w:proofErr w:type="spellEnd"/>
      <w:r w:rsidRPr="00813077">
        <w:rPr>
          <w:rFonts w:ascii="Arial" w:eastAsia="Times New Roman" w:hAnsi="Arial" w:cs="Arial"/>
          <w:color w:val="000000"/>
          <w:sz w:val="24"/>
          <w:szCs w:val="24"/>
          <w:lang w:eastAsia="en-IN"/>
        </w:rPr>
        <w:t xml:space="preserve"> records, to find the term that best describes the concept to be indexed. They view the full record: scope note, annotation, See Also terms, etc., for hints on indexing.</w:t>
      </w:r>
    </w:p>
    <w:p w14:paraId="633FA917" w14:textId="77777777" w:rsidR="00591A62" w:rsidRPr="00813077" w:rsidRDefault="00591A62" w:rsidP="00813077">
      <w:pPr>
        <w:shd w:val="clear" w:color="auto" w:fill="FFFFFF"/>
        <w:spacing w:after="100" w:afterAutospacing="1" w:line="240" w:lineRule="auto"/>
        <w:ind w:left="360"/>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Indexers use the most specific term available to describe a concept.</w:t>
      </w:r>
    </w:p>
    <w:p w14:paraId="1C46C07B"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w:t>
      </w:r>
    </w:p>
    <w:p w14:paraId="61530274"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"The liver disease, chronic hepatitis B" is indexed as:</w:t>
      </w:r>
    </w:p>
    <w:p w14:paraId="4891F8D4" w14:textId="77777777" w:rsidR="00591A62" w:rsidRPr="00591A62" w:rsidRDefault="00591A62" w:rsidP="00813077">
      <w:pPr>
        <w:pStyle w:val="ListParagraph"/>
        <w:shd w:val="clear" w:color="auto" w:fill="FFFFFF"/>
        <w:spacing w:before="100" w:after="100" w:afterAutospacing="1" w:line="240" w:lineRule="auto"/>
        <w:ind w:right="720"/>
        <w:rPr>
          <w:rFonts w:ascii="Arial" w:eastAsia="Times New Roman" w:hAnsi="Arial" w:cs="Arial"/>
          <w:color w:val="000000"/>
          <w:sz w:val="24"/>
          <w:szCs w:val="24"/>
          <w:lang w:eastAsia="en-IN"/>
        </w:rPr>
      </w:pPr>
      <w:r w:rsidRPr="00591A62">
        <w:rPr>
          <w:rFonts w:ascii="Arial" w:eastAsia="Times New Roman" w:hAnsi="Arial" w:cs="Arial"/>
          <w:b/>
          <w:bCs/>
          <w:color w:val="000000"/>
          <w:sz w:val="24"/>
          <w:szCs w:val="24"/>
          <w:lang w:eastAsia="en-IN"/>
        </w:rPr>
        <w:t>Hepatitis B, Chronic</w:t>
      </w:r>
    </w:p>
    <w:p w14:paraId="2303AAF1"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rather than Liver Diseases or Hepatitis or Hepatitis B</w:t>
      </w:r>
    </w:p>
    <w:p w14:paraId="5EC1B5CB" w14:textId="078767D5"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Indexers use more than one heading if a single heading does not cover the</w:t>
      </w:r>
      <w:r w:rsidR="00813077">
        <w:rPr>
          <w:rFonts w:ascii="Arial" w:eastAsia="Times New Roman" w:hAnsi="Arial" w:cs="Arial"/>
          <w:color w:val="000000"/>
          <w:sz w:val="24"/>
          <w:szCs w:val="24"/>
          <w:lang w:eastAsia="en-IN"/>
        </w:rPr>
        <w:t xml:space="preserve"> </w:t>
      </w:r>
      <w:r w:rsidRPr="00591A62">
        <w:rPr>
          <w:rFonts w:ascii="Arial" w:eastAsia="Times New Roman" w:hAnsi="Arial" w:cs="Arial"/>
          <w:color w:val="000000"/>
          <w:sz w:val="24"/>
          <w:szCs w:val="24"/>
          <w:lang w:eastAsia="en-IN"/>
        </w:rPr>
        <w:t>concept (see </w:t>
      </w:r>
      <w:hyperlink r:id="rId12" w:history="1">
        <w:r w:rsidRPr="00591A62">
          <w:rPr>
            <w:rFonts w:ascii="Arial" w:eastAsia="Times New Roman" w:hAnsi="Arial" w:cs="Arial"/>
            <w:color w:val="79459D"/>
            <w:sz w:val="24"/>
            <w:szCs w:val="24"/>
            <w:u w:val="single"/>
            <w:lang w:eastAsia="en-IN"/>
          </w:rPr>
          <w:t>Coordination</w:t>
        </w:r>
      </w:hyperlink>
      <w:r w:rsidRPr="00591A62">
        <w:rPr>
          <w:rFonts w:ascii="Arial" w:eastAsia="Times New Roman" w:hAnsi="Arial" w:cs="Arial"/>
          <w:color w:val="000000"/>
          <w:sz w:val="24"/>
          <w:szCs w:val="24"/>
          <w:lang w:eastAsia="en-IN"/>
        </w:rPr>
        <w:t>).</w:t>
      </w:r>
    </w:p>
    <w:p w14:paraId="48680935"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w:t>
      </w:r>
    </w:p>
    <w:p w14:paraId="5A3615A3"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"Mucinous adenocarcinoma of the ovary" is indexed as:</w:t>
      </w:r>
    </w:p>
    <w:p w14:paraId="67E8F0D2" w14:textId="70A702A9" w:rsidR="00591A62" w:rsidRPr="00591A62" w:rsidRDefault="00591A62" w:rsidP="00813077">
      <w:pPr>
        <w:pStyle w:val="ListParagraph"/>
        <w:shd w:val="clear" w:color="auto" w:fill="FFFFFF"/>
        <w:spacing w:before="100" w:after="100" w:afterAutospacing="1" w:line="240" w:lineRule="auto"/>
        <w:ind w:right="720"/>
        <w:rPr>
          <w:rFonts w:ascii="Arial" w:eastAsia="Times New Roman" w:hAnsi="Arial" w:cs="Arial"/>
          <w:color w:val="000000"/>
          <w:sz w:val="24"/>
          <w:szCs w:val="24"/>
          <w:lang w:eastAsia="en-IN"/>
        </w:rPr>
      </w:pPr>
      <w:r w:rsidRPr="00591A62">
        <w:rPr>
          <w:rFonts w:ascii="Arial" w:eastAsia="Times New Roman" w:hAnsi="Arial" w:cs="Arial"/>
          <w:b/>
          <w:bCs/>
          <w:color w:val="000000"/>
          <w:sz w:val="24"/>
          <w:szCs w:val="24"/>
          <w:lang w:eastAsia="en-IN"/>
        </w:rPr>
        <w:t xml:space="preserve">Adenocarcinoma, </w:t>
      </w:r>
      <w:proofErr w:type="spellStart"/>
      <w:r w:rsidRPr="00591A62">
        <w:rPr>
          <w:rFonts w:ascii="Arial" w:eastAsia="Times New Roman" w:hAnsi="Arial" w:cs="Arial"/>
          <w:b/>
          <w:bCs/>
          <w:color w:val="000000"/>
          <w:sz w:val="24"/>
          <w:szCs w:val="24"/>
          <w:lang w:eastAsia="en-IN"/>
        </w:rPr>
        <w:t>MucinousOvarian</w:t>
      </w:r>
      <w:proofErr w:type="spellEnd"/>
      <w:r w:rsidRPr="00591A62">
        <w:rPr>
          <w:rFonts w:ascii="Arial" w:eastAsia="Times New Roman" w:hAnsi="Arial" w:cs="Arial"/>
          <w:b/>
          <w:bCs/>
          <w:color w:val="000000"/>
          <w:sz w:val="24"/>
          <w:szCs w:val="24"/>
          <w:lang w:eastAsia="en-IN"/>
        </w:rPr>
        <w:t xml:space="preserve"> Neoplasms</w:t>
      </w:r>
    </w:p>
    <w:p w14:paraId="6E6B83A0"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 xml:space="preserve">If an exact heading does not exist, indexers use the </w:t>
      </w:r>
      <w:proofErr w:type="spellStart"/>
      <w:r w:rsidRPr="00591A62">
        <w:rPr>
          <w:rFonts w:ascii="Arial" w:eastAsia="Times New Roman" w:hAnsi="Arial" w:cs="Arial"/>
          <w:color w:val="000000"/>
          <w:sz w:val="24"/>
          <w:szCs w:val="24"/>
          <w:lang w:eastAsia="en-IN"/>
        </w:rPr>
        <w:t>MeSH</w:t>
      </w:r>
      <w:proofErr w:type="spellEnd"/>
      <w:r w:rsidRPr="00591A62">
        <w:rPr>
          <w:rFonts w:ascii="Arial" w:eastAsia="Times New Roman" w:hAnsi="Arial" w:cs="Arial"/>
          <w:color w:val="000000"/>
          <w:sz w:val="24"/>
          <w:szCs w:val="24"/>
          <w:lang w:eastAsia="en-IN"/>
        </w:rPr>
        <w:t xml:space="preserve"> Browser and the hierarchy to find the most specific heading available.</w:t>
      </w:r>
    </w:p>
    <w:p w14:paraId="2DA57B13"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Example:</w:t>
      </w:r>
    </w:p>
    <w:p w14:paraId="406F5BBF"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"Cranial radiation therapy" is indexed as</w:t>
      </w:r>
    </w:p>
    <w:p w14:paraId="0B1F920B" w14:textId="77777777" w:rsidR="00591A62" w:rsidRPr="00591A62" w:rsidRDefault="00591A62" w:rsidP="00813077">
      <w:pPr>
        <w:pStyle w:val="ListParagraph"/>
        <w:shd w:val="clear" w:color="auto" w:fill="FFFFFF"/>
        <w:spacing w:before="100" w:after="100" w:afterAutospacing="1" w:line="240" w:lineRule="auto"/>
        <w:ind w:right="720"/>
        <w:rPr>
          <w:rFonts w:ascii="Arial" w:eastAsia="Times New Roman" w:hAnsi="Arial" w:cs="Arial"/>
          <w:color w:val="000000"/>
          <w:sz w:val="24"/>
          <w:szCs w:val="24"/>
          <w:lang w:eastAsia="en-IN"/>
        </w:rPr>
      </w:pPr>
      <w:r w:rsidRPr="00591A62">
        <w:rPr>
          <w:rFonts w:ascii="Arial" w:eastAsia="Times New Roman" w:hAnsi="Arial" w:cs="Arial"/>
          <w:b/>
          <w:bCs/>
          <w:color w:val="000000"/>
          <w:sz w:val="24"/>
          <w:szCs w:val="24"/>
          <w:lang w:eastAsia="en-IN"/>
        </w:rPr>
        <w:t>Cranial Irradiation</w:t>
      </w:r>
    </w:p>
    <w:p w14:paraId="553279CD" w14:textId="77777777" w:rsidR="00591A62" w:rsidRPr="00591A62" w:rsidRDefault="00591A62" w:rsidP="00813077">
      <w:pPr>
        <w:pStyle w:val="ListParagraph"/>
        <w:shd w:val="clear" w:color="auto" w:fill="FFFFFF"/>
        <w:spacing w:after="100" w:afterAutospacing="1" w:line="240" w:lineRule="auto"/>
        <w:rPr>
          <w:rFonts w:ascii="Arial" w:eastAsia="Times New Roman" w:hAnsi="Arial" w:cs="Arial"/>
          <w:color w:val="000000"/>
          <w:sz w:val="24"/>
          <w:szCs w:val="24"/>
          <w:lang w:eastAsia="en-IN"/>
        </w:rPr>
      </w:pPr>
      <w:r w:rsidRPr="00591A62">
        <w:rPr>
          <w:rFonts w:ascii="Arial" w:eastAsia="Times New Roman" w:hAnsi="Arial" w:cs="Arial"/>
          <w:color w:val="000000"/>
          <w:sz w:val="24"/>
          <w:szCs w:val="24"/>
          <w:lang w:eastAsia="en-IN"/>
        </w:rPr>
        <w:t xml:space="preserve">which is under the Radiotherapy branch of the </w:t>
      </w:r>
      <w:proofErr w:type="spellStart"/>
      <w:r w:rsidRPr="00591A62">
        <w:rPr>
          <w:rFonts w:ascii="Arial" w:eastAsia="Times New Roman" w:hAnsi="Arial" w:cs="Arial"/>
          <w:color w:val="000000"/>
          <w:sz w:val="24"/>
          <w:szCs w:val="24"/>
          <w:lang w:eastAsia="en-IN"/>
        </w:rPr>
        <w:t>MeSH</w:t>
      </w:r>
      <w:proofErr w:type="spellEnd"/>
      <w:r w:rsidRPr="00591A62">
        <w:rPr>
          <w:rFonts w:ascii="Arial" w:eastAsia="Times New Roman" w:hAnsi="Arial" w:cs="Arial"/>
          <w:color w:val="000000"/>
          <w:sz w:val="24"/>
          <w:szCs w:val="24"/>
          <w:lang w:eastAsia="en-IN"/>
        </w:rPr>
        <w:t xml:space="preserve"> tree</w:t>
      </w:r>
    </w:p>
    <w:p w14:paraId="51A5FF3C" w14:textId="77777777" w:rsidR="00813077" w:rsidRPr="00813077" w:rsidRDefault="00813077" w:rsidP="00813077">
      <w:pPr>
        <w:shd w:val="clear" w:color="auto" w:fill="FFFFFF"/>
        <w:spacing w:after="100" w:afterAutospacing="1" w:line="240" w:lineRule="auto"/>
        <w:outlineLvl w:val="0"/>
        <w:rPr>
          <w:rFonts w:ascii="Arial" w:eastAsia="Times New Roman" w:hAnsi="Arial" w:cs="Arial"/>
          <w:kern w:val="36"/>
          <w:sz w:val="48"/>
          <w:szCs w:val="48"/>
          <w:lang w:eastAsia="en-IN"/>
        </w:rPr>
      </w:pPr>
      <w:r w:rsidRPr="00813077">
        <w:rPr>
          <w:rFonts w:ascii="Arial" w:eastAsia="Times New Roman" w:hAnsi="Arial" w:cs="Arial"/>
          <w:kern w:val="36"/>
          <w:sz w:val="48"/>
          <w:szCs w:val="48"/>
          <w:lang w:eastAsia="en-IN"/>
        </w:rPr>
        <w:lastRenderedPageBreak/>
        <w:t>Major Topics</w:t>
      </w:r>
    </w:p>
    <w:p w14:paraId="683D89B2" w14:textId="77777777" w:rsidR="00813077" w:rsidRPr="00813077" w:rsidRDefault="00813077" w:rsidP="00813077">
      <w:pPr>
        <w:numPr>
          <w:ilvl w:val="0"/>
          <w:numId w:val="1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Asterisks on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headings and subheadings (e.g., Wound Healing/radiation effects*) designate that they are the major topics of the article, usually obtained from the title and/or statement of purpose</w:t>
      </w:r>
    </w:p>
    <w:p w14:paraId="1BD856E5" w14:textId="77777777" w:rsidR="00813077" w:rsidRPr="00813077" w:rsidRDefault="00813077" w:rsidP="00813077">
      <w:pPr>
        <w:numPr>
          <w:ilvl w:val="0"/>
          <w:numId w:val="1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Non-major (non-asterisked) headings and subheadings are usually additional topics substantively discussed within the article, terms added to qualify a major topic, or </w:t>
      </w:r>
      <w:hyperlink r:id="rId13" w:anchor="check" w:history="1">
        <w:r w:rsidRPr="00813077">
          <w:rPr>
            <w:rFonts w:ascii="Arial" w:eastAsia="Times New Roman" w:hAnsi="Arial" w:cs="Arial"/>
            <w:color w:val="79459D"/>
            <w:sz w:val="24"/>
            <w:szCs w:val="24"/>
            <w:u w:val="single"/>
            <w:lang w:eastAsia="en-IN"/>
          </w:rPr>
          <w:t>check tags</w:t>
        </w:r>
      </w:hyperlink>
      <w:r w:rsidRPr="00813077">
        <w:rPr>
          <w:rFonts w:ascii="Arial" w:eastAsia="Times New Roman" w:hAnsi="Arial" w:cs="Arial"/>
          <w:color w:val="212529"/>
          <w:sz w:val="24"/>
          <w:szCs w:val="24"/>
          <w:lang w:eastAsia="en-IN"/>
        </w:rPr>
        <w:t>. Check tags are never major topics.</w:t>
      </w:r>
    </w:p>
    <w:p w14:paraId="558A51E0" w14:textId="77777777" w:rsidR="00813077" w:rsidRPr="00813077" w:rsidRDefault="00813077" w:rsidP="00813077">
      <w:pPr>
        <w:numPr>
          <w:ilvl w:val="0"/>
          <w:numId w:val="1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The only indexed MEDLINE citations without an asterisked heading are some biographies in which the subject’s name may be considered the only major point.</w:t>
      </w:r>
    </w:p>
    <w:p w14:paraId="3673F18A" w14:textId="77777777" w:rsidR="00813077" w:rsidRPr="00813077" w:rsidRDefault="00813077" w:rsidP="00813077">
      <w:pPr>
        <w:numPr>
          <w:ilvl w:val="0"/>
          <w:numId w:val="18"/>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Supplementary concept headings cannot be asterisked or carry subheadings.   However, they are mapped to a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 that is automatically added to the citation. The mapped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 can carry those attributes.</w:t>
      </w:r>
    </w:p>
    <w:p w14:paraId="19061BF1"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Gene Links</w:t>
      </w:r>
    </w:p>
    <w:p w14:paraId="1A6ABA1B"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Citations for articles in which the function of one or more genes and/or proteins is a major topic are linked to entries in the NCBI </w:t>
      </w:r>
      <w:proofErr w:type="spellStart"/>
      <w:r w:rsidRPr="00813077">
        <w:rPr>
          <w:rFonts w:ascii="Arial" w:eastAsia="Times New Roman" w:hAnsi="Arial" w:cs="Arial"/>
          <w:color w:val="000000"/>
          <w:sz w:val="24"/>
          <w:szCs w:val="24"/>
          <w:lang w:eastAsia="en-IN"/>
        </w:rPr>
        <w:fldChar w:fldCharType="begin"/>
      </w:r>
      <w:r w:rsidRPr="00813077">
        <w:rPr>
          <w:rFonts w:ascii="Arial" w:eastAsia="Times New Roman" w:hAnsi="Arial" w:cs="Arial"/>
          <w:color w:val="000000"/>
          <w:sz w:val="24"/>
          <w:szCs w:val="24"/>
          <w:lang w:eastAsia="en-IN"/>
        </w:rPr>
        <w:instrText xml:space="preserve"> HYPERLINK "https://www.ncbi.nlm.nih.gov/gene" </w:instrText>
      </w:r>
      <w:r w:rsidRPr="00813077">
        <w:rPr>
          <w:rFonts w:ascii="Arial" w:eastAsia="Times New Roman" w:hAnsi="Arial" w:cs="Arial"/>
          <w:color w:val="000000"/>
          <w:sz w:val="24"/>
          <w:szCs w:val="24"/>
          <w:lang w:eastAsia="en-IN"/>
        </w:rPr>
        <w:fldChar w:fldCharType="separate"/>
      </w:r>
      <w:r w:rsidRPr="00813077">
        <w:rPr>
          <w:rFonts w:ascii="Arial" w:eastAsia="Times New Roman" w:hAnsi="Arial" w:cs="Arial"/>
          <w:color w:val="79459D"/>
          <w:sz w:val="24"/>
          <w:szCs w:val="24"/>
          <w:u w:val="single"/>
          <w:lang w:eastAsia="en-IN"/>
        </w:rPr>
        <w:t>Gene</w:t>
      </w:r>
      <w:r w:rsidRPr="00813077">
        <w:rPr>
          <w:rFonts w:ascii="Arial" w:eastAsia="Times New Roman" w:hAnsi="Arial" w:cs="Arial"/>
          <w:color w:val="000000"/>
          <w:sz w:val="24"/>
          <w:szCs w:val="24"/>
          <w:lang w:eastAsia="en-IN"/>
        </w:rPr>
        <w:fldChar w:fldCharType="end"/>
      </w:r>
      <w:r w:rsidRPr="00813077">
        <w:rPr>
          <w:rFonts w:ascii="Arial" w:eastAsia="Times New Roman" w:hAnsi="Arial" w:cs="Arial"/>
          <w:color w:val="000000"/>
          <w:sz w:val="24"/>
          <w:szCs w:val="24"/>
          <w:lang w:eastAsia="en-IN"/>
        </w:rPr>
        <w:t>database</w:t>
      </w:r>
      <w:proofErr w:type="spellEnd"/>
    </w:p>
    <w:p w14:paraId="4E127D40" w14:textId="77777777" w:rsidR="00813077" w:rsidRPr="00813077" w:rsidRDefault="00813077" w:rsidP="00813077">
      <w:pPr>
        <w:shd w:val="clear" w:color="auto" w:fill="FFFFFF"/>
        <w:spacing w:after="100" w:afterAutospacing="1" w:line="240" w:lineRule="auto"/>
        <w:outlineLvl w:val="0"/>
        <w:rPr>
          <w:rFonts w:ascii="Arial" w:eastAsia="Times New Roman" w:hAnsi="Arial" w:cs="Arial"/>
          <w:kern w:val="36"/>
          <w:sz w:val="48"/>
          <w:szCs w:val="48"/>
          <w:lang w:eastAsia="en-IN"/>
        </w:rPr>
      </w:pPr>
      <w:r w:rsidRPr="00813077">
        <w:rPr>
          <w:rFonts w:ascii="Arial" w:eastAsia="Times New Roman" w:hAnsi="Arial" w:cs="Arial"/>
          <w:kern w:val="36"/>
          <w:sz w:val="48"/>
          <w:szCs w:val="48"/>
          <w:lang w:eastAsia="en-IN"/>
        </w:rPr>
        <w:t>Coordination</w:t>
      </w:r>
    </w:p>
    <w:p w14:paraId="365BDFDC"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 xml:space="preserve">Most concepts cannot be adequately described with a single </w:t>
      </w:r>
      <w:proofErr w:type="spellStart"/>
      <w:r w:rsidRPr="00813077">
        <w:rPr>
          <w:rFonts w:ascii="Arial" w:eastAsia="Times New Roman" w:hAnsi="Arial" w:cs="Arial"/>
          <w:color w:val="000000"/>
          <w:sz w:val="24"/>
          <w:szCs w:val="24"/>
          <w:lang w:eastAsia="en-IN"/>
        </w:rPr>
        <w:t>MeSH</w:t>
      </w:r>
      <w:proofErr w:type="spellEnd"/>
      <w:r w:rsidRPr="00813077">
        <w:rPr>
          <w:rFonts w:ascii="Arial" w:eastAsia="Times New Roman" w:hAnsi="Arial" w:cs="Arial"/>
          <w:color w:val="000000"/>
          <w:sz w:val="24"/>
          <w:szCs w:val="24"/>
          <w:lang w:eastAsia="en-IN"/>
        </w:rPr>
        <w:t xml:space="preserve"> term. Coordination is the use of a combination of the appropriate </w:t>
      </w:r>
      <w:proofErr w:type="spellStart"/>
      <w:r w:rsidRPr="00813077">
        <w:rPr>
          <w:rFonts w:ascii="Arial" w:eastAsia="Times New Roman" w:hAnsi="Arial" w:cs="Arial"/>
          <w:color w:val="000000"/>
          <w:sz w:val="24"/>
          <w:szCs w:val="24"/>
          <w:lang w:eastAsia="en-IN"/>
        </w:rPr>
        <w:t>MeSH</w:t>
      </w:r>
      <w:proofErr w:type="spellEnd"/>
      <w:r w:rsidRPr="00813077">
        <w:rPr>
          <w:rFonts w:ascii="Arial" w:eastAsia="Times New Roman" w:hAnsi="Arial" w:cs="Arial"/>
          <w:color w:val="000000"/>
          <w:sz w:val="24"/>
          <w:szCs w:val="24"/>
          <w:lang w:eastAsia="en-IN"/>
        </w:rPr>
        <w:t xml:space="preserve"> headings, subheadings, and check tags to index a concept as specifically as possible.</w:t>
      </w:r>
    </w:p>
    <w:p w14:paraId="7DA7CC11"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Coordination can be accomplished by:</w:t>
      </w:r>
    </w:p>
    <w:p w14:paraId="294C9D84"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Using a subheading to describe a specific aspect of a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w:t>
      </w:r>
    </w:p>
    <w:p w14:paraId="7B4395CF"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Using two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headings</w:t>
      </w:r>
    </w:p>
    <w:p w14:paraId="6AD723A0"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Coordinating subheadings on two or more headings</w:t>
      </w:r>
    </w:p>
    <w:p w14:paraId="5A7EB406"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Coordinating a major (asterisked)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 with a non-major (non-asterisked)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 that further describes the concept</w:t>
      </w:r>
    </w:p>
    <w:p w14:paraId="49CD309B"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Coordinating a heading with one or more check tags</w:t>
      </w:r>
    </w:p>
    <w:p w14:paraId="5FCE8FC3" w14:textId="77777777" w:rsidR="00813077" w:rsidRPr="00813077" w:rsidRDefault="00813077" w:rsidP="00813077">
      <w:pPr>
        <w:numPr>
          <w:ilvl w:val="0"/>
          <w:numId w:val="19"/>
        </w:numPr>
        <w:shd w:val="clear" w:color="auto" w:fill="FFFFFF"/>
        <w:spacing w:before="100" w:beforeAutospacing="1" w:after="100" w:afterAutospacing="1" w:line="240" w:lineRule="auto"/>
        <w:ind w:left="375" w:hanging="240"/>
        <w:rPr>
          <w:rFonts w:ascii="Arial" w:eastAsia="Times New Roman" w:hAnsi="Arial" w:cs="Arial"/>
          <w:color w:val="212529"/>
          <w:sz w:val="24"/>
          <w:szCs w:val="24"/>
          <w:lang w:eastAsia="en-IN"/>
        </w:rPr>
      </w:pPr>
      <w:r w:rsidRPr="00813077">
        <w:rPr>
          <w:rFonts w:ascii="Arial" w:eastAsia="Times New Roman" w:hAnsi="Arial" w:cs="Arial"/>
          <w:color w:val="212529"/>
          <w:sz w:val="24"/>
          <w:szCs w:val="24"/>
          <w:lang w:eastAsia="en-IN"/>
        </w:rPr>
        <w:t xml:space="preserve">Indexing a "pre-coordinated" </w:t>
      </w:r>
      <w:proofErr w:type="spellStart"/>
      <w:r w:rsidRPr="00813077">
        <w:rPr>
          <w:rFonts w:ascii="Arial" w:eastAsia="Times New Roman" w:hAnsi="Arial" w:cs="Arial"/>
          <w:color w:val="212529"/>
          <w:sz w:val="24"/>
          <w:szCs w:val="24"/>
          <w:lang w:eastAsia="en-IN"/>
        </w:rPr>
        <w:t>MeSH</w:t>
      </w:r>
      <w:proofErr w:type="spellEnd"/>
      <w:r w:rsidRPr="00813077">
        <w:rPr>
          <w:rFonts w:ascii="Arial" w:eastAsia="Times New Roman" w:hAnsi="Arial" w:cs="Arial"/>
          <w:color w:val="212529"/>
          <w:sz w:val="24"/>
          <w:szCs w:val="24"/>
          <w:lang w:eastAsia="en-IN"/>
        </w:rPr>
        <w:t xml:space="preserve"> heading which combines two concepts into one</w:t>
      </w:r>
    </w:p>
    <w:p w14:paraId="126E036F"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The following pages show examples of each type of coordination.</w:t>
      </w:r>
    </w:p>
    <w:p w14:paraId="5877A7FB"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 xml:space="preserve">Using a subheading to describe a specific aspect of a </w:t>
      </w:r>
      <w:proofErr w:type="spellStart"/>
      <w:r w:rsidRPr="00813077">
        <w:rPr>
          <w:rFonts w:ascii="Arial" w:eastAsia="Times New Roman" w:hAnsi="Arial" w:cs="Arial"/>
          <w:color w:val="000000"/>
          <w:sz w:val="24"/>
          <w:szCs w:val="24"/>
          <w:lang w:eastAsia="en-IN"/>
        </w:rPr>
        <w:t>MeSH</w:t>
      </w:r>
      <w:proofErr w:type="spellEnd"/>
      <w:r w:rsidRPr="00813077">
        <w:rPr>
          <w:rFonts w:ascii="Arial" w:eastAsia="Times New Roman" w:hAnsi="Arial" w:cs="Arial"/>
          <w:color w:val="000000"/>
          <w:sz w:val="24"/>
          <w:szCs w:val="24"/>
          <w:lang w:eastAsia="en-IN"/>
        </w:rPr>
        <w:t xml:space="preserve"> heading:</w:t>
      </w:r>
    </w:p>
    <w:p w14:paraId="017427DF"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Example:</w:t>
      </w:r>
    </w:p>
    <w:p w14:paraId="602A47C3"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"Diagnosis of a cough" is indexed as:</w:t>
      </w:r>
    </w:p>
    <w:p w14:paraId="510FF50F"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Cough/diagnosis</w:t>
      </w:r>
    </w:p>
    <w:p w14:paraId="29CE0006"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 xml:space="preserve">Using two </w:t>
      </w:r>
      <w:proofErr w:type="spellStart"/>
      <w:r w:rsidRPr="00813077">
        <w:rPr>
          <w:rFonts w:ascii="Arial" w:eastAsia="Times New Roman" w:hAnsi="Arial" w:cs="Arial"/>
          <w:color w:val="000000"/>
          <w:sz w:val="24"/>
          <w:szCs w:val="24"/>
          <w:lang w:eastAsia="en-IN"/>
        </w:rPr>
        <w:t>MeSH</w:t>
      </w:r>
      <w:proofErr w:type="spellEnd"/>
      <w:r w:rsidRPr="00813077">
        <w:rPr>
          <w:rFonts w:ascii="Arial" w:eastAsia="Times New Roman" w:hAnsi="Arial" w:cs="Arial"/>
          <w:color w:val="000000"/>
          <w:sz w:val="24"/>
          <w:szCs w:val="24"/>
          <w:lang w:eastAsia="en-IN"/>
        </w:rPr>
        <w:t xml:space="preserve"> headings:</w:t>
      </w:r>
    </w:p>
    <w:p w14:paraId="5EE3B3BB"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lastRenderedPageBreak/>
        <w:t>Example:</w:t>
      </w:r>
    </w:p>
    <w:p w14:paraId="6072E6B2"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"The medical staff in teaching hospitals" is indexed as:</w:t>
      </w:r>
    </w:p>
    <w:p w14:paraId="33092BBB"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Medical Staff, Hospital</w:t>
      </w:r>
      <w:r w:rsidRPr="00813077">
        <w:rPr>
          <w:rFonts w:ascii="Arial" w:eastAsia="Times New Roman" w:hAnsi="Arial" w:cs="Arial"/>
          <w:b/>
          <w:bCs/>
          <w:color w:val="000000"/>
          <w:sz w:val="24"/>
          <w:szCs w:val="24"/>
          <w:lang w:eastAsia="en-IN"/>
        </w:rPr>
        <w:br/>
        <w:t>Hospitals, Teaching</w:t>
      </w:r>
    </w:p>
    <w:p w14:paraId="1EE3F800"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Coordinating subheadings on two or more headings:</w:t>
      </w:r>
    </w:p>
    <w:p w14:paraId="2AADE8D9"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/drug therapy on a disease term usually requires /therapeutic use on one or more drug terms.</w:t>
      </w:r>
    </w:p>
    <w:p w14:paraId="6CCAA64B"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Example:</w:t>
      </w:r>
    </w:p>
    <w:p w14:paraId="355A86CE"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"Treatment of HIV infections with HIV protease inhibitors" is indexed as:</w:t>
      </w:r>
    </w:p>
    <w:p w14:paraId="6CF2548A"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HIV Infections/drug therapy</w:t>
      </w:r>
      <w:r w:rsidRPr="00813077">
        <w:rPr>
          <w:rFonts w:ascii="Arial" w:eastAsia="Times New Roman" w:hAnsi="Arial" w:cs="Arial"/>
          <w:b/>
          <w:bCs/>
          <w:color w:val="000000"/>
          <w:sz w:val="24"/>
          <w:szCs w:val="24"/>
          <w:lang w:eastAsia="en-IN"/>
        </w:rPr>
        <w:br/>
        <w:t>HIV Protease Inhibitors/therapeutic use</w:t>
      </w:r>
    </w:p>
    <w:p w14:paraId="27A22BD1"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/metabolism on an endogenous compound may require /metabolism on an organ, an organism, and/or a disease term.</w:t>
      </w:r>
    </w:p>
    <w:p w14:paraId="1377CA2B"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Example:</w:t>
      </w:r>
    </w:p>
    <w:p w14:paraId="759393E8"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"Inability to metabolize copper" (as in Wilson's Disease) is indexed as:</w:t>
      </w:r>
    </w:p>
    <w:p w14:paraId="399E25A4"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Copper/metabolism</w:t>
      </w:r>
      <w:r w:rsidRPr="00813077">
        <w:rPr>
          <w:rFonts w:ascii="Arial" w:eastAsia="Times New Roman" w:hAnsi="Arial" w:cs="Arial"/>
          <w:b/>
          <w:bCs/>
          <w:color w:val="000000"/>
          <w:sz w:val="24"/>
          <w:szCs w:val="24"/>
          <w:lang w:eastAsia="en-IN"/>
        </w:rPr>
        <w:br/>
        <w:t>Liver/metabolism</w:t>
      </w:r>
      <w:r w:rsidRPr="00813077">
        <w:rPr>
          <w:rFonts w:ascii="Arial" w:eastAsia="Times New Roman" w:hAnsi="Arial" w:cs="Arial"/>
          <w:b/>
          <w:bCs/>
          <w:color w:val="000000"/>
          <w:sz w:val="24"/>
          <w:szCs w:val="24"/>
          <w:lang w:eastAsia="en-IN"/>
        </w:rPr>
        <w:br/>
        <w:t>Hepatolenticular degeneration/metabolism</w:t>
      </w:r>
    </w:p>
    <w:p w14:paraId="0316CFE3" w14:textId="77777777" w:rsidR="00813077" w:rsidRPr="00813077" w:rsidRDefault="00813077" w:rsidP="00813077">
      <w:pPr>
        <w:shd w:val="clear" w:color="auto" w:fill="FFFFFF"/>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color w:val="000000"/>
          <w:sz w:val="24"/>
          <w:szCs w:val="24"/>
          <w:lang w:eastAsia="en-IN"/>
        </w:rPr>
        <w:t>/pathology on a disease term often requires /pathology on an organ term.</w:t>
      </w:r>
    </w:p>
    <w:p w14:paraId="1D31D9A2"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Example:</w:t>
      </w:r>
    </w:p>
    <w:p w14:paraId="1C76EF1A" w14:textId="77777777" w:rsidR="00813077" w:rsidRPr="00813077" w:rsidRDefault="00813077" w:rsidP="00813077">
      <w:pPr>
        <w:shd w:val="clear" w:color="auto" w:fill="FFDDCC"/>
        <w:spacing w:after="100" w:afterAutospacing="1" w:line="240" w:lineRule="auto"/>
        <w:rPr>
          <w:rFonts w:ascii="Arial" w:eastAsia="Times New Roman" w:hAnsi="Arial" w:cs="Arial"/>
          <w:color w:val="000000"/>
          <w:sz w:val="24"/>
          <w:szCs w:val="24"/>
          <w:lang w:eastAsia="en-IN"/>
        </w:rPr>
      </w:pPr>
      <w:r w:rsidRPr="00813077">
        <w:rPr>
          <w:rFonts w:ascii="Arial" w:eastAsia="Times New Roman" w:hAnsi="Arial" w:cs="Arial"/>
          <w:b/>
          <w:bCs/>
          <w:color w:val="000000"/>
          <w:sz w:val="24"/>
          <w:szCs w:val="24"/>
          <w:lang w:eastAsia="en-IN"/>
        </w:rPr>
        <w:t>Myopia/pathology</w:t>
      </w:r>
      <w:r w:rsidRPr="00813077">
        <w:rPr>
          <w:rFonts w:ascii="Arial" w:eastAsia="Times New Roman" w:hAnsi="Arial" w:cs="Arial"/>
          <w:b/>
          <w:bCs/>
          <w:color w:val="000000"/>
          <w:sz w:val="24"/>
          <w:szCs w:val="24"/>
          <w:lang w:eastAsia="en-IN"/>
        </w:rPr>
        <w:br/>
        <w:t>Cornea/pathology</w:t>
      </w:r>
    </w:p>
    <w:p w14:paraId="4B23346C" w14:textId="77777777" w:rsidR="00B7315B" w:rsidRDefault="00B7315B">
      <w:bookmarkStart w:id="1" w:name="_GoBack"/>
      <w:bookmarkEnd w:id="1"/>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63A"/>
    <w:multiLevelType w:val="multilevel"/>
    <w:tmpl w:val="F6D0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0EC7"/>
    <w:multiLevelType w:val="multilevel"/>
    <w:tmpl w:val="36605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0B2"/>
    <w:multiLevelType w:val="multilevel"/>
    <w:tmpl w:val="C426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F7EB2"/>
    <w:multiLevelType w:val="multilevel"/>
    <w:tmpl w:val="AEE86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84934"/>
    <w:multiLevelType w:val="multilevel"/>
    <w:tmpl w:val="0C4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84C84"/>
    <w:multiLevelType w:val="multilevel"/>
    <w:tmpl w:val="4D203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B5EC5"/>
    <w:multiLevelType w:val="multilevel"/>
    <w:tmpl w:val="02A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13948"/>
    <w:multiLevelType w:val="multilevel"/>
    <w:tmpl w:val="73D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E70C8"/>
    <w:multiLevelType w:val="multilevel"/>
    <w:tmpl w:val="F406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77361"/>
    <w:multiLevelType w:val="multilevel"/>
    <w:tmpl w:val="661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24D46"/>
    <w:multiLevelType w:val="multilevel"/>
    <w:tmpl w:val="525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60F0D"/>
    <w:multiLevelType w:val="multilevel"/>
    <w:tmpl w:val="2FF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87A26"/>
    <w:multiLevelType w:val="multilevel"/>
    <w:tmpl w:val="D15E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F752F"/>
    <w:multiLevelType w:val="multilevel"/>
    <w:tmpl w:val="BF747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92090"/>
    <w:multiLevelType w:val="multilevel"/>
    <w:tmpl w:val="CFD6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55E2B"/>
    <w:multiLevelType w:val="multilevel"/>
    <w:tmpl w:val="E99CA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946C7"/>
    <w:multiLevelType w:val="multilevel"/>
    <w:tmpl w:val="2CB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C92E2A"/>
    <w:multiLevelType w:val="multilevel"/>
    <w:tmpl w:val="9C50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D3472"/>
    <w:multiLevelType w:val="multilevel"/>
    <w:tmpl w:val="80A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0"/>
  </w:num>
  <w:num w:numId="4">
    <w:abstractNumId w:val="18"/>
  </w:num>
  <w:num w:numId="5">
    <w:abstractNumId w:val="11"/>
  </w:num>
  <w:num w:numId="6">
    <w:abstractNumId w:val="17"/>
  </w:num>
  <w:num w:numId="7">
    <w:abstractNumId w:val="10"/>
  </w:num>
  <w:num w:numId="8">
    <w:abstractNumId w:val="2"/>
  </w:num>
  <w:num w:numId="9">
    <w:abstractNumId w:val="1"/>
  </w:num>
  <w:num w:numId="10">
    <w:abstractNumId w:val="15"/>
  </w:num>
  <w:num w:numId="11">
    <w:abstractNumId w:val="5"/>
  </w:num>
  <w:num w:numId="12">
    <w:abstractNumId w:val="3"/>
  </w:num>
  <w:num w:numId="13">
    <w:abstractNumId w:val="4"/>
  </w:num>
  <w:num w:numId="14">
    <w:abstractNumId w:val="12"/>
  </w:num>
  <w:num w:numId="15">
    <w:abstractNumId w:val="13"/>
  </w:num>
  <w:num w:numId="16">
    <w:abstractNumId w:val="7"/>
  </w:num>
  <w:num w:numId="17">
    <w:abstractNumId w:val="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Mzc3NzEzMjEyMDdT0lEKTi0uzszPAykwrAUAutYxlSwAAAA="/>
  </w:docVars>
  <w:rsids>
    <w:rsidRoot w:val="00591A62"/>
    <w:rsid w:val="00560607"/>
    <w:rsid w:val="0058131C"/>
    <w:rsid w:val="00591A62"/>
    <w:rsid w:val="00813077"/>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91CE"/>
  <w15:chartTrackingRefBased/>
  <w15:docId w15:val="{7009A467-C256-48CC-9E60-80878C14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1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591A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A62"/>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591A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91A62"/>
    <w:rPr>
      <w:color w:val="0000FF"/>
      <w:u w:val="single"/>
    </w:rPr>
  </w:style>
  <w:style w:type="character" w:styleId="Strong">
    <w:name w:val="Strong"/>
    <w:basedOn w:val="DefaultParagraphFont"/>
    <w:uiPriority w:val="22"/>
    <w:qFormat/>
    <w:rsid w:val="00591A62"/>
    <w:rPr>
      <w:b/>
      <w:bCs/>
    </w:rPr>
  </w:style>
  <w:style w:type="character" w:customStyle="1" w:styleId="Heading3Char">
    <w:name w:val="Heading 3 Char"/>
    <w:basedOn w:val="DefaultParagraphFont"/>
    <w:link w:val="Heading3"/>
    <w:uiPriority w:val="9"/>
    <w:semiHidden/>
    <w:rsid w:val="00591A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91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033">
      <w:bodyDiv w:val="1"/>
      <w:marLeft w:val="0"/>
      <w:marRight w:val="0"/>
      <w:marTop w:val="0"/>
      <w:marBottom w:val="0"/>
      <w:divBdr>
        <w:top w:val="none" w:sz="0" w:space="0" w:color="auto"/>
        <w:left w:val="none" w:sz="0" w:space="0" w:color="auto"/>
        <w:bottom w:val="none" w:sz="0" w:space="0" w:color="auto"/>
        <w:right w:val="none" w:sz="0" w:space="0" w:color="auto"/>
      </w:divBdr>
    </w:div>
    <w:div w:id="107546502">
      <w:bodyDiv w:val="1"/>
      <w:marLeft w:val="0"/>
      <w:marRight w:val="0"/>
      <w:marTop w:val="0"/>
      <w:marBottom w:val="0"/>
      <w:divBdr>
        <w:top w:val="none" w:sz="0" w:space="0" w:color="auto"/>
        <w:left w:val="none" w:sz="0" w:space="0" w:color="auto"/>
        <w:bottom w:val="none" w:sz="0" w:space="0" w:color="auto"/>
        <w:right w:val="none" w:sz="0" w:space="0" w:color="auto"/>
      </w:divBdr>
    </w:div>
    <w:div w:id="145361433">
      <w:bodyDiv w:val="1"/>
      <w:marLeft w:val="0"/>
      <w:marRight w:val="0"/>
      <w:marTop w:val="0"/>
      <w:marBottom w:val="0"/>
      <w:divBdr>
        <w:top w:val="none" w:sz="0" w:space="0" w:color="auto"/>
        <w:left w:val="none" w:sz="0" w:space="0" w:color="auto"/>
        <w:bottom w:val="none" w:sz="0" w:space="0" w:color="auto"/>
        <w:right w:val="none" w:sz="0" w:space="0" w:color="auto"/>
      </w:divBdr>
    </w:div>
    <w:div w:id="153566623">
      <w:bodyDiv w:val="1"/>
      <w:marLeft w:val="0"/>
      <w:marRight w:val="0"/>
      <w:marTop w:val="0"/>
      <w:marBottom w:val="0"/>
      <w:divBdr>
        <w:top w:val="none" w:sz="0" w:space="0" w:color="auto"/>
        <w:left w:val="none" w:sz="0" w:space="0" w:color="auto"/>
        <w:bottom w:val="none" w:sz="0" w:space="0" w:color="auto"/>
        <w:right w:val="none" w:sz="0" w:space="0" w:color="auto"/>
      </w:divBdr>
    </w:div>
    <w:div w:id="253394143">
      <w:bodyDiv w:val="1"/>
      <w:marLeft w:val="0"/>
      <w:marRight w:val="0"/>
      <w:marTop w:val="0"/>
      <w:marBottom w:val="0"/>
      <w:divBdr>
        <w:top w:val="none" w:sz="0" w:space="0" w:color="auto"/>
        <w:left w:val="none" w:sz="0" w:space="0" w:color="auto"/>
        <w:bottom w:val="none" w:sz="0" w:space="0" w:color="auto"/>
        <w:right w:val="none" w:sz="0" w:space="0" w:color="auto"/>
      </w:divBdr>
    </w:div>
    <w:div w:id="382565527">
      <w:bodyDiv w:val="1"/>
      <w:marLeft w:val="0"/>
      <w:marRight w:val="0"/>
      <w:marTop w:val="0"/>
      <w:marBottom w:val="0"/>
      <w:divBdr>
        <w:top w:val="none" w:sz="0" w:space="0" w:color="auto"/>
        <w:left w:val="none" w:sz="0" w:space="0" w:color="auto"/>
        <w:bottom w:val="none" w:sz="0" w:space="0" w:color="auto"/>
        <w:right w:val="none" w:sz="0" w:space="0" w:color="auto"/>
      </w:divBdr>
      <w:divsChild>
        <w:div w:id="925261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4681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563159">
      <w:bodyDiv w:val="1"/>
      <w:marLeft w:val="0"/>
      <w:marRight w:val="0"/>
      <w:marTop w:val="0"/>
      <w:marBottom w:val="0"/>
      <w:divBdr>
        <w:top w:val="none" w:sz="0" w:space="0" w:color="auto"/>
        <w:left w:val="none" w:sz="0" w:space="0" w:color="auto"/>
        <w:bottom w:val="none" w:sz="0" w:space="0" w:color="auto"/>
        <w:right w:val="none" w:sz="0" w:space="0" w:color="auto"/>
      </w:divBdr>
    </w:div>
    <w:div w:id="458493571">
      <w:bodyDiv w:val="1"/>
      <w:marLeft w:val="0"/>
      <w:marRight w:val="0"/>
      <w:marTop w:val="0"/>
      <w:marBottom w:val="0"/>
      <w:divBdr>
        <w:top w:val="none" w:sz="0" w:space="0" w:color="auto"/>
        <w:left w:val="none" w:sz="0" w:space="0" w:color="auto"/>
        <w:bottom w:val="none" w:sz="0" w:space="0" w:color="auto"/>
        <w:right w:val="none" w:sz="0" w:space="0" w:color="auto"/>
      </w:divBdr>
    </w:div>
    <w:div w:id="485702158">
      <w:bodyDiv w:val="1"/>
      <w:marLeft w:val="0"/>
      <w:marRight w:val="0"/>
      <w:marTop w:val="0"/>
      <w:marBottom w:val="0"/>
      <w:divBdr>
        <w:top w:val="none" w:sz="0" w:space="0" w:color="auto"/>
        <w:left w:val="none" w:sz="0" w:space="0" w:color="auto"/>
        <w:bottom w:val="none" w:sz="0" w:space="0" w:color="auto"/>
        <w:right w:val="none" w:sz="0" w:space="0" w:color="auto"/>
      </w:divBdr>
    </w:div>
    <w:div w:id="731194354">
      <w:bodyDiv w:val="1"/>
      <w:marLeft w:val="0"/>
      <w:marRight w:val="0"/>
      <w:marTop w:val="0"/>
      <w:marBottom w:val="0"/>
      <w:divBdr>
        <w:top w:val="none" w:sz="0" w:space="0" w:color="auto"/>
        <w:left w:val="none" w:sz="0" w:space="0" w:color="auto"/>
        <w:bottom w:val="none" w:sz="0" w:space="0" w:color="auto"/>
        <w:right w:val="none" w:sz="0" w:space="0" w:color="auto"/>
      </w:divBdr>
    </w:div>
    <w:div w:id="1011184255">
      <w:bodyDiv w:val="1"/>
      <w:marLeft w:val="0"/>
      <w:marRight w:val="0"/>
      <w:marTop w:val="0"/>
      <w:marBottom w:val="0"/>
      <w:divBdr>
        <w:top w:val="none" w:sz="0" w:space="0" w:color="auto"/>
        <w:left w:val="none" w:sz="0" w:space="0" w:color="auto"/>
        <w:bottom w:val="none" w:sz="0" w:space="0" w:color="auto"/>
        <w:right w:val="none" w:sz="0" w:space="0" w:color="auto"/>
      </w:divBdr>
    </w:div>
    <w:div w:id="1202326567">
      <w:bodyDiv w:val="1"/>
      <w:marLeft w:val="0"/>
      <w:marRight w:val="0"/>
      <w:marTop w:val="0"/>
      <w:marBottom w:val="0"/>
      <w:divBdr>
        <w:top w:val="none" w:sz="0" w:space="0" w:color="auto"/>
        <w:left w:val="none" w:sz="0" w:space="0" w:color="auto"/>
        <w:bottom w:val="none" w:sz="0" w:space="0" w:color="auto"/>
        <w:right w:val="none" w:sz="0" w:space="0" w:color="auto"/>
      </w:divBdr>
      <w:divsChild>
        <w:div w:id="440075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836283">
      <w:bodyDiv w:val="1"/>
      <w:marLeft w:val="0"/>
      <w:marRight w:val="0"/>
      <w:marTop w:val="0"/>
      <w:marBottom w:val="0"/>
      <w:divBdr>
        <w:top w:val="none" w:sz="0" w:space="0" w:color="auto"/>
        <w:left w:val="none" w:sz="0" w:space="0" w:color="auto"/>
        <w:bottom w:val="none" w:sz="0" w:space="0" w:color="auto"/>
        <w:right w:val="none" w:sz="0" w:space="0" w:color="auto"/>
      </w:divBdr>
      <w:divsChild>
        <w:div w:id="71901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789801">
      <w:bodyDiv w:val="1"/>
      <w:marLeft w:val="0"/>
      <w:marRight w:val="0"/>
      <w:marTop w:val="0"/>
      <w:marBottom w:val="0"/>
      <w:divBdr>
        <w:top w:val="none" w:sz="0" w:space="0" w:color="auto"/>
        <w:left w:val="none" w:sz="0" w:space="0" w:color="auto"/>
        <w:bottom w:val="none" w:sz="0" w:space="0" w:color="auto"/>
        <w:right w:val="none" w:sz="0" w:space="0" w:color="auto"/>
      </w:divBdr>
    </w:div>
    <w:div w:id="1344235938">
      <w:bodyDiv w:val="1"/>
      <w:marLeft w:val="0"/>
      <w:marRight w:val="0"/>
      <w:marTop w:val="0"/>
      <w:marBottom w:val="0"/>
      <w:divBdr>
        <w:top w:val="none" w:sz="0" w:space="0" w:color="auto"/>
        <w:left w:val="none" w:sz="0" w:space="0" w:color="auto"/>
        <w:bottom w:val="none" w:sz="0" w:space="0" w:color="auto"/>
        <w:right w:val="none" w:sz="0" w:space="0" w:color="auto"/>
      </w:divBdr>
      <w:divsChild>
        <w:div w:id="1578787171">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62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91678184">
          <w:blockQuote w:val="1"/>
          <w:marLeft w:val="720"/>
          <w:marRight w:val="720"/>
          <w:marTop w:val="100"/>
          <w:marBottom w:val="100"/>
          <w:divBdr>
            <w:top w:val="none" w:sz="0" w:space="0" w:color="auto"/>
            <w:left w:val="none" w:sz="0" w:space="0" w:color="auto"/>
            <w:bottom w:val="none" w:sz="0" w:space="0" w:color="auto"/>
            <w:right w:val="none" w:sz="0" w:space="0" w:color="auto"/>
          </w:divBdr>
        </w:div>
        <w:div w:id="3627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7628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9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527568">
      <w:bodyDiv w:val="1"/>
      <w:marLeft w:val="0"/>
      <w:marRight w:val="0"/>
      <w:marTop w:val="0"/>
      <w:marBottom w:val="0"/>
      <w:divBdr>
        <w:top w:val="none" w:sz="0" w:space="0" w:color="auto"/>
        <w:left w:val="none" w:sz="0" w:space="0" w:color="auto"/>
        <w:bottom w:val="none" w:sz="0" w:space="0" w:color="auto"/>
        <w:right w:val="none" w:sz="0" w:space="0" w:color="auto"/>
      </w:divBdr>
    </w:div>
    <w:div w:id="1676348117">
      <w:bodyDiv w:val="1"/>
      <w:marLeft w:val="0"/>
      <w:marRight w:val="0"/>
      <w:marTop w:val="0"/>
      <w:marBottom w:val="0"/>
      <w:divBdr>
        <w:top w:val="none" w:sz="0" w:space="0" w:color="auto"/>
        <w:left w:val="none" w:sz="0" w:space="0" w:color="auto"/>
        <w:bottom w:val="none" w:sz="0" w:space="0" w:color="auto"/>
        <w:right w:val="none" w:sz="0" w:space="0" w:color="auto"/>
      </w:divBdr>
    </w:div>
    <w:div w:id="1739598225">
      <w:bodyDiv w:val="1"/>
      <w:marLeft w:val="0"/>
      <w:marRight w:val="0"/>
      <w:marTop w:val="0"/>
      <w:marBottom w:val="0"/>
      <w:divBdr>
        <w:top w:val="none" w:sz="0" w:space="0" w:color="auto"/>
        <w:left w:val="none" w:sz="0" w:space="0" w:color="auto"/>
        <w:bottom w:val="none" w:sz="0" w:space="0" w:color="auto"/>
        <w:right w:val="none" w:sz="0" w:space="0" w:color="auto"/>
      </w:divBdr>
    </w:div>
    <w:div w:id="1748963154">
      <w:bodyDiv w:val="1"/>
      <w:marLeft w:val="0"/>
      <w:marRight w:val="0"/>
      <w:marTop w:val="0"/>
      <w:marBottom w:val="0"/>
      <w:divBdr>
        <w:top w:val="none" w:sz="0" w:space="0" w:color="auto"/>
        <w:left w:val="none" w:sz="0" w:space="0" w:color="auto"/>
        <w:bottom w:val="none" w:sz="0" w:space="0" w:color="auto"/>
        <w:right w:val="none" w:sz="0" w:space="0" w:color="auto"/>
      </w:divBdr>
    </w:div>
    <w:div w:id="1772974155">
      <w:bodyDiv w:val="1"/>
      <w:marLeft w:val="0"/>
      <w:marRight w:val="0"/>
      <w:marTop w:val="0"/>
      <w:marBottom w:val="0"/>
      <w:divBdr>
        <w:top w:val="none" w:sz="0" w:space="0" w:color="auto"/>
        <w:left w:val="none" w:sz="0" w:space="0" w:color="auto"/>
        <w:bottom w:val="none" w:sz="0" w:space="0" w:color="auto"/>
        <w:right w:val="none" w:sz="0" w:space="0" w:color="auto"/>
      </w:divBdr>
    </w:div>
    <w:div w:id="1880242981">
      <w:bodyDiv w:val="1"/>
      <w:marLeft w:val="0"/>
      <w:marRight w:val="0"/>
      <w:marTop w:val="0"/>
      <w:marBottom w:val="0"/>
      <w:divBdr>
        <w:top w:val="none" w:sz="0" w:space="0" w:color="auto"/>
        <w:left w:val="none" w:sz="0" w:space="0" w:color="auto"/>
        <w:bottom w:val="none" w:sz="0" w:space="0" w:color="auto"/>
        <w:right w:val="none" w:sz="0" w:space="0" w:color="auto"/>
      </w:divBdr>
    </w:div>
    <w:div w:id="1939832074">
      <w:bodyDiv w:val="1"/>
      <w:marLeft w:val="0"/>
      <w:marRight w:val="0"/>
      <w:marTop w:val="0"/>
      <w:marBottom w:val="0"/>
      <w:divBdr>
        <w:top w:val="none" w:sz="0" w:space="0" w:color="auto"/>
        <w:left w:val="none" w:sz="0" w:space="0" w:color="auto"/>
        <w:bottom w:val="none" w:sz="0" w:space="0" w:color="auto"/>
        <w:right w:val="none" w:sz="0" w:space="0" w:color="auto"/>
      </w:divBdr>
    </w:div>
    <w:div w:id="2036996836">
      <w:bodyDiv w:val="1"/>
      <w:marLeft w:val="0"/>
      <w:marRight w:val="0"/>
      <w:marTop w:val="0"/>
      <w:marBottom w:val="0"/>
      <w:divBdr>
        <w:top w:val="none" w:sz="0" w:space="0" w:color="auto"/>
        <w:left w:val="none" w:sz="0" w:space="0" w:color="auto"/>
        <w:bottom w:val="none" w:sz="0" w:space="0" w:color="auto"/>
        <w:right w:val="none" w:sz="0" w:space="0" w:color="auto"/>
      </w:divBdr>
      <w:divsChild>
        <w:div w:id="472717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0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tsd/cataloging/trainingcourses/mesh/" TargetMode="External"/><Relationship Id="rId13" Type="http://schemas.openxmlformats.org/officeDocument/2006/relationships/hyperlink" Target="https://www.nlm.nih.gov/bsd/disted/meshtutorial/principlesofmedlinesubjectindexing/principles/03.html" TargetMode="External"/><Relationship Id="rId3" Type="http://schemas.openxmlformats.org/officeDocument/2006/relationships/settings" Target="settings.xml"/><Relationship Id="rId7" Type="http://schemas.openxmlformats.org/officeDocument/2006/relationships/hyperlink" Target="https://www.nlm.nih.gov/bsd/indexing/training/USE_010.html" TargetMode="External"/><Relationship Id="rId12" Type="http://schemas.openxmlformats.org/officeDocument/2006/relationships/hyperlink" Target="https://www.nlm.nih.gov/bsd/disted/meshtutorial/principlesofmedlinesubjectindexing/coordina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lm.nih.gov/bsd/medline.html" TargetMode="External"/><Relationship Id="rId11" Type="http://schemas.openxmlformats.org/officeDocument/2006/relationships/hyperlink" Target="https://www.nlm.nih.gov/mesh/subhierarchy.html" TargetMode="External"/><Relationship Id="rId5" Type="http://schemas.openxmlformats.org/officeDocument/2006/relationships/hyperlink" Target="https://www.nlm.nih.gov/mesh/meshhome.html" TargetMode="External"/><Relationship Id="rId15" Type="http://schemas.openxmlformats.org/officeDocument/2006/relationships/theme" Target="theme/theme1.xml"/><Relationship Id="rId10" Type="http://schemas.openxmlformats.org/officeDocument/2006/relationships/hyperlink" Target="https://www.nlm.nih.gov/mesh/pubtypes.html" TargetMode="External"/><Relationship Id="rId4" Type="http://schemas.openxmlformats.org/officeDocument/2006/relationships/webSettings" Target="webSettings.xml"/><Relationship Id="rId9" Type="http://schemas.openxmlformats.org/officeDocument/2006/relationships/hyperlink" Target="https://www.nlm.nih.gov/mesh/topsubscop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2019-03-24T02:22:00Z</dcterms:created>
  <dcterms:modified xsi:type="dcterms:W3CDTF">2019-03-24T02:48:00Z</dcterms:modified>
</cp:coreProperties>
</file>