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B1" w:rsidRPr="00135E6F" w:rsidRDefault="008515B1" w:rsidP="00AE46B8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135E6F">
        <w:rPr>
          <w:rFonts w:ascii="Times New Roman" w:hAnsi="Times New Roman"/>
          <w:b/>
        </w:rPr>
        <w:t>DEPARTMENT OF AUDIOLOGY</w:t>
      </w:r>
    </w:p>
    <w:p w:rsidR="008515B1" w:rsidRPr="00135E6F" w:rsidRDefault="008515B1" w:rsidP="000D6AAD">
      <w:pPr>
        <w:pStyle w:val="NoSpacing"/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</w:rPr>
      </w:pPr>
      <w:r w:rsidRPr="00135E6F">
        <w:rPr>
          <w:rFonts w:ascii="Times New Roman" w:hAnsi="Times New Roman"/>
          <w:b/>
        </w:rPr>
        <w:t xml:space="preserve">MONTHLY REPORT FOR THE MONTH OF </w:t>
      </w:r>
      <w:r w:rsidR="00B13CE9" w:rsidRPr="00135E6F">
        <w:rPr>
          <w:rFonts w:ascii="Times New Roman" w:hAnsi="Times New Roman"/>
          <w:b/>
        </w:rPr>
        <w:t>APRIL</w:t>
      </w:r>
    </w:p>
    <w:p w:rsidR="00136A60" w:rsidRPr="00135E6F" w:rsidRDefault="00136A60" w:rsidP="00255CAA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Monthly Statistics (From 1</w:t>
      </w:r>
      <w:r w:rsidRPr="00135E6F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135E6F">
        <w:rPr>
          <w:rFonts w:ascii="Times New Roman" w:hAnsi="Times New Roman"/>
          <w:b/>
          <w:sz w:val="22"/>
          <w:szCs w:val="22"/>
        </w:rPr>
        <w:t xml:space="preserve"> to</w:t>
      </w:r>
      <w:r w:rsidR="006C7927" w:rsidRPr="00135E6F">
        <w:rPr>
          <w:rFonts w:ascii="Times New Roman" w:hAnsi="Times New Roman"/>
          <w:b/>
          <w:sz w:val="22"/>
          <w:szCs w:val="22"/>
        </w:rPr>
        <w:t>3</w:t>
      </w:r>
      <w:r w:rsidR="00B13CE9" w:rsidRPr="00135E6F">
        <w:rPr>
          <w:rFonts w:ascii="Times New Roman" w:hAnsi="Times New Roman"/>
          <w:b/>
          <w:sz w:val="22"/>
          <w:szCs w:val="22"/>
        </w:rPr>
        <w:t>0</w:t>
      </w:r>
      <w:r w:rsidR="00B13CE9" w:rsidRPr="00135E6F">
        <w:rPr>
          <w:rFonts w:ascii="Times New Roman" w:hAnsi="Times New Roman"/>
          <w:b/>
          <w:sz w:val="22"/>
          <w:szCs w:val="22"/>
          <w:vertAlign w:val="superscript"/>
        </w:rPr>
        <w:t xml:space="preserve">th </w:t>
      </w:r>
      <w:r w:rsidR="00B13CE9" w:rsidRPr="00135E6F">
        <w:rPr>
          <w:rFonts w:ascii="Times New Roman" w:hAnsi="Times New Roman"/>
          <w:b/>
          <w:sz w:val="22"/>
          <w:szCs w:val="22"/>
        </w:rPr>
        <w:t>April 2016</w:t>
      </w:r>
      <w:r w:rsidRPr="00135E6F">
        <w:rPr>
          <w:rFonts w:ascii="Times New Roman" w:hAnsi="Times New Roman"/>
          <w:b/>
          <w:sz w:val="22"/>
          <w:szCs w:val="22"/>
        </w:rPr>
        <w:t>)</w:t>
      </w:r>
    </w:p>
    <w:p w:rsidR="00136A60" w:rsidRPr="00135E6F" w:rsidRDefault="00136A60" w:rsidP="000D6AAD">
      <w:pPr>
        <w:pStyle w:val="ListParagraph"/>
        <w:tabs>
          <w:tab w:val="left" w:pos="-180"/>
          <w:tab w:val="left" w:pos="0"/>
        </w:tabs>
        <w:spacing w:line="240" w:lineRule="auto"/>
        <w:ind w:left="36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2588D" w:rsidRPr="00135E6F" w:rsidRDefault="0022588D" w:rsidP="000D6AAD">
      <w:pPr>
        <w:pStyle w:val="ListParagraph"/>
        <w:tabs>
          <w:tab w:val="left" w:pos="-180"/>
          <w:tab w:val="left" w:pos="0"/>
        </w:tabs>
        <w:spacing w:line="240" w:lineRule="auto"/>
        <w:ind w:left="36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35E6F">
        <w:rPr>
          <w:rFonts w:ascii="Times New Roman" w:hAnsi="Times New Roman"/>
          <w:b/>
          <w:sz w:val="22"/>
          <w:szCs w:val="22"/>
          <w:u w:val="single"/>
        </w:rPr>
        <w:t>ACADEMIC ACTIVITIES</w:t>
      </w:r>
    </w:p>
    <w:p w:rsidR="00810135" w:rsidRPr="00135E6F" w:rsidRDefault="00810135" w:rsidP="000D6AAD">
      <w:pPr>
        <w:pStyle w:val="ListParagraph"/>
        <w:tabs>
          <w:tab w:val="left" w:pos="-180"/>
          <w:tab w:val="left" w:pos="0"/>
        </w:tabs>
        <w:spacing w:line="240" w:lineRule="auto"/>
        <w:ind w:left="990" w:hanging="270"/>
        <w:rPr>
          <w:rFonts w:ascii="Times New Roman" w:hAnsi="Times New Roman"/>
          <w:b/>
          <w:sz w:val="22"/>
          <w:szCs w:val="22"/>
        </w:rPr>
      </w:pPr>
    </w:p>
    <w:p w:rsidR="0050130D" w:rsidRPr="00135E6F" w:rsidRDefault="00833B60" w:rsidP="00654BF5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135E6F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135E6F">
        <w:rPr>
          <w:rFonts w:ascii="Times New Roman" w:hAnsi="Times New Roman"/>
          <w:b/>
          <w:sz w:val="22"/>
          <w:szCs w:val="22"/>
        </w:rPr>
        <w:t>organized</w:t>
      </w:r>
      <w:r w:rsidR="00654BF5" w:rsidRPr="00135E6F">
        <w:rPr>
          <w:rFonts w:ascii="Times New Roman" w:hAnsi="Times New Roman"/>
          <w:b/>
          <w:sz w:val="22"/>
          <w:szCs w:val="22"/>
        </w:rPr>
        <w:t>-NIL</w:t>
      </w:r>
    </w:p>
    <w:p w:rsidR="00654BF5" w:rsidRPr="00135E6F" w:rsidRDefault="00654BF5" w:rsidP="00654BF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135E6F" w:rsidRDefault="007E657D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97669A" w:rsidRPr="00135E6F">
        <w:rPr>
          <w:rFonts w:ascii="Times New Roman" w:hAnsi="Times New Roman"/>
          <w:b/>
          <w:sz w:val="22"/>
          <w:szCs w:val="22"/>
        </w:rPr>
        <w:t>-3</w:t>
      </w:r>
    </w:p>
    <w:tbl>
      <w:tblPr>
        <w:tblW w:w="95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15"/>
        <w:gridCol w:w="1530"/>
        <w:gridCol w:w="1440"/>
        <w:gridCol w:w="1440"/>
        <w:gridCol w:w="1440"/>
        <w:gridCol w:w="1164"/>
        <w:gridCol w:w="900"/>
        <w:gridCol w:w="996"/>
      </w:tblGrid>
      <w:tr w:rsidR="00872179" w:rsidRPr="00135E6F" w:rsidTr="00FF30B9">
        <w:trPr>
          <w:trHeight w:val="74"/>
        </w:trPr>
        <w:tc>
          <w:tcPr>
            <w:tcW w:w="615" w:type="dxa"/>
          </w:tcPr>
          <w:p w:rsidR="00872179" w:rsidRPr="00135E6F" w:rsidRDefault="00003215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Sl. No.</w:t>
            </w:r>
          </w:p>
        </w:tc>
        <w:tc>
          <w:tcPr>
            <w:tcW w:w="1530" w:type="dxa"/>
          </w:tcPr>
          <w:p w:rsidR="00872179" w:rsidRPr="00135E6F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440" w:type="dxa"/>
          </w:tcPr>
          <w:p w:rsidR="00872179" w:rsidRPr="00135E6F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1440" w:type="dxa"/>
          </w:tcPr>
          <w:p w:rsidR="00872179" w:rsidRPr="00135E6F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Lecture delivered</w:t>
            </w:r>
          </w:p>
        </w:tc>
        <w:tc>
          <w:tcPr>
            <w:tcW w:w="1440" w:type="dxa"/>
          </w:tcPr>
          <w:p w:rsidR="00872179" w:rsidRPr="00135E6F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164" w:type="dxa"/>
          </w:tcPr>
          <w:p w:rsidR="00872179" w:rsidRPr="00135E6F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900" w:type="dxa"/>
          </w:tcPr>
          <w:p w:rsidR="00872179" w:rsidRPr="00135E6F" w:rsidRDefault="00654BF5" w:rsidP="000D6AA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 of partic--</w:t>
            </w:r>
            <w:r w:rsidR="00872179" w:rsidRPr="00135E6F">
              <w:rPr>
                <w:rFonts w:ascii="Times New Roman" w:hAnsi="Times New Roman"/>
                <w:b/>
                <w:sz w:val="22"/>
                <w:szCs w:val="22"/>
              </w:rPr>
              <w:t>ipants</w:t>
            </w:r>
          </w:p>
        </w:tc>
        <w:tc>
          <w:tcPr>
            <w:tcW w:w="996" w:type="dxa"/>
          </w:tcPr>
          <w:p w:rsidR="00872179" w:rsidRPr="00135E6F" w:rsidRDefault="00872179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D448D" w:rsidRPr="00135E6F" w:rsidTr="00FF30B9">
        <w:trPr>
          <w:trHeight w:val="74"/>
        </w:trPr>
        <w:tc>
          <w:tcPr>
            <w:tcW w:w="615" w:type="dxa"/>
          </w:tcPr>
          <w:p w:rsidR="00AD448D" w:rsidRPr="00135E6F" w:rsidRDefault="00AD448D" w:rsidP="00255CAA">
            <w:pPr>
              <w:pStyle w:val="ListParagraph"/>
              <w:numPr>
                <w:ilvl w:val="0"/>
                <w:numId w:val="32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48D" w:rsidRPr="00135E6F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Tinnitus assessment and </w:t>
            </w:r>
            <w:r w:rsidR="003175CE" w:rsidRPr="00135E6F">
              <w:rPr>
                <w:rFonts w:ascii="Times New Roman" w:hAnsi="Times New Roman"/>
                <w:sz w:val="22"/>
                <w:szCs w:val="22"/>
              </w:rPr>
              <w:t>management</w:t>
            </w:r>
          </w:p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(first session)</w:t>
            </w:r>
          </w:p>
        </w:tc>
        <w:tc>
          <w:tcPr>
            <w:tcW w:w="1440" w:type="dxa"/>
          </w:tcPr>
          <w:p w:rsidR="00AD448D" w:rsidRPr="00135E6F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Sandeep M., HOD Audiology</w:t>
            </w:r>
          </w:p>
        </w:tc>
        <w:tc>
          <w:tcPr>
            <w:tcW w:w="1440" w:type="dxa"/>
          </w:tcPr>
          <w:p w:rsidR="00AD448D" w:rsidRPr="00135E6F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  <w:tc>
          <w:tcPr>
            <w:tcW w:w="1440" w:type="dxa"/>
          </w:tcPr>
          <w:p w:rsidR="00AD448D" w:rsidRPr="00135E6F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update with the recent developments in the field of Audiology</w:t>
            </w:r>
          </w:p>
        </w:tc>
        <w:tc>
          <w:tcPr>
            <w:tcW w:w="1164" w:type="dxa"/>
          </w:tcPr>
          <w:p w:rsidR="00AD448D" w:rsidRPr="00135E6F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900" w:type="dxa"/>
          </w:tcPr>
          <w:p w:rsidR="00AD448D" w:rsidRPr="00135E6F" w:rsidRDefault="00AD448D" w:rsidP="00FF30B9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6" w:type="dxa"/>
          </w:tcPr>
          <w:p w:rsidR="00AD448D" w:rsidRPr="00135E6F" w:rsidRDefault="00AD448D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21.04.16</w:t>
            </w:r>
          </w:p>
        </w:tc>
      </w:tr>
      <w:tr w:rsidR="003175CE" w:rsidRPr="00135E6F" w:rsidTr="00FF30B9">
        <w:trPr>
          <w:trHeight w:val="74"/>
        </w:trPr>
        <w:tc>
          <w:tcPr>
            <w:tcW w:w="615" w:type="dxa"/>
          </w:tcPr>
          <w:p w:rsidR="003175CE" w:rsidRPr="00135E6F" w:rsidRDefault="003175CE" w:rsidP="00255CAA">
            <w:pPr>
              <w:pStyle w:val="ListParagraph"/>
              <w:numPr>
                <w:ilvl w:val="0"/>
                <w:numId w:val="32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Trend in Hearing Aid dispensing under HDDU</w:t>
            </w:r>
          </w:p>
        </w:tc>
        <w:tc>
          <w:tcPr>
            <w:tcW w:w="1440" w:type="dxa"/>
          </w:tcPr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Sandeep M., HOD Audiology</w:t>
            </w:r>
          </w:p>
        </w:tc>
        <w:tc>
          <w:tcPr>
            <w:tcW w:w="1440" w:type="dxa"/>
          </w:tcPr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Sharath K.S.</w:t>
            </w:r>
          </w:p>
        </w:tc>
        <w:tc>
          <w:tcPr>
            <w:tcW w:w="1440" w:type="dxa"/>
          </w:tcPr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update with the recent developments in the field of Audiology</w:t>
            </w:r>
          </w:p>
        </w:tc>
        <w:tc>
          <w:tcPr>
            <w:tcW w:w="1164" w:type="dxa"/>
          </w:tcPr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900" w:type="dxa"/>
          </w:tcPr>
          <w:p w:rsidR="003175CE" w:rsidRPr="00135E6F" w:rsidRDefault="003175CE" w:rsidP="00FF30B9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6" w:type="dxa"/>
          </w:tcPr>
          <w:p w:rsidR="003175CE" w:rsidRPr="00135E6F" w:rsidRDefault="003175CE" w:rsidP="001C1927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27.04.16</w:t>
            </w:r>
          </w:p>
        </w:tc>
      </w:tr>
      <w:tr w:rsidR="003175CE" w:rsidRPr="00135E6F" w:rsidTr="00FF30B9">
        <w:trPr>
          <w:trHeight w:val="74"/>
        </w:trPr>
        <w:tc>
          <w:tcPr>
            <w:tcW w:w="615" w:type="dxa"/>
          </w:tcPr>
          <w:p w:rsidR="003175CE" w:rsidRPr="00135E6F" w:rsidRDefault="003175CE" w:rsidP="00255CAA">
            <w:pPr>
              <w:pStyle w:val="ListParagraph"/>
              <w:numPr>
                <w:ilvl w:val="0"/>
                <w:numId w:val="32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3175CE" w:rsidRPr="00135E6F" w:rsidRDefault="003175CE" w:rsidP="004904E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Tinnitus assessment and management</w:t>
            </w:r>
          </w:p>
          <w:p w:rsidR="003175CE" w:rsidRPr="00135E6F" w:rsidRDefault="003175CE" w:rsidP="004904E7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(second session)</w:t>
            </w:r>
          </w:p>
        </w:tc>
        <w:tc>
          <w:tcPr>
            <w:tcW w:w="1440" w:type="dxa"/>
          </w:tcPr>
          <w:p w:rsidR="003175CE" w:rsidRPr="00135E6F" w:rsidRDefault="003175CE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Sandeep M., HOD Audiology</w:t>
            </w:r>
          </w:p>
        </w:tc>
        <w:tc>
          <w:tcPr>
            <w:tcW w:w="1440" w:type="dxa"/>
          </w:tcPr>
          <w:p w:rsidR="003175CE" w:rsidRPr="00135E6F" w:rsidRDefault="003175CE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  <w:tc>
          <w:tcPr>
            <w:tcW w:w="1440" w:type="dxa"/>
          </w:tcPr>
          <w:p w:rsidR="003175CE" w:rsidRPr="00135E6F" w:rsidRDefault="003175CE" w:rsidP="008E4FC4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update with the recent developments in the field of Audiology</w:t>
            </w:r>
          </w:p>
        </w:tc>
        <w:tc>
          <w:tcPr>
            <w:tcW w:w="1164" w:type="dxa"/>
          </w:tcPr>
          <w:p w:rsidR="003175CE" w:rsidRPr="00135E6F" w:rsidRDefault="003175CE" w:rsidP="000D6AA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900" w:type="dxa"/>
          </w:tcPr>
          <w:p w:rsidR="003175CE" w:rsidRPr="00135E6F" w:rsidRDefault="003175CE" w:rsidP="00FF30B9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</w:t>
            </w:r>
            <w:r w:rsidR="00856B4D" w:rsidRPr="00135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6" w:type="dxa"/>
          </w:tcPr>
          <w:p w:rsidR="003175CE" w:rsidRPr="00135E6F" w:rsidRDefault="003175CE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29.04.16</w:t>
            </w:r>
          </w:p>
        </w:tc>
      </w:tr>
    </w:tbl>
    <w:p w:rsidR="00654BF5" w:rsidRPr="00135E6F" w:rsidRDefault="00654BF5" w:rsidP="0097669A">
      <w:pPr>
        <w:pStyle w:val="BodyText"/>
        <w:tabs>
          <w:tab w:val="left" w:pos="-180"/>
          <w:tab w:val="left" w:pos="0"/>
        </w:tabs>
        <w:rPr>
          <w:b/>
          <w:sz w:val="22"/>
          <w:szCs w:val="22"/>
        </w:rPr>
      </w:pPr>
    </w:p>
    <w:p w:rsidR="005D3DB9" w:rsidRPr="00135E6F" w:rsidRDefault="005D3DB9" w:rsidP="00255CAA">
      <w:pPr>
        <w:pStyle w:val="BodyText"/>
        <w:numPr>
          <w:ilvl w:val="0"/>
          <w:numId w:val="4"/>
        </w:numPr>
        <w:tabs>
          <w:tab w:val="left" w:pos="-180"/>
          <w:tab w:val="left" w:pos="0"/>
          <w:tab w:val="left" w:pos="720"/>
        </w:tabs>
        <w:spacing w:after="120"/>
        <w:rPr>
          <w:b/>
          <w:sz w:val="22"/>
          <w:szCs w:val="22"/>
        </w:rPr>
      </w:pPr>
      <w:r w:rsidRPr="00135E6F">
        <w:rPr>
          <w:b/>
          <w:sz w:val="22"/>
          <w:szCs w:val="22"/>
        </w:rPr>
        <w:t xml:space="preserve">Clinical supervision of students </w:t>
      </w:r>
    </w:p>
    <w:tbl>
      <w:tblPr>
        <w:tblW w:w="0" w:type="auto"/>
        <w:jc w:val="center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4"/>
        <w:gridCol w:w="1496"/>
        <w:gridCol w:w="934"/>
        <w:gridCol w:w="925"/>
        <w:gridCol w:w="1148"/>
      </w:tblGrid>
      <w:tr w:rsidR="00654BF5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F5" w:rsidRPr="00135E6F" w:rsidRDefault="00654BF5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F5" w:rsidRPr="00135E6F" w:rsidRDefault="00654BF5" w:rsidP="00654BF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HE/HAT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F5" w:rsidRPr="00135E6F" w:rsidRDefault="00654BF5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OPD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F5" w:rsidRPr="00135E6F" w:rsidRDefault="00654BF5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F5" w:rsidRPr="00135E6F" w:rsidRDefault="00654BF5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LTU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0D6AAD">
            <w:pPr>
              <w:pStyle w:val="BodyText"/>
              <w:tabs>
                <w:tab w:val="left" w:pos="-180"/>
                <w:tab w:val="left" w:pos="0"/>
              </w:tabs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I BASLP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6A15C7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10</w:t>
            </w:r>
          </w:p>
        </w:tc>
      </w:tr>
      <w:tr w:rsidR="00FE70CF" w:rsidRPr="00135E6F" w:rsidTr="00654BF5">
        <w:trPr>
          <w:trHeight w:val="278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0D6AAD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II B.Sc (Sp. &amp; Hg.)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14</w:t>
            </w:r>
          </w:p>
        </w:tc>
      </w:tr>
      <w:tr w:rsidR="00FE70CF" w:rsidRPr="00135E6F" w:rsidTr="00654BF5">
        <w:trPr>
          <w:trHeight w:val="287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0D6AAD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III B.Sc (Sp. &amp; Hg.)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15</w:t>
            </w:r>
          </w:p>
        </w:tc>
      </w:tr>
      <w:tr w:rsidR="00FE70CF" w:rsidRPr="00135E6F" w:rsidTr="00654BF5">
        <w:trPr>
          <w:trHeight w:val="287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0D6AAD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Interns (AIISH)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8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0D6AAD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I M.Sc (Aud)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12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0D6AAD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II M.Sc (Aud)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9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D87FA4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DHA&amp;ET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D87FA4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DHLS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D87FA4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DESE-HI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</w:tr>
      <w:tr w:rsidR="00FE70CF" w:rsidRPr="00135E6F" w:rsidTr="00654BF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FE70CF" w:rsidP="00D87FA4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PG-ENT (External)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CF" w:rsidRPr="00135E6F" w:rsidRDefault="006A15C7" w:rsidP="00FE70CF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</w:t>
            </w:r>
          </w:p>
        </w:tc>
      </w:tr>
    </w:tbl>
    <w:p w:rsidR="005D3DB9" w:rsidRPr="00135E6F" w:rsidRDefault="005D3DB9" w:rsidP="000D6AAD">
      <w:pPr>
        <w:pStyle w:val="Title"/>
        <w:tabs>
          <w:tab w:val="left" w:pos="-180"/>
          <w:tab w:val="left" w:pos="0"/>
        </w:tabs>
        <w:jc w:val="left"/>
        <w:rPr>
          <w:b w:val="0"/>
          <w:sz w:val="22"/>
          <w:szCs w:val="22"/>
        </w:rPr>
      </w:pPr>
    </w:p>
    <w:p w:rsidR="005D3DB9" w:rsidRPr="00135E6F" w:rsidRDefault="00E85FD5" w:rsidP="00255CAA">
      <w:pPr>
        <w:pStyle w:val="BodyText"/>
        <w:numPr>
          <w:ilvl w:val="0"/>
          <w:numId w:val="4"/>
        </w:numPr>
        <w:tabs>
          <w:tab w:val="left" w:pos="-180"/>
          <w:tab w:val="left" w:pos="0"/>
        </w:tabs>
        <w:spacing w:after="120"/>
        <w:rPr>
          <w:bCs/>
          <w:sz w:val="22"/>
          <w:szCs w:val="22"/>
        </w:rPr>
      </w:pPr>
      <w:r w:rsidRPr="00135E6F">
        <w:rPr>
          <w:b/>
          <w:bCs/>
          <w:sz w:val="22"/>
          <w:szCs w:val="22"/>
        </w:rPr>
        <w:t xml:space="preserve">Practical training in Laboratories 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77"/>
        <w:gridCol w:w="1631"/>
        <w:gridCol w:w="1530"/>
        <w:gridCol w:w="1620"/>
        <w:gridCol w:w="1440"/>
      </w:tblGrid>
      <w:tr w:rsidR="005D3DB9" w:rsidRPr="00135E6F" w:rsidTr="00AE46B8">
        <w:trPr>
          <w:trHeight w:val="263"/>
        </w:trPr>
        <w:tc>
          <w:tcPr>
            <w:tcW w:w="540" w:type="dxa"/>
            <w:vMerge w:val="restart"/>
          </w:tcPr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Sl.</w:t>
            </w:r>
          </w:p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177" w:type="dxa"/>
            <w:vMerge w:val="restart"/>
          </w:tcPr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1631" w:type="dxa"/>
          </w:tcPr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EPL</w:t>
            </w:r>
          </w:p>
        </w:tc>
        <w:tc>
          <w:tcPr>
            <w:tcW w:w="1530" w:type="dxa"/>
          </w:tcPr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PAL</w:t>
            </w:r>
          </w:p>
        </w:tc>
        <w:tc>
          <w:tcPr>
            <w:tcW w:w="1620" w:type="dxa"/>
          </w:tcPr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Practical lab</w:t>
            </w:r>
          </w:p>
        </w:tc>
        <w:tc>
          <w:tcPr>
            <w:tcW w:w="1440" w:type="dxa"/>
          </w:tcPr>
          <w:p w:rsidR="005D3DB9" w:rsidRPr="00135E6F" w:rsidRDefault="005D3DB9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 xml:space="preserve">IHDU   </w:t>
            </w:r>
          </w:p>
        </w:tc>
      </w:tr>
      <w:tr w:rsidR="001F7302" w:rsidRPr="00135E6F" w:rsidTr="00F27763">
        <w:trPr>
          <w:trHeight w:val="371"/>
        </w:trPr>
        <w:tc>
          <w:tcPr>
            <w:tcW w:w="540" w:type="dxa"/>
            <w:vMerge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1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 xml:space="preserve">No. of </w:t>
            </w:r>
          </w:p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153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 xml:space="preserve">No. of </w:t>
            </w:r>
          </w:p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162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 xml:space="preserve">No. of </w:t>
            </w:r>
          </w:p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144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 xml:space="preserve">No. of </w:t>
            </w:r>
          </w:p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students</w:t>
            </w:r>
          </w:p>
        </w:tc>
      </w:tr>
      <w:tr w:rsidR="001F7302" w:rsidRPr="00135E6F" w:rsidTr="00F27763">
        <w:trPr>
          <w:trHeight w:val="241"/>
        </w:trPr>
        <w:tc>
          <w:tcPr>
            <w:tcW w:w="54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177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II M.Sc</w:t>
            </w:r>
          </w:p>
        </w:tc>
        <w:tc>
          <w:tcPr>
            <w:tcW w:w="1631" w:type="dxa"/>
          </w:tcPr>
          <w:p w:rsidR="001F7302" w:rsidRPr="00135E6F" w:rsidRDefault="001545C3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1F7302" w:rsidRPr="00135E6F" w:rsidRDefault="001545C3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1F7302" w:rsidRPr="00135E6F" w:rsidRDefault="001545C3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3</w:t>
            </w:r>
          </w:p>
        </w:tc>
      </w:tr>
      <w:tr w:rsidR="001F7302" w:rsidRPr="00135E6F" w:rsidTr="00F27763">
        <w:trPr>
          <w:trHeight w:val="241"/>
        </w:trPr>
        <w:tc>
          <w:tcPr>
            <w:tcW w:w="54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177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I M.Sc</w:t>
            </w:r>
          </w:p>
        </w:tc>
        <w:tc>
          <w:tcPr>
            <w:tcW w:w="1631" w:type="dxa"/>
          </w:tcPr>
          <w:p w:rsidR="001F7302" w:rsidRPr="00135E6F" w:rsidRDefault="001545C3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3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0</w:t>
            </w:r>
          </w:p>
        </w:tc>
      </w:tr>
      <w:tr w:rsidR="001F7302" w:rsidRPr="00135E6F" w:rsidTr="00F27763">
        <w:trPr>
          <w:trHeight w:val="245"/>
        </w:trPr>
        <w:tc>
          <w:tcPr>
            <w:tcW w:w="54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177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I BASLP</w:t>
            </w:r>
          </w:p>
        </w:tc>
        <w:tc>
          <w:tcPr>
            <w:tcW w:w="1631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:rsidR="001F7302" w:rsidRPr="00135E6F" w:rsidRDefault="001545C3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40" w:type="dxa"/>
          </w:tcPr>
          <w:p w:rsidR="001F7302" w:rsidRPr="00135E6F" w:rsidRDefault="001F7302" w:rsidP="000D6AAD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0</w:t>
            </w:r>
          </w:p>
        </w:tc>
      </w:tr>
    </w:tbl>
    <w:p w:rsidR="0050130D" w:rsidRPr="00135E6F" w:rsidRDefault="0050130D" w:rsidP="00AE46B8">
      <w:pPr>
        <w:tabs>
          <w:tab w:val="left" w:pos="-180"/>
          <w:tab w:val="left" w:pos="0"/>
          <w:tab w:val="left" w:pos="6987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06BA" w:rsidRPr="00135E6F" w:rsidRDefault="00C806B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Journal conference/Clinical Conference</w:t>
      </w:r>
    </w:p>
    <w:tbl>
      <w:tblPr>
        <w:tblStyle w:val="TableGrid"/>
        <w:tblW w:w="9169" w:type="dxa"/>
        <w:tblInd w:w="72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679"/>
        <w:gridCol w:w="1714"/>
        <w:gridCol w:w="4591"/>
        <w:gridCol w:w="1185"/>
      </w:tblGrid>
      <w:tr w:rsidR="00C806BA" w:rsidRPr="00135E6F" w:rsidTr="001C1927">
        <w:tc>
          <w:tcPr>
            <w:tcW w:w="2223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2401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Presenters</w:t>
            </w:r>
          </w:p>
        </w:tc>
        <w:tc>
          <w:tcPr>
            <w:tcW w:w="2986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1559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C806BA" w:rsidRPr="00135E6F" w:rsidTr="001C1927">
        <w:tc>
          <w:tcPr>
            <w:tcW w:w="2223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(CC)</w:t>
            </w:r>
          </w:p>
        </w:tc>
        <w:tc>
          <w:tcPr>
            <w:tcW w:w="2401" w:type="dxa"/>
          </w:tcPr>
          <w:p w:rsidR="009F42E6" w:rsidRPr="00135E6F" w:rsidRDefault="00C806BA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Ms. Ritu A Venkatesh, </w:t>
            </w:r>
          </w:p>
          <w:p w:rsidR="009F42E6" w:rsidRPr="00135E6F" w:rsidRDefault="00C806BA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Ms. Pooja Ramesh, </w:t>
            </w:r>
          </w:p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Danush S</w:t>
            </w:r>
          </w:p>
        </w:tc>
        <w:tc>
          <w:tcPr>
            <w:tcW w:w="2986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Bilateral Auditory Dysynchrony.-Progression and management</w:t>
            </w:r>
          </w:p>
        </w:tc>
        <w:tc>
          <w:tcPr>
            <w:tcW w:w="1559" w:type="dxa"/>
          </w:tcPr>
          <w:p w:rsidR="00C806BA" w:rsidRPr="00135E6F" w:rsidRDefault="00C806BA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01.04.16</w:t>
            </w:r>
          </w:p>
        </w:tc>
      </w:tr>
      <w:tr w:rsidR="00D22009" w:rsidRPr="00135E6F" w:rsidTr="001C1927">
        <w:tc>
          <w:tcPr>
            <w:tcW w:w="2223" w:type="dxa"/>
          </w:tcPr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2401" w:type="dxa"/>
          </w:tcPr>
          <w:p w:rsidR="00D22009" w:rsidRPr="00135E6F" w:rsidRDefault="00D22009" w:rsidP="00D2200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Ms. Aparna. U, </w:t>
            </w:r>
          </w:p>
          <w:p w:rsidR="00D22009" w:rsidRPr="00135E6F" w:rsidRDefault="00D22009" w:rsidP="00D22009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Ms. Muhmina. K.M and Ms. Shalini Banerjee</w:t>
            </w:r>
          </w:p>
        </w:tc>
        <w:tc>
          <w:tcPr>
            <w:tcW w:w="2986" w:type="dxa"/>
          </w:tcPr>
          <w:p w:rsidR="00D22009" w:rsidRPr="00135E6F" w:rsidRDefault="00D22009" w:rsidP="001C192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Candidacy for cochlear implants in individuals with a history of meningitis.</w:t>
            </w:r>
          </w:p>
        </w:tc>
        <w:tc>
          <w:tcPr>
            <w:tcW w:w="1559" w:type="dxa"/>
          </w:tcPr>
          <w:p w:rsidR="00D22009" w:rsidRPr="00135E6F" w:rsidRDefault="00D22009" w:rsidP="001C19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15.04.16</w:t>
            </w:r>
          </w:p>
        </w:tc>
      </w:tr>
      <w:tr w:rsidR="00D22009" w:rsidRPr="00135E6F" w:rsidTr="001C1927">
        <w:tc>
          <w:tcPr>
            <w:tcW w:w="2223" w:type="dxa"/>
          </w:tcPr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Niraj Kumar Singh</w:t>
            </w:r>
          </w:p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(JC)</w:t>
            </w:r>
          </w:p>
        </w:tc>
        <w:tc>
          <w:tcPr>
            <w:tcW w:w="2401" w:type="dxa"/>
          </w:tcPr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35E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Ms. Anoopa, J., </w:t>
            </w:r>
          </w:p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35E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Ms. Devamma, V., </w:t>
            </w:r>
          </w:p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35E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Ms. Krithika, G., and </w:t>
            </w:r>
          </w:p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Mr. Shivaprasad, S</w:t>
            </w:r>
          </w:p>
        </w:tc>
        <w:tc>
          <w:tcPr>
            <w:tcW w:w="2986" w:type="dxa"/>
          </w:tcPr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 linkbetweenvestibularsystemandbonehomeostasis</w:t>
            </w:r>
          </w:p>
        </w:tc>
        <w:tc>
          <w:tcPr>
            <w:tcW w:w="1559" w:type="dxa"/>
          </w:tcPr>
          <w:p w:rsidR="00D22009" w:rsidRPr="00135E6F" w:rsidRDefault="00D22009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28.04.16</w:t>
            </w:r>
          </w:p>
        </w:tc>
      </w:tr>
    </w:tbl>
    <w:p w:rsidR="00C806BA" w:rsidRPr="00135E6F" w:rsidRDefault="00C806BA" w:rsidP="00FF30B9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181776" w:rsidRPr="00135E6F" w:rsidRDefault="00833B60" w:rsidP="00AE46B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135E6F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006F9A" w:rsidRPr="00135E6F">
        <w:rPr>
          <w:rFonts w:ascii="Times New Roman" w:hAnsi="Times New Roman"/>
          <w:b/>
          <w:sz w:val="22"/>
          <w:szCs w:val="22"/>
        </w:rPr>
        <w:t>: N</w:t>
      </w:r>
      <w:r w:rsidR="00FF30B9" w:rsidRPr="00135E6F">
        <w:rPr>
          <w:rFonts w:ascii="Times New Roman" w:hAnsi="Times New Roman"/>
          <w:b/>
          <w:sz w:val="22"/>
          <w:szCs w:val="22"/>
        </w:rPr>
        <w:t>IL</w:t>
      </w:r>
    </w:p>
    <w:p w:rsidR="00C806BA" w:rsidRPr="00135E6F" w:rsidRDefault="00C806BA" w:rsidP="00C806BA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135E6F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6A5B70" w:rsidRPr="00135E6F" w:rsidRDefault="00B85FD9" w:rsidP="009F42E6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Organized</w:t>
      </w:r>
      <w:r w:rsidR="00006F9A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FF30B9" w:rsidRPr="00135E6F">
        <w:rPr>
          <w:rFonts w:ascii="Times New Roman" w:hAnsi="Times New Roman"/>
          <w:b/>
          <w:sz w:val="22"/>
          <w:szCs w:val="22"/>
        </w:rPr>
        <w:t>NIL</w:t>
      </w:r>
    </w:p>
    <w:p w:rsidR="009F42E6" w:rsidRPr="00135E6F" w:rsidRDefault="009F42E6" w:rsidP="009F42E6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135E6F" w:rsidRDefault="00872179" w:rsidP="00FF30B9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Attended</w:t>
      </w:r>
      <w:r w:rsidR="00FF30B9" w:rsidRPr="00135E6F">
        <w:rPr>
          <w:rFonts w:ascii="Times New Roman" w:hAnsi="Times New Roman"/>
          <w:b/>
          <w:sz w:val="22"/>
          <w:szCs w:val="22"/>
        </w:rPr>
        <w:t>: NIL</w:t>
      </w:r>
    </w:p>
    <w:p w:rsidR="00FF30B9" w:rsidRPr="00135E6F" w:rsidRDefault="00FF30B9" w:rsidP="00FF30B9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72179" w:rsidRPr="00135E6F" w:rsidRDefault="00872179" w:rsidP="00FF30B9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</w:p>
    <w:p w:rsidR="006D6425" w:rsidRPr="00135E6F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Guest lectures</w:t>
      </w:r>
      <w:r w:rsidR="00730A75" w:rsidRPr="00135E6F">
        <w:rPr>
          <w:rFonts w:ascii="Times New Roman" w:hAnsi="Times New Roman"/>
          <w:b/>
          <w:sz w:val="22"/>
          <w:szCs w:val="22"/>
        </w:rPr>
        <w:t>/Invited talks</w:t>
      </w:r>
    </w:p>
    <w:p w:rsidR="00E86011" w:rsidRPr="00135E6F" w:rsidRDefault="006D6425" w:rsidP="00255CAA">
      <w:pPr>
        <w:pStyle w:val="ListParagraph"/>
        <w:numPr>
          <w:ilvl w:val="0"/>
          <w:numId w:val="14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Attended</w:t>
      </w:r>
      <w:r w:rsidR="008E4FC4" w:rsidRPr="00135E6F">
        <w:rPr>
          <w:rFonts w:ascii="Times New Roman" w:hAnsi="Times New Roman"/>
          <w:b/>
          <w:sz w:val="22"/>
          <w:szCs w:val="22"/>
        </w:rPr>
        <w:t>-NIL</w:t>
      </w:r>
    </w:p>
    <w:p w:rsidR="00AE46B8" w:rsidRPr="00135E6F" w:rsidRDefault="00AE46B8" w:rsidP="0036615F">
      <w:p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</w:p>
    <w:p w:rsidR="006D6425" w:rsidRPr="00135E6F" w:rsidRDefault="006D6425" w:rsidP="00255CAA">
      <w:pPr>
        <w:pStyle w:val="ListParagraph"/>
        <w:numPr>
          <w:ilvl w:val="0"/>
          <w:numId w:val="14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Organised</w:t>
      </w:r>
      <w:r w:rsidR="005C143B" w:rsidRPr="00135E6F">
        <w:rPr>
          <w:rFonts w:ascii="Times New Roman" w:hAnsi="Times New Roman"/>
          <w:b/>
          <w:sz w:val="22"/>
          <w:szCs w:val="22"/>
        </w:rPr>
        <w:t>- NIL</w:t>
      </w:r>
    </w:p>
    <w:p w:rsidR="001F1542" w:rsidRPr="00135E6F" w:rsidRDefault="001F1542" w:rsidP="001F1542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b/>
          <w:sz w:val="22"/>
          <w:szCs w:val="22"/>
        </w:rPr>
      </w:pPr>
    </w:p>
    <w:p w:rsidR="007E657D" w:rsidRPr="00135E6F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Invited talks</w:t>
      </w:r>
      <w:r w:rsidR="007E657D" w:rsidRPr="00135E6F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135E6F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3490E" w:rsidRPr="00135E6F" w:rsidRDefault="00FA5021" w:rsidP="00255CAA">
      <w:pPr>
        <w:pStyle w:val="ListParagraph"/>
        <w:numPr>
          <w:ilvl w:val="0"/>
          <w:numId w:val="1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Within</w:t>
      </w:r>
      <w:r w:rsidR="0033490E" w:rsidRPr="00135E6F">
        <w:rPr>
          <w:rFonts w:ascii="Times New Roman" w:hAnsi="Times New Roman"/>
          <w:b/>
          <w:sz w:val="22"/>
          <w:szCs w:val="22"/>
        </w:rPr>
        <w:t xml:space="preserve"> AIISH</w:t>
      </w:r>
      <w:r w:rsidR="00FF30B9" w:rsidRPr="00135E6F">
        <w:rPr>
          <w:rFonts w:ascii="Times New Roman" w:hAnsi="Times New Roman"/>
          <w:b/>
          <w:sz w:val="22"/>
          <w:szCs w:val="22"/>
        </w:rPr>
        <w:t>: NIL</w:t>
      </w:r>
    </w:p>
    <w:p w:rsidR="0033490E" w:rsidRPr="00135E6F" w:rsidRDefault="0033490E" w:rsidP="00F5781A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eastAsia="Times New Roman" w:hAnsi="Times New Roman"/>
          <w:sz w:val="22"/>
          <w:szCs w:val="22"/>
        </w:rPr>
      </w:pPr>
    </w:p>
    <w:p w:rsidR="00FF30B9" w:rsidRPr="00135E6F" w:rsidRDefault="00F5781A" w:rsidP="00FF30B9">
      <w:pPr>
        <w:pStyle w:val="ListParagraph"/>
        <w:numPr>
          <w:ilvl w:val="0"/>
          <w:numId w:val="1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Outside AIISH</w:t>
      </w:r>
      <w:r w:rsidR="00FF30B9" w:rsidRPr="00135E6F">
        <w:rPr>
          <w:rFonts w:ascii="Times New Roman" w:hAnsi="Times New Roman"/>
          <w:b/>
          <w:sz w:val="22"/>
          <w:szCs w:val="22"/>
        </w:rPr>
        <w:t>: NIL</w:t>
      </w:r>
    </w:p>
    <w:p w:rsidR="00FF30B9" w:rsidRPr="00135E6F" w:rsidRDefault="00FF30B9" w:rsidP="00FF30B9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60A5A" w:rsidRPr="00135E6F" w:rsidRDefault="00760A5A" w:rsidP="00FF30B9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Service in Academic bodies of other organizations</w:t>
      </w:r>
      <w:r w:rsidR="00B85FD9" w:rsidRPr="00135E6F">
        <w:rPr>
          <w:rFonts w:ascii="Times New Roman" w:hAnsi="Times New Roman"/>
          <w:sz w:val="22"/>
          <w:szCs w:val="22"/>
        </w:rPr>
        <w:t>( Name of the organization, role, tenure)</w:t>
      </w:r>
    </w:p>
    <w:p w:rsidR="004F055F" w:rsidRPr="00135E6F" w:rsidRDefault="004F055F" w:rsidP="004F055F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8769" w:type="dxa"/>
        <w:tblInd w:w="843" w:type="dxa"/>
        <w:tblLayout w:type="fixed"/>
        <w:tblLook w:val="04A0"/>
      </w:tblPr>
      <w:tblGrid>
        <w:gridCol w:w="1977"/>
        <w:gridCol w:w="6792"/>
      </w:tblGrid>
      <w:tr w:rsidR="00D22009" w:rsidRPr="00135E6F" w:rsidTr="00D22009">
        <w:trPr>
          <w:trHeight w:val="440"/>
        </w:trPr>
        <w:tc>
          <w:tcPr>
            <w:tcW w:w="1977" w:type="dxa"/>
          </w:tcPr>
          <w:p w:rsidR="00D22009" w:rsidRPr="00135E6F" w:rsidRDefault="00D22009" w:rsidP="001C1927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6792" w:type="dxa"/>
          </w:tcPr>
          <w:p w:rsidR="00D22009" w:rsidRPr="00135E6F" w:rsidRDefault="00D22009" w:rsidP="00D220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50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meeting of Board of Examiners (BOE) on 16.04.16 at Dr. S. R. Chandrasekhar Institute of Speech and Hearing, Bengaluru</w:t>
            </w:r>
          </w:p>
        </w:tc>
      </w:tr>
      <w:tr w:rsidR="00D22009" w:rsidRPr="00135E6F" w:rsidTr="00D22009">
        <w:trPr>
          <w:trHeight w:val="919"/>
        </w:trPr>
        <w:tc>
          <w:tcPr>
            <w:tcW w:w="1977" w:type="dxa"/>
          </w:tcPr>
          <w:p w:rsidR="00D22009" w:rsidRPr="00135E6F" w:rsidRDefault="00D22009" w:rsidP="001C1927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P. Manjula</w:t>
            </w:r>
          </w:p>
        </w:tc>
        <w:tc>
          <w:tcPr>
            <w:tcW w:w="6792" w:type="dxa"/>
          </w:tcPr>
          <w:p w:rsidR="00D22009" w:rsidRPr="00135E6F" w:rsidRDefault="00D22009" w:rsidP="00D220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50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the first meeting of the committee constituted under Cochlear Implant Scheme on 15.04.16 in the conference hall, Bangalore Metropolitan Transport Corporation, KH Road, Bangalore</w:t>
            </w:r>
          </w:p>
        </w:tc>
      </w:tr>
      <w:tr w:rsidR="00D22009" w:rsidRPr="00135E6F" w:rsidTr="00D22009">
        <w:trPr>
          <w:trHeight w:val="919"/>
        </w:trPr>
        <w:tc>
          <w:tcPr>
            <w:tcW w:w="1977" w:type="dxa"/>
          </w:tcPr>
          <w:p w:rsidR="00D22009" w:rsidRPr="00135E6F" w:rsidRDefault="00D22009" w:rsidP="001C1927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6792" w:type="dxa"/>
          </w:tcPr>
          <w:p w:rsidR="00D22009" w:rsidRPr="00135E6F" w:rsidRDefault="00D22009" w:rsidP="00D2200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50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RCI inspection at Holy Cross college, Tiruchirapalli, Tamil Nadu on 01.04.16 for grant of extension of approval for ongoing training course as per the request of RCI, New Delhi</w:t>
            </w:r>
          </w:p>
        </w:tc>
      </w:tr>
    </w:tbl>
    <w:p w:rsidR="00313B9F" w:rsidRPr="00135E6F" w:rsidRDefault="00313B9F" w:rsidP="000D6AAD">
      <w:pPr>
        <w:pStyle w:val="ListParagraph"/>
        <w:tabs>
          <w:tab w:val="left" w:pos="-180"/>
          <w:tab w:val="left" w:pos="0"/>
          <w:tab w:val="left" w:pos="1440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163CFF" w:rsidRPr="00135E6F" w:rsidRDefault="002E1592" w:rsidP="001545C3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lastRenderedPageBreak/>
        <w:t>Participation in Committees/Taskforces &amp; Panels</w:t>
      </w:r>
      <w:r w:rsidR="00654BF5" w:rsidRPr="00135E6F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135E6F">
        <w:rPr>
          <w:rFonts w:ascii="Times New Roman" w:hAnsi="Times New Roman"/>
          <w:b/>
          <w:sz w:val="22"/>
          <w:szCs w:val="22"/>
        </w:rPr>
        <w:t>organizations/agencies</w:t>
      </w:r>
      <w:r w:rsidR="00B85FD9" w:rsidRPr="00135E6F">
        <w:rPr>
          <w:rFonts w:ascii="Times New Roman" w:hAnsi="Times New Roman"/>
          <w:sz w:val="22"/>
          <w:szCs w:val="22"/>
        </w:rPr>
        <w:t xml:space="preserve">( Name of the committee, organization, </w:t>
      </w:r>
      <w:r w:rsidR="007D5270" w:rsidRPr="00135E6F">
        <w:rPr>
          <w:rFonts w:ascii="Times New Roman" w:hAnsi="Times New Roman"/>
          <w:sz w:val="22"/>
          <w:szCs w:val="22"/>
        </w:rPr>
        <w:t xml:space="preserve">purpose, </w:t>
      </w:r>
      <w:r w:rsidR="00B85FD9" w:rsidRPr="00135E6F">
        <w:rPr>
          <w:rFonts w:ascii="Times New Roman" w:hAnsi="Times New Roman"/>
          <w:sz w:val="22"/>
          <w:szCs w:val="22"/>
        </w:rPr>
        <w:t>role, tenure)</w:t>
      </w:r>
      <w:r w:rsidR="00520768" w:rsidRPr="00135E6F">
        <w:rPr>
          <w:rFonts w:ascii="Times New Roman" w:hAnsi="Times New Roman"/>
          <w:sz w:val="22"/>
          <w:szCs w:val="22"/>
        </w:rPr>
        <w:t>-</w:t>
      </w:r>
      <w:r w:rsidR="00520768" w:rsidRPr="00135E6F">
        <w:rPr>
          <w:rFonts w:ascii="Times New Roman" w:hAnsi="Times New Roman"/>
          <w:b/>
          <w:sz w:val="22"/>
          <w:szCs w:val="22"/>
        </w:rPr>
        <w:t>NIL</w:t>
      </w:r>
    </w:p>
    <w:p w:rsidR="00FF30B9" w:rsidRPr="00135E6F" w:rsidRDefault="00FF30B9" w:rsidP="000D6AAD">
      <w:pPr>
        <w:pStyle w:val="ListParagraph"/>
        <w:tabs>
          <w:tab w:val="left" w:pos="-180"/>
          <w:tab w:val="left" w:pos="0"/>
          <w:tab w:val="left" w:pos="36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1545C3" w:rsidRPr="00135E6F" w:rsidRDefault="001545C3" w:rsidP="000D6AAD">
      <w:pPr>
        <w:pStyle w:val="ListParagraph"/>
        <w:tabs>
          <w:tab w:val="left" w:pos="-180"/>
          <w:tab w:val="left" w:pos="0"/>
          <w:tab w:val="left" w:pos="36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2588D" w:rsidRPr="00135E6F" w:rsidRDefault="0022588D" w:rsidP="000D6AAD">
      <w:pPr>
        <w:pStyle w:val="ListParagraph"/>
        <w:tabs>
          <w:tab w:val="left" w:pos="-180"/>
          <w:tab w:val="left" w:pos="0"/>
          <w:tab w:val="left" w:pos="36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35E6F">
        <w:rPr>
          <w:rFonts w:ascii="Times New Roman" w:hAnsi="Times New Roman"/>
          <w:b/>
          <w:sz w:val="22"/>
          <w:szCs w:val="22"/>
          <w:u w:val="single"/>
        </w:rPr>
        <w:t>RESEARCH ACTIVITIES</w:t>
      </w:r>
    </w:p>
    <w:p w:rsidR="00B87105" w:rsidRPr="00135E6F" w:rsidRDefault="00B87105" w:rsidP="000D6AAD">
      <w:pPr>
        <w:pStyle w:val="ListParagraph"/>
        <w:tabs>
          <w:tab w:val="left" w:pos="-180"/>
          <w:tab w:val="left" w:pos="0"/>
          <w:tab w:val="left" w:pos="36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</w:p>
    <w:p w:rsidR="00B87105" w:rsidRPr="00135E6F" w:rsidRDefault="00B87105" w:rsidP="00255CAA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135E6F">
        <w:rPr>
          <w:rFonts w:ascii="Times New Roman" w:hAnsi="Times New Roman"/>
          <w:b/>
          <w:sz w:val="22"/>
          <w:szCs w:val="22"/>
        </w:rPr>
        <w:t>Research Projects</w:t>
      </w:r>
    </w:p>
    <w:p w:rsidR="00B87105" w:rsidRPr="00135E6F" w:rsidRDefault="00B87105" w:rsidP="000D6AAD">
      <w:pPr>
        <w:pStyle w:val="ListParagraph"/>
        <w:tabs>
          <w:tab w:val="left" w:pos="-180"/>
          <w:tab w:val="left" w:pos="0"/>
        </w:tabs>
        <w:spacing w:line="240" w:lineRule="auto"/>
        <w:ind w:left="1440"/>
        <w:rPr>
          <w:rFonts w:ascii="Times New Roman" w:hAnsi="Times New Roman"/>
          <w:b/>
          <w:i/>
          <w:sz w:val="22"/>
          <w:szCs w:val="22"/>
        </w:rPr>
      </w:pPr>
    </w:p>
    <w:p w:rsidR="00A135DD" w:rsidRPr="00135E6F" w:rsidRDefault="001C782F" w:rsidP="00654BF5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135E6F">
        <w:rPr>
          <w:rFonts w:ascii="Times New Roman" w:hAnsi="Times New Roman"/>
          <w:b/>
          <w:sz w:val="22"/>
          <w:szCs w:val="22"/>
        </w:rPr>
        <w:t xml:space="preserve">s: </w:t>
      </w:r>
      <w:r w:rsidRPr="00135E6F">
        <w:rPr>
          <w:rFonts w:ascii="Times New Roman" w:hAnsi="Times New Roman"/>
          <w:b/>
          <w:sz w:val="22"/>
          <w:szCs w:val="22"/>
        </w:rPr>
        <w:t>Intra-mural</w:t>
      </w:r>
      <w:r w:rsidR="009F42E6" w:rsidRPr="00135E6F">
        <w:rPr>
          <w:rFonts w:ascii="Times New Roman" w:hAnsi="Times New Roman"/>
          <w:b/>
          <w:sz w:val="22"/>
          <w:szCs w:val="22"/>
        </w:rPr>
        <w:t>-</w:t>
      </w:r>
      <w:r w:rsidR="00FF30B9" w:rsidRPr="00135E6F">
        <w:rPr>
          <w:rFonts w:ascii="Times New Roman" w:hAnsi="Times New Roman"/>
          <w:b/>
          <w:sz w:val="22"/>
          <w:szCs w:val="22"/>
        </w:rPr>
        <w:t>1</w:t>
      </w:r>
    </w:p>
    <w:p w:rsidR="009F42E6" w:rsidRPr="00135E6F" w:rsidRDefault="009F42E6" w:rsidP="009F42E6">
      <w:pPr>
        <w:pStyle w:val="ListParagraph"/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8677" w:type="dxa"/>
        <w:jc w:val="right"/>
        <w:tblInd w:w="3514" w:type="dxa"/>
        <w:tblLayout w:type="fixed"/>
        <w:tblLook w:val="04A0"/>
      </w:tblPr>
      <w:tblGrid>
        <w:gridCol w:w="540"/>
        <w:gridCol w:w="2197"/>
        <w:gridCol w:w="3195"/>
        <w:gridCol w:w="1530"/>
        <w:gridCol w:w="1215"/>
      </w:tblGrid>
      <w:tr w:rsidR="009F42E6" w:rsidRPr="00135E6F" w:rsidTr="009F42E6">
        <w:trPr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9F42E6" w:rsidRPr="00135E6F" w:rsidTr="009F42E6">
        <w:trPr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Relationship between behavioural measures and aided cortical potential responses in children with hearing impairment (0-5 years)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check the relation -ship between behavioural measure and aided cortical potential responses in infant/ children using hearing aids in the age range of 0-5 years. Further, comparison will also be made between unaided responses from children with normal hearing and aided response from children using hearing aids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 xml:space="preserve">Dr. Prawin Kumar </w:t>
            </w:r>
          </w:p>
          <w:p w:rsidR="009F42E6" w:rsidRPr="00135E6F" w:rsidRDefault="009F42E6" w:rsidP="001C1927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Ms. Geetha C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F42E6" w:rsidRPr="00135E6F" w:rsidRDefault="009F42E6" w:rsidP="001C1927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4.10</w:t>
            </w:r>
          </w:p>
        </w:tc>
      </w:tr>
    </w:tbl>
    <w:p w:rsidR="00654BF5" w:rsidRPr="00135E6F" w:rsidRDefault="00654BF5" w:rsidP="00FF30B9">
      <w:pPr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5C143B" w:rsidRPr="00135E6F" w:rsidRDefault="00B87105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135E6F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9C3126" w:rsidRPr="00135E6F">
        <w:rPr>
          <w:rFonts w:ascii="Times New Roman" w:hAnsi="Times New Roman"/>
          <w:b/>
          <w:sz w:val="22"/>
          <w:szCs w:val="22"/>
        </w:rPr>
        <w:t>–</w:t>
      </w:r>
      <w:r w:rsidR="005C143B" w:rsidRPr="00135E6F">
        <w:rPr>
          <w:rFonts w:ascii="Times New Roman" w:hAnsi="Times New Roman"/>
          <w:b/>
          <w:sz w:val="22"/>
          <w:szCs w:val="22"/>
        </w:rPr>
        <w:t>NIL</w:t>
      </w:r>
    </w:p>
    <w:p w:rsidR="009C3126" w:rsidRPr="00135E6F" w:rsidRDefault="009C3126" w:rsidP="009C3126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D5121" w:rsidRPr="00135E6F" w:rsidRDefault="001C782F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135E6F">
        <w:rPr>
          <w:rFonts w:ascii="Times New Roman" w:hAnsi="Times New Roman"/>
          <w:b/>
          <w:sz w:val="22"/>
          <w:szCs w:val="22"/>
        </w:rPr>
        <w:t>: Intra-mural</w:t>
      </w:r>
      <w:r w:rsidR="009C3126" w:rsidRPr="00135E6F">
        <w:rPr>
          <w:rFonts w:ascii="Times New Roman" w:hAnsi="Times New Roman"/>
          <w:b/>
          <w:sz w:val="22"/>
          <w:szCs w:val="22"/>
        </w:rPr>
        <w:t>–</w:t>
      </w:r>
      <w:r w:rsidR="005C143B" w:rsidRPr="00135E6F">
        <w:rPr>
          <w:rFonts w:ascii="Times New Roman" w:hAnsi="Times New Roman"/>
          <w:b/>
          <w:sz w:val="22"/>
          <w:szCs w:val="22"/>
        </w:rPr>
        <w:t>NIL</w:t>
      </w:r>
    </w:p>
    <w:p w:rsidR="009C3126" w:rsidRPr="00135E6F" w:rsidRDefault="009C3126" w:rsidP="009C3126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9C3126" w:rsidRPr="00135E6F" w:rsidRDefault="007D5270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5C143B" w:rsidRPr="00135E6F">
        <w:rPr>
          <w:rFonts w:ascii="Times New Roman" w:hAnsi="Times New Roman"/>
          <w:b/>
          <w:sz w:val="22"/>
          <w:szCs w:val="22"/>
        </w:rPr>
        <w:t>-NIL</w:t>
      </w:r>
    </w:p>
    <w:p w:rsidR="009C3126" w:rsidRPr="00135E6F" w:rsidRDefault="009C3126" w:rsidP="009C3126">
      <w:pPr>
        <w:pStyle w:val="ListParagraph"/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135E6F" w:rsidRDefault="00833B60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135E6F">
        <w:rPr>
          <w:rFonts w:ascii="Times New Roman" w:hAnsi="Times New Roman"/>
          <w:b/>
          <w:sz w:val="22"/>
          <w:szCs w:val="22"/>
        </w:rPr>
        <w:t>research project</w:t>
      </w:r>
      <w:r w:rsidR="00360B9A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135E6F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135E6F">
        <w:rPr>
          <w:rFonts w:ascii="Times New Roman" w:hAnsi="Times New Roman"/>
          <w:b/>
          <w:sz w:val="22"/>
          <w:szCs w:val="22"/>
        </w:rPr>
        <w:t>-</w:t>
      </w:r>
      <w:r w:rsidR="00FF30B9" w:rsidRPr="00135E6F">
        <w:rPr>
          <w:rFonts w:ascii="Times New Roman" w:hAnsi="Times New Roman"/>
          <w:b/>
          <w:sz w:val="22"/>
          <w:szCs w:val="22"/>
        </w:rPr>
        <w:t xml:space="preserve"> 15</w:t>
      </w:r>
    </w:p>
    <w:tbl>
      <w:tblPr>
        <w:tblW w:w="9082" w:type="dxa"/>
        <w:jc w:val="right"/>
        <w:tblInd w:w="3514" w:type="dxa"/>
        <w:tblLayout w:type="fixed"/>
        <w:tblLook w:val="04A0"/>
      </w:tblPr>
      <w:tblGrid>
        <w:gridCol w:w="540"/>
        <w:gridCol w:w="2197"/>
        <w:gridCol w:w="2430"/>
        <w:gridCol w:w="1980"/>
        <w:gridCol w:w="810"/>
        <w:gridCol w:w="1125"/>
      </w:tblGrid>
      <w:tr w:rsidR="005C143B" w:rsidRPr="00135E6F" w:rsidTr="00A14ABF">
        <w:trPr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Dr. Ajith Kumar U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>Dr. Santosh 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Dr. Sandeep M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>Ms. Chandini Jain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Within and Across Temporal Resolution Abilities in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Individuals with Normal Hearing, Sensorineural Hearing Loss and Auditory Neuropathy Spectrum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To assess and compare the temporal resolution skills using within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channel and across channel GDT in individuals with normal SNHL and ANSD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lastRenderedPageBreak/>
              <w:t>PI-</w:t>
            </w:r>
            <w:r w:rsidRPr="00135E6F">
              <w:rPr>
                <w:sz w:val="22"/>
                <w:szCs w:val="22"/>
              </w:rPr>
              <w:t>Mr. Kishore Tanniru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lastRenderedPageBreak/>
              <w:t>AnimeshBarman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Ms. Chandni Jain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 xml:space="preserve">CI- </w:t>
            </w:r>
            <w:r w:rsidRPr="00135E6F">
              <w:rPr>
                <w:sz w:val="22"/>
                <w:szCs w:val="22"/>
              </w:rPr>
              <w:t>Mr. Vikas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Mr. Niraj Kumar Singh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>Dr. Rajashwari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Mr. Sreeraj K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 xml:space="preserve">CI- </w:t>
            </w:r>
            <w:r w:rsidRPr="00135E6F">
              <w:rPr>
                <w:sz w:val="22"/>
                <w:szCs w:val="22"/>
              </w:rPr>
              <w:t>Ms. Suma Chatni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8E0D3D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Prof. Rajalakshmi K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>Dr. RamadeviSreenivas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 xml:space="preserve">Ms. Mamatha N M, 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 xml:space="preserve">RO- </w:t>
            </w:r>
            <w:r w:rsidRPr="00135E6F">
              <w:rPr>
                <w:sz w:val="22"/>
                <w:szCs w:val="22"/>
              </w:rPr>
              <w:t>Sneha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Ms. Geetha C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>Dr. Hemanth N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RO-</w:t>
            </w:r>
            <w:r w:rsidRPr="00135E6F">
              <w:rPr>
                <w:sz w:val="22"/>
                <w:szCs w:val="22"/>
              </w:rPr>
              <w:t>Vinodhini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Dr. Manjula P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CI-</w:t>
            </w:r>
            <w:r w:rsidRPr="00135E6F">
              <w:rPr>
                <w:sz w:val="22"/>
                <w:szCs w:val="22"/>
              </w:rPr>
              <w:t>Ms. Megha</w:t>
            </w:r>
          </w:p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RO-</w:t>
            </w:r>
            <w:r w:rsidRPr="00135E6F">
              <w:rPr>
                <w:sz w:val="22"/>
                <w:szCs w:val="22"/>
              </w:rPr>
              <w:t>Navya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6A5B70">
        <w:trPr>
          <w:trHeight w:val="2033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221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22108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PI-</w:t>
            </w:r>
            <w:r w:rsidRPr="00135E6F">
              <w:rPr>
                <w:sz w:val="22"/>
                <w:szCs w:val="22"/>
              </w:rPr>
              <w:t>Dr. Prawin Kumar</w:t>
            </w:r>
          </w:p>
          <w:p w:rsidR="005C143B" w:rsidRPr="00135E6F" w:rsidRDefault="005C143B" w:rsidP="00622108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 xml:space="preserve">CI- </w:t>
            </w:r>
            <w:r w:rsidRPr="00135E6F">
              <w:rPr>
                <w:sz w:val="22"/>
                <w:szCs w:val="22"/>
              </w:rPr>
              <w:t>Mr. Niraj Kumar &amp; Mr. Ganapathy M K</w:t>
            </w:r>
          </w:p>
          <w:p w:rsidR="005C143B" w:rsidRPr="00135E6F" w:rsidRDefault="005C143B" w:rsidP="00622108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RO-</w:t>
            </w:r>
            <w:r w:rsidRPr="00135E6F">
              <w:rPr>
                <w:sz w:val="22"/>
                <w:szCs w:val="22"/>
              </w:rPr>
              <w:t>Himanshu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221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221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A135DD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PI: Sujeet Kumar Singh CI: Prof. Animesh Barman Dr. D.S. Guru,  Dr. VijayakumarNarne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A135DD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PI: Prof. Animesh Barman</w:t>
            </w:r>
          </w:p>
          <w:p w:rsidR="005C143B" w:rsidRPr="00135E6F" w:rsidRDefault="005C143B" w:rsidP="005C143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CI: PrashanthPrabhu, Dr. VijayakumarNarne</w:t>
            </w:r>
          </w:p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Niraj Kumar Singh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A135DD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Manjula P, Geetha C, Sharath K, Jawahar, A.P.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A135DD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Dr. Prawin Kumar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Niraj Kumar Singh</w:t>
            </w:r>
          </w:p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5C143B" w:rsidRPr="00135E6F" w:rsidTr="00A14ABF">
        <w:trPr>
          <w:trHeight w:val="260"/>
          <w:jc w:val="righ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A135DD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spacing w:after="8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654BF5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Arunraj K,     Dr. JayashreeShanbal          Dr. VijayakumarNarne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8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</w:tbl>
    <w:p w:rsidR="005C143B" w:rsidRPr="00135E6F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A7AB1" w:rsidRPr="00135E6F" w:rsidRDefault="00AC752C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135E6F">
        <w:rPr>
          <w:rFonts w:ascii="Times New Roman" w:hAnsi="Times New Roman"/>
          <w:b/>
          <w:sz w:val="22"/>
          <w:szCs w:val="22"/>
        </w:rPr>
        <w:t>Extramural</w:t>
      </w:r>
      <w:r w:rsidR="00520768" w:rsidRPr="00135E6F">
        <w:rPr>
          <w:rFonts w:ascii="Times New Roman" w:hAnsi="Times New Roman"/>
          <w:b/>
          <w:sz w:val="22"/>
          <w:szCs w:val="22"/>
        </w:rPr>
        <w:t>-2</w:t>
      </w:r>
    </w:p>
    <w:tbl>
      <w:tblPr>
        <w:tblW w:w="9360" w:type="dxa"/>
        <w:tblInd w:w="108" w:type="dxa"/>
        <w:tblLayout w:type="fixed"/>
        <w:tblLook w:val="04A0"/>
      </w:tblPr>
      <w:tblGrid>
        <w:gridCol w:w="810"/>
        <w:gridCol w:w="2160"/>
        <w:gridCol w:w="2700"/>
        <w:gridCol w:w="1800"/>
        <w:gridCol w:w="1890"/>
      </w:tblGrid>
      <w:tr w:rsidR="005C143B" w:rsidRPr="00135E6F" w:rsidTr="005C143B">
        <w:trPr>
          <w:trHeight w:val="1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135E6F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 xml:space="preserve">Fund </w:t>
            </w:r>
            <w:r w:rsidRPr="00135E6F">
              <w:rPr>
                <w:rFonts w:ascii="Times New Roman" w:hAnsi="Times New Roman"/>
                <w:sz w:val="22"/>
                <w:szCs w:val="22"/>
                <w:lang w:val="en-GB"/>
              </w:rPr>
              <w:t>`</w:t>
            </w:r>
          </w:p>
        </w:tc>
      </w:tr>
      <w:tr w:rsidR="00A135DD" w:rsidRPr="00135E6F" w:rsidTr="005C143B">
        <w:trPr>
          <w:trHeight w:val="1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6A42E4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135E6F">
              <w:rPr>
                <w:sz w:val="22"/>
                <w:szCs w:val="22"/>
              </w:rPr>
              <w:t>Cortical auditory evoked potentials as a measure of central auditory development in children with hearing impairment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6F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To record CAEP in children with normal hearing and children with hearing impairment. (2) To find out the relation- ship between auditory development and language development usingP1 maturation in children with normal hearing and hearing impairment.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VijayakumarNarne, Dr. Swapna N, Dr. Jayakumar T</w:t>
            </w:r>
          </w:p>
          <w:p w:rsidR="00A135DD" w:rsidRPr="00135E6F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ab/>
              <w:t xml:space="preserve">&amp; Co-Investigator(s)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ab/>
            </w:r>
            <w:r w:rsidRPr="00135E6F">
              <w:rPr>
                <w:rFonts w:ascii="Times New Roman" w:hAnsi="Times New Roman"/>
                <w:sz w:val="22"/>
                <w:szCs w:val="22"/>
              </w:rPr>
              <w:tab/>
              <w:t>Dr. Swapna N; Mr. Jayakumar T</w:t>
            </w:r>
          </w:p>
          <w:p w:rsidR="00A135DD" w:rsidRPr="00135E6F" w:rsidRDefault="00A135DD" w:rsidP="004904E7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4904E7">
            <w:pPr>
              <w:tabs>
                <w:tab w:val="left" w:pos="540"/>
                <w:tab w:val="left" w:pos="3960"/>
                <w:tab w:val="left" w:pos="4230"/>
              </w:tabs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26,00,000</w:t>
            </w:r>
          </w:p>
          <w:p w:rsidR="00A135DD" w:rsidRPr="00135E6F" w:rsidRDefault="00A135DD" w:rsidP="004904E7">
            <w:pPr>
              <w:pStyle w:val="BlockText"/>
              <w:spacing w:after="120"/>
              <w:ind w:left="0" w:right="0"/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A135DD" w:rsidRPr="00135E6F" w:rsidTr="005C143B">
        <w:trPr>
          <w:trHeight w:val="1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6A42E4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135E6F">
              <w:rPr>
                <w:sz w:val="22"/>
                <w:szCs w:val="22"/>
                <w:lang w:val="en-GB"/>
              </w:rPr>
              <w:t xml:space="preserve">Effect of auditory cognitive training on </w:t>
            </w:r>
            <w:r w:rsidRPr="00135E6F">
              <w:rPr>
                <w:sz w:val="22"/>
                <w:szCs w:val="22"/>
                <w:lang w:val="en-GB"/>
              </w:rPr>
              <w:lastRenderedPageBreak/>
              <w:t>some auditory and speech perception skills in individuals with sensori-neural hearing loss (DST) project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E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To establish the relation-ship between working </w:t>
            </w:r>
            <w:r w:rsidRPr="00135E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memory and auditory skills in individuals with cochlear hearing loss, To assess the influence of auditory-cognitive  training material on auditory skills, To document the auditory neuro-physiological (ERPs) changes, if any, secondary to training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4904E7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135E6F">
              <w:rPr>
                <w:sz w:val="22"/>
                <w:szCs w:val="22"/>
                <w:lang w:val="en-GB"/>
              </w:rPr>
              <w:lastRenderedPageBreak/>
              <w:t xml:space="preserve">Dr.Ajith Kumar </w:t>
            </w:r>
            <w:r w:rsidRPr="00135E6F">
              <w:rPr>
                <w:sz w:val="22"/>
                <w:szCs w:val="22"/>
                <w:lang w:val="en-GB"/>
              </w:rPr>
              <w:lastRenderedPageBreak/>
              <w:t>U, Dr.Sandeep 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4904E7">
            <w:pPr>
              <w:pStyle w:val="BlockText"/>
              <w:spacing w:after="120"/>
              <w:ind w:left="0" w:right="0"/>
              <w:jc w:val="right"/>
              <w:rPr>
                <w:sz w:val="22"/>
                <w:szCs w:val="22"/>
                <w:lang w:val="en-GB"/>
              </w:rPr>
            </w:pPr>
            <w:r w:rsidRPr="00135E6F">
              <w:rPr>
                <w:sz w:val="22"/>
                <w:szCs w:val="22"/>
                <w:lang w:val="en-GB"/>
              </w:rPr>
              <w:lastRenderedPageBreak/>
              <w:t>18,33,600</w:t>
            </w:r>
          </w:p>
        </w:tc>
      </w:tr>
    </w:tbl>
    <w:p w:rsidR="005C143B" w:rsidRPr="00135E6F" w:rsidRDefault="005C143B" w:rsidP="005C143B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204CB3" w:rsidRPr="00135E6F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9F42E6" w:rsidRPr="00135E6F" w:rsidRDefault="009F42E6" w:rsidP="009F42E6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 xml:space="preserve">Pre-registration colloquium of the Ph.D candidates was conducted on 05.04.16 </w:t>
      </w:r>
    </w:p>
    <w:p w:rsidR="007D5270" w:rsidRPr="00135E6F" w:rsidRDefault="009F42E6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(Mr. RakeshGatla,  Ms. Yashaswini L and Ms. Mamatha N.M.)</w:t>
      </w:r>
    </w:p>
    <w:p w:rsidR="003175CE" w:rsidRPr="00135E6F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A7382C" w:rsidRPr="00135E6F" w:rsidRDefault="00833B60" w:rsidP="0048167E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Degree Awarded</w:t>
      </w:r>
      <w:r w:rsidR="009C3126" w:rsidRPr="00135E6F">
        <w:rPr>
          <w:rFonts w:ascii="Times New Roman" w:hAnsi="Times New Roman"/>
          <w:b/>
          <w:sz w:val="22"/>
          <w:szCs w:val="22"/>
        </w:rPr>
        <w:t>:</w:t>
      </w:r>
      <w:r w:rsidR="00E82512" w:rsidRPr="00135E6F">
        <w:rPr>
          <w:rFonts w:ascii="Times New Roman" w:hAnsi="Times New Roman"/>
          <w:b/>
          <w:sz w:val="22"/>
          <w:szCs w:val="22"/>
        </w:rPr>
        <w:t>NIL</w:t>
      </w:r>
    </w:p>
    <w:p w:rsidR="007931FF" w:rsidRPr="00135E6F" w:rsidRDefault="007931FF" w:rsidP="007931FF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931FF" w:rsidRPr="00135E6F" w:rsidRDefault="007931FF" w:rsidP="007931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Open Viva</w:t>
      </w:r>
    </w:p>
    <w:tbl>
      <w:tblPr>
        <w:tblW w:w="8910" w:type="dxa"/>
        <w:tblInd w:w="8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50"/>
        <w:gridCol w:w="3870"/>
        <w:gridCol w:w="2160"/>
        <w:gridCol w:w="1530"/>
      </w:tblGrid>
      <w:tr w:rsidR="007931FF" w:rsidRPr="00135E6F" w:rsidTr="001C1927">
        <w:tc>
          <w:tcPr>
            <w:tcW w:w="135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87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16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Guide</w:t>
            </w:r>
          </w:p>
        </w:tc>
        <w:tc>
          <w:tcPr>
            <w:tcW w:w="153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Open viva</w:t>
            </w:r>
          </w:p>
        </w:tc>
      </w:tr>
      <w:tr w:rsidR="007931FF" w:rsidRPr="00135E6F" w:rsidTr="001C1927">
        <w:tc>
          <w:tcPr>
            <w:tcW w:w="1350" w:type="dxa"/>
          </w:tcPr>
          <w:p w:rsidR="007931FF" w:rsidRPr="00135E6F" w:rsidRDefault="007931FF" w:rsidP="001C1927">
            <w:pPr>
              <w:pStyle w:val="BodyTex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 xml:space="preserve">Ramya V </w:t>
            </w:r>
          </w:p>
        </w:tc>
        <w:tc>
          <w:tcPr>
            <w:tcW w:w="3870" w:type="dxa"/>
          </w:tcPr>
          <w:p w:rsidR="007931FF" w:rsidRPr="00135E6F" w:rsidRDefault="007931FF" w:rsidP="001C1927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Efficacy of temporal processing training in older adults</w:t>
            </w:r>
          </w:p>
        </w:tc>
        <w:tc>
          <w:tcPr>
            <w:tcW w:w="2160" w:type="dxa"/>
          </w:tcPr>
          <w:p w:rsidR="007931FF" w:rsidRPr="00135E6F" w:rsidRDefault="007931FF" w:rsidP="001C1927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t>AshaYathiraj</w:t>
            </w:r>
          </w:p>
        </w:tc>
        <w:tc>
          <w:tcPr>
            <w:tcW w:w="153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25.04.15</w:t>
            </w:r>
          </w:p>
        </w:tc>
      </w:tr>
    </w:tbl>
    <w:p w:rsidR="007931FF" w:rsidRPr="00135E6F" w:rsidRDefault="007931FF" w:rsidP="007931FF">
      <w:pPr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0A7AB1" w:rsidRPr="00135E6F" w:rsidRDefault="00833B60" w:rsidP="006A5B70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Thesis Submitted</w:t>
      </w:r>
      <w:r w:rsidR="009C3126" w:rsidRPr="00135E6F">
        <w:rPr>
          <w:rFonts w:ascii="Times New Roman" w:hAnsi="Times New Roman"/>
          <w:b/>
          <w:sz w:val="22"/>
          <w:szCs w:val="22"/>
        </w:rPr>
        <w:t xml:space="preserve">: </w:t>
      </w:r>
    </w:p>
    <w:tbl>
      <w:tblPr>
        <w:tblW w:w="8921" w:type="dxa"/>
        <w:tblInd w:w="8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61"/>
        <w:gridCol w:w="3870"/>
        <w:gridCol w:w="2160"/>
        <w:gridCol w:w="1530"/>
      </w:tblGrid>
      <w:tr w:rsidR="007931FF" w:rsidRPr="00135E6F" w:rsidTr="0097669A">
        <w:tc>
          <w:tcPr>
            <w:tcW w:w="1361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87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16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Guide</w:t>
            </w:r>
          </w:p>
        </w:tc>
        <w:tc>
          <w:tcPr>
            <w:tcW w:w="153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Pre-thesis synopsis submitted on</w:t>
            </w:r>
          </w:p>
        </w:tc>
      </w:tr>
      <w:tr w:rsidR="007931FF" w:rsidRPr="00135E6F" w:rsidTr="0097669A">
        <w:tc>
          <w:tcPr>
            <w:tcW w:w="1361" w:type="dxa"/>
          </w:tcPr>
          <w:p w:rsidR="007931FF" w:rsidRPr="00135E6F" w:rsidRDefault="007931FF" w:rsidP="001C1927">
            <w:pPr>
              <w:pStyle w:val="BodyTex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UshaShastri</w:t>
            </w:r>
          </w:p>
        </w:tc>
        <w:tc>
          <w:tcPr>
            <w:tcW w:w="3870" w:type="dxa"/>
          </w:tcPr>
          <w:p w:rsidR="007931FF" w:rsidRPr="00135E6F" w:rsidRDefault="007931FF" w:rsidP="001C1927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Influence of some auditory and cognitive factors on perceptual learning of non-native speech sound contrast</w:t>
            </w:r>
          </w:p>
        </w:tc>
        <w:tc>
          <w:tcPr>
            <w:tcW w:w="2160" w:type="dxa"/>
          </w:tcPr>
          <w:p w:rsidR="007931FF" w:rsidRPr="00135E6F" w:rsidRDefault="007931FF" w:rsidP="001C1927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Dr. Ajith Kumar U</w:t>
            </w:r>
          </w:p>
        </w:tc>
        <w:tc>
          <w:tcPr>
            <w:tcW w:w="153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06.07.15</w:t>
            </w:r>
          </w:p>
        </w:tc>
      </w:tr>
      <w:tr w:rsidR="007931FF" w:rsidRPr="00135E6F" w:rsidTr="0097669A">
        <w:tc>
          <w:tcPr>
            <w:tcW w:w="1361" w:type="dxa"/>
          </w:tcPr>
          <w:p w:rsidR="007931FF" w:rsidRPr="00135E6F" w:rsidRDefault="007931FF" w:rsidP="001C1927">
            <w:pPr>
              <w:pStyle w:val="BodyText"/>
              <w:rPr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Devi N</w:t>
            </w:r>
          </w:p>
        </w:tc>
        <w:tc>
          <w:tcPr>
            <w:tcW w:w="3870" w:type="dxa"/>
          </w:tcPr>
          <w:p w:rsidR="007931FF" w:rsidRPr="00135E6F" w:rsidRDefault="007931FF" w:rsidP="001C1927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Auditory evoked potential correlates of speech and music in individuals with and without musical abilities</w:t>
            </w:r>
          </w:p>
        </w:tc>
        <w:tc>
          <w:tcPr>
            <w:tcW w:w="2160" w:type="dxa"/>
          </w:tcPr>
          <w:p w:rsidR="007931FF" w:rsidRPr="00135E6F" w:rsidRDefault="007931FF" w:rsidP="001C1927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Ajith Kumar U</w:t>
            </w:r>
          </w:p>
          <w:p w:rsidR="007931FF" w:rsidRPr="00135E6F" w:rsidRDefault="007931FF" w:rsidP="001C1927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7931FF" w:rsidRPr="00135E6F" w:rsidRDefault="007931FF" w:rsidP="001C1927">
            <w:pPr>
              <w:pStyle w:val="BodyText"/>
              <w:jc w:val="center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02.11.15</w:t>
            </w:r>
          </w:p>
        </w:tc>
      </w:tr>
    </w:tbl>
    <w:p w:rsidR="00866FCC" w:rsidRPr="00135E6F" w:rsidRDefault="00866FCC" w:rsidP="00866FCC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82512" w:rsidRPr="00135E6F" w:rsidRDefault="007D5270" w:rsidP="00255CA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Under Progress</w:t>
      </w:r>
      <w:r w:rsidR="009C3126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135E6F">
        <w:rPr>
          <w:rFonts w:ascii="Times New Roman" w:hAnsi="Times New Roman"/>
          <w:b/>
          <w:sz w:val="22"/>
          <w:szCs w:val="22"/>
        </w:rPr>
        <w:t>24</w:t>
      </w:r>
    </w:p>
    <w:tbl>
      <w:tblPr>
        <w:tblW w:w="9263" w:type="dxa"/>
        <w:tblInd w:w="4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40"/>
        <w:gridCol w:w="1778"/>
        <w:gridCol w:w="4961"/>
        <w:gridCol w:w="1984"/>
      </w:tblGrid>
      <w:tr w:rsidR="00274F15" w:rsidRPr="00135E6F" w:rsidTr="0097669A">
        <w:tc>
          <w:tcPr>
            <w:tcW w:w="540" w:type="dxa"/>
          </w:tcPr>
          <w:p w:rsidR="00274F15" w:rsidRPr="00135E6F" w:rsidRDefault="00274F15" w:rsidP="00CC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778" w:type="dxa"/>
          </w:tcPr>
          <w:p w:rsidR="00274F15" w:rsidRPr="00135E6F" w:rsidRDefault="00274F15" w:rsidP="00CC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 xml:space="preserve">Geetha C 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Optimization of compression parameters in hearing aids using aided audibility index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Prof. Manjula P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Sharath Kumar K.S. 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Prof. Manjula P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M.K. Ganapathy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Manjula P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RoshniPillai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t>AshaYathiraj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M.P. Reuben Jebaraj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t>Manjula P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Chandni Jain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Psychophysical abilities and working memory in individuals with normal hearing sensitivity across different age groups 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Dr. Ajith Kumar U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Sreeraj K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t>Manjula P</w:t>
            </w:r>
          </w:p>
        </w:tc>
      </w:tr>
      <w:tr w:rsidR="00274F15" w:rsidRPr="00135E6F" w:rsidTr="0097669A">
        <w:trPr>
          <w:trHeight w:val="503"/>
        </w:trPr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Megha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Dr. Sandeep M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Jithin Raj B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Dr. Sandeep M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 xml:space="preserve">Priyanka V 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t>Rajalakshmi K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Srikar V</w:t>
            </w:r>
          </w:p>
        </w:tc>
        <w:tc>
          <w:tcPr>
            <w:tcW w:w="4961" w:type="dxa"/>
          </w:tcPr>
          <w:p w:rsidR="00274F15" w:rsidRPr="00135E6F" w:rsidRDefault="00520768" w:rsidP="00622108">
            <w:pPr>
              <w:pStyle w:val="BodyTex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Animesh Barman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Nike Gnanateja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Sandeep M</w:t>
            </w:r>
          </w:p>
        </w:tc>
      </w:tr>
      <w:tr w:rsidR="0097669A" w:rsidRPr="00135E6F" w:rsidTr="0097669A">
        <w:tc>
          <w:tcPr>
            <w:tcW w:w="540" w:type="dxa"/>
          </w:tcPr>
          <w:p w:rsidR="0097669A" w:rsidRPr="00135E6F" w:rsidRDefault="0097669A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97669A" w:rsidRPr="00135E6F" w:rsidRDefault="0097669A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Dhanya M</w:t>
            </w:r>
          </w:p>
        </w:tc>
        <w:tc>
          <w:tcPr>
            <w:tcW w:w="4961" w:type="dxa"/>
          </w:tcPr>
          <w:p w:rsidR="0097669A" w:rsidRPr="00135E6F" w:rsidRDefault="0097669A" w:rsidP="00622108">
            <w:pPr>
              <w:pStyle w:val="BodyTex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7669A" w:rsidRPr="00135E6F" w:rsidRDefault="0097669A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Sandeep M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KumariApeksha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Ajith Kumar U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PrashanthPrabhu P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Animesh Barman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Arunraj K</w:t>
            </w:r>
          </w:p>
        </w:tc>
        <w:tc>
          <w:tcPr>
            <w:tcW w:w="4961" w:type="dxa"/>
          </w:tcPr>
          <w:p w:rsidR="00274F15" w:rsidRPr="00135E6F" w:rsidRDefault="00274F15" w:rsidP="00622108">
            <w:pPr>
              <w:pStyle w:val="BodyTex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Animesh Barman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Jawahar Antony P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Animesh Barman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Nisha K.V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Ajith Kumar U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Pawan M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Rajalakshmi K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BodyText"/>
              <w:jc w:val="left"/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Yashashwini L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Sandeep M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 xml:space="preserve">Prof. </w:t>
            </w:r>
            <w:r w:rsidRPr="00135E6F">
              <w:rPr>
                <w:sz w:val="22"/>
                <w:szCs w:val="22"/>
              </w:rPr>
              <w:t>AshaYathiraj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Rajalakshmi K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Rajalakshmi K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Prof. Rajalakshmi K</w:t>
            </w:r>
          </w:p>
        </w:tc>
      </w:tr>
      <w:tr w:rsidR="00274F15" w:rsidRPr="00135E6F" w:rsidTr="0097669A">
        <w:tc>
          <w:tcPr>
            <w:tcW w:w="540" w:type="dxa"/>
          </w:tcPr>
          <w:p w:rsidR="00274F15" w:rsidRPr="00135E6F" w:rsidRDefault="00274F15" w:rsidP="0076021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274F15" w:rsidRPr="00135E6F" w:rsidRDefault="00274F15" w:rsidP="00CC37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4961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74F15" w:rsidRPr="00135E6F" w:rsidRDefault="00274F15" w:rsidP="00CC377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135E6F">
              <w:rPr>
                <w:bCs/>
                <w:sz w:val="22"/>
                <w:szCs w:val="22"/>
              </w:rPr>
              <w:t>Dr. Sandeep M</w:t>
            </w:r>
          </w:p>
        </w:tc>
      </w:tr>
    </w:tbl>
    <w:p w:rsidR="007D5270" w:rsidRPr="00135E6F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710"/>
        <w:rPr>
          <w:rFonts w:ascii="Times New Roman" w:hAnsi="Times New Roman"/>
          <w:b/>
          <w:sz w:val="22"/>
          <w:szCs w:val="22"/>
        </w:rPr>
      </w:pPr>
    </w:p>
    <w:p w:rsidR="007D5270" w:rsidRPr="00135E6F" w:rsidRDefault="00313B9F" w:rsidP="00760216">
      <w:pPr>
        <w:pStyle w:val="ListParagraph"/>
        <w:numPr>
          <w:ilvl w:val="0"/>
          <w:numId w:val="47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135E6F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7D5270" w:rsidRPr="00135E6F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:rsidR="00B45D87" w:rsidRPr="00135E6F" w:rsidRDefault="00B45D87" w:rsidP="00255CAA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Completed</w:t>
      </w:r>
      <w:r w:rsidR="00E82512" w:rsidRPr="00135E6F">
        <w:rPr>
          <w:rFonts w:ascii="Times New Roman" w:hAnsi="Times New Roman"/>
          <w:b/>
          <w:sz w:val="22"/>
          <w:szCs w:val="22"/>
        </w:rPr>
        <w:t xml:space="preserve"> : NIL</w:t>
      </w:r>
    </w:p>
    <w:p w:rsidR="00360B9A" w:rsidRPr="00135E6F" w:rsidRDefault="00360B9A" w:rsidP="000D6AAD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D5270" w:rsidRPr="00135E6F" w:rsidRDefault="007D5270" w:rsidP="00255CAA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U</w:t>
      </w:r>
      <w:r w:rsidR="00B45D87" w:rsidRPr="00135E6F">
        <w:rPr>
          <w:rFonts w:ascii="Times New Roman" w:hAnsi="Times New Roman"/>
          <w:b/>
          <w:sz w:val="22"/>
          <w:szCs w:val="22"/>
        </w:rPr>
        <w:t>nder progress</w:t>
      </w:r>
      <w:r w:rsidR="006A42E4" w:rsidRPr="00135E6F">
        <w:rPr>
          <w:rFonts w:ascii="Times New Roman" w:hAnsi="Times New Roman"/>
          <w:b/>
          <w:sz w:val="22"/>
          <w:szCs w:val="22"/>
        </w:rPr>
        <w:t xml:space="preserve"> -29</w:t>
      </w:r>
    </w:p>
    <w:p w:rsidR="007D5270" w:rsidRPr="00135E6F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tbl>
      <w:tblPr>
        <w:tblW w:w="9665" w:type="dxa"/>
        <w:tblLook w:val="04A0"/>
      </w:tblPr>
      <w:tblGrid>
        <w:gridCol w:w="541"/>
        <w:gridCol w:w="2062"/>
        <w:gridCol w:w="2901"/>
        <w:gridCol w:w="1610"/>
        <w:gridCol w:w="2551"/>
      </w:tblGrid>
      <w:tr w:rsidR="00A135DD" w:rsidRPr="00135E6F" w:rsidTr="00BF274A">
        <w:trPr>
          <w:trHeight w:val="413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Name of the candidate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Title of the dissertation research proposal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International examiner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AbhishekGowda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Role of hearing aid bandwidth on perception of speech and music in individuals with sensorineural hearing loss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AditiGargeshwari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Test retest repeatability of contralateral inhibition of transient evoked otoacoustic emissions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AkshathaYogendra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Effect of hearing aid acclimatization on some auditory and 3working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memory skills in individuals with hearing impairment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Dr. Ajith Kumar 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04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Indu T.S.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Influence of vocoder frequency bands on perception of Malayalam chimeric sentences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Devi N.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Ishu Mittal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Hearing aid handling skills: Comparison across the duration of hearing aid use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Jeevan Baby Jacob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International outcome inventory for hearing aids (IOI-HA) in Malayalam – Adaptation from (IOI-HA) English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JhaRaghavHira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Assessment of semicircular canal, saccule and utricle function in elderly population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Jim Saroj Winston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 of auditory and visual distracters on brainstem encoding of speech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Madalambika M.B.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Relationship between speech in noise test, auditory efferent system and speech ABR: Comparison between younger and middle aged adults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Madhusagar G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 of noise spectrum on cortical evoked auditory potentials in younger and older adults with normal hearing sensitivity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Maithri N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International outcome inventory for hearing aids (IOI-HA) in Kannada – Adaptation from (IOI-HA) English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Mamatha H.R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Auditory brainstem responses using chained stimuli of multiple frequency tone bursts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Meghana Mohan B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 of noise spectrum on cortical evoked auditory potentials in individuals with normal hearing and individuals with Sensorineural hearing loss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Nirupama S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 of duration and level of noise exposure on frequency resolution ability in individuals with occupational noise exposure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Devi 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PanchamPonnana S.A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Equivalence of the matrix sentence test in Indian-English in the presence of noise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PotdarRiddhiSuhas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Effect of noise spectrum on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cortical evoked auditory potentials in children with and without learning disability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Prof. Animesh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Barman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PrabhuLatika Ramesh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Retrospective study on prevalence and audiological findings in cases with chronic suppurative otitis media (CSOM)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Chandnijain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Pratibhanagalakshmi N.G.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Comparison of coarticulation perception in individuals with hearing impairment and normal hearing individuals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PreetiPandey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Comparison of adaptive multi-band directional microphones vs. fixed directional microphone in adults with binaural hearing aids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Rashmi E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Effect of degree of acquired cochlear hearing loss on ocular vestibular evoked myogenic potential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Niraj Kumar Singh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Sahana V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Comparison of hearing aid acclimatization in older individuals using receiver in the canal (RIC) and behind the ear (BTE) instruments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Jijo P.M.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ShaliniBansal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Objective assessment of otoltith and SCCs functions I individuals with severe to profound hearing loss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Sindhu P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Manipulation of hearing aid gain and tinnitus suppression: A paired comparison study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Hemanth 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Sudhir Kumar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Speech perception and sub-cortical processing of speech in presence of noise in children with dyslexia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Tina Hephzibah S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Hearing and cochlear functioning in polycystic ovarian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Chandnijain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Vandana B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Hearing aid for tinnitus management: A comparison study of amplification strategies on audibility of tinnitus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Hemanth 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Varun Singh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Relationship between P</w:t>
            </w:r>
            <w:r w:rsidRPr="00135E6F">
              <w:rPr>
                <w:rFonts w:ascii="Times New Roman" w:hAnsi="Times New Roman"/>
                <w:sz w:val="22"/>
                <w:szCs w:val="22"/>
                <w:vertAlign w:val="subscript"/>
              </w:rPr>
              <w:t>300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 event related potential, tests of central auditory function and working memory in children with dyslexia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PrawinKumar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AnimeshBarman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Vidhya Suresh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Test retest reliability of speech evoked P</w:t>
            </w:r>
            <w:r w:rsidRPr="00135E6F">
              <w:rPr>
                <w:rFonts w:ascii="Times New Roman" w:hAnsi="Times New Roman"/>
                <w:sz w:val="22"/>
                <w:szCs w:val="22"/>
                <w:vertAlign w:val="subscript"/>
              </w:rPr>
              <w:t>300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A135DD" w:rsidRPr="00135E6F" w:rsidTr="00BF274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Vindhyashree B.K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A14AB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Auditory localization; Effects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of sound location and spatial semantic processing in individuals with left-right orientation difficulty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Prof.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AshaYathiraj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135E6F" w:rsidRDefault="00A135DD" w:rsidP="001F154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Prof. Animesh Barman</w:t>
            </w:r>
          </w:p>
        </w:tc>
      </w:tr>
    </w:tbl>
    <w:p w:rsidR="00CC3771" w:rsidRPr="00135E6F" w:rsidRDefault="00CC3771" w:rsidP="00E82512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DE03F7" w:rsidRPr="00135E6F" w:rsidRDefault="00204CB3" w:rsidP="00760216">
      <w:pPr>
        <w:pStyle w:val="ListParagraph"/>
        <w:numPr>
          <w:ilvl w:val="0"/>
          <w:numId w:val="47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Research Paper</w:t>
      </w:r>
      <w:r w:rsidR="007D5270" w:rsidRPr="00135E6F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135E6F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204CB3" w:rsidRPr="00135E6F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P</w:t>
      </w:r>
      <w:r w:rsidR="00204CB3" w:rsidRPr="00135E6F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135E6F">
        <w:rPr>
          <w:rFonts w:ascii="Times New Roman" w:hAnsi="Times New Roman"/>
          <w:b/>
          <w:sz w:val="22"/>
          <w:szCs w:val="22"/>
        </w:rPr>
        <w:t>N</w:t>
      </w:r>
      <w:r w:rsidR="00204CB3" w:rsidRPr="00135E6F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520768" w:rsidRPr="00135E6F" w:rsidRDefault="00010D29" w:rsidP="0052076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National</w:t>
      </w:r>
      <w:r w:rsidR="00434FB6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BC2F32" w:rsidRPr="00135E6F">
        <w:rPr>
          <w:rFonts w:ascii="Times New Roman" w:hAnsi="Times New Roman"/>
          <w:b/>
          <w:sz w:val="22"/>
          <w:szCs w:val="22"/>
        </w:rPr>
        <w:t>NIL</w:t>
      </w:r>
    </w:p>
    <w:p w:rsidR="00FA5021" w:rsidRPr="00135E6F" w:rsidRDefault="001A593B" w:rsidP="0052076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International</w:t>
      </w:r>
      <w:r w:rsidR="00434FB6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6A42E4" w:rsidRPr="00135E6F">
        <w:rPr>
          <w:rFonts w:ascii="Times New Roman" w:hAnsi="Times New Roman"/>
          <w:b/>
          <w:sz w:val="22"/>
          <w:szCs w:val="22"/>
        </w:rPr>
        <w:t>NIL</w:t>
      </w:r>
    </w:p>
    <w:p w:rsidR="00A14ABF" w:rsidRPr="00135E6F" w:rsidRDefault="00A14ABF" w:rsidP="00A14ABF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sz w:val="22"/>
          <w:szCs w:val="22"/>
        </w:rPr>
      </w:pPr>
    </w:p>
    <w:p w:rsidR="00833B60" w:rsidRPr="00135E6F" w:rsidRDefault="00833B60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Research Papers Published</w:t>
      </w:r>
    </w:p>
    <w:p w:rsidR="00DF5440" w:rsidRPr="00135E6F" w:rsidRDefault="00DF5440" w:rsidP="000D6AAD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135E6F">
        <w:rPr>
          <w:rFonts w:ascii="Times New Roman" w:hAnsi="Times New Roman"/>
          <w:b/>
          <w:sz w:val="22"/>
          <w:szCs w:val="22"/>
        </w:rPr>
        <w:t>NIL</w:t>
      </w:r>
    </w:p>
    <w:p w:rsidR="00520768" w:rsidRPr="00135E6F" w:rsidRDefault="002D59CB" w:rsidP="0052076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National</w:t>
      </w:r>
      <w:r w:rsidR="00A14ABF" w:rsidRPr="00135E6F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135E6F">
        <w:rPr>
          <w:rFonts w:ascii="Times New Roman" w:hAnsi="Times New Roman"/>
          <w:b/>
          <w:sz w:val="22"/>
          <w:szCs w:val="22"/>
        </w:rPr>
        <w:t>:</w:t>
      </w:r>
      <w:r w:rsidR="00520768" w:rsidRPr="00135E6F">
        <w:rPr>
          <w:rFonts w:ascii="Times New Roman" w:hAnsi="Times New Roman"/>
          <w:b/>
          <w:sz w:val="22"/>
          <w:szCs w:val="22"/>
        </w:rPr>
        <w:t xml:space="preserve"> NIL</w:t>
      </w:r>
    </w:p>
    <w:p w:rsidR="00BC2F32" w:rsidRPr="00135E6F" w:rsidRDefault="002D59CB" w:rsidP="007931FF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International</w:t>
      </w:r>
      <w:r w:rsidR="00A14ABF" w:rsidRPr="00135E6F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135E6F">
        <w:rPr>
          <w:rFonts w:ascii="Times New Roman" w:hAnsi="Times New Roman"/>
          <w:b/>
          <w:sz w:val="22"/>
          <w:szCs w:val="22"/>
        </w:rPr>
        <w:t xml:space="preserve">: </w:t>
      </w:r>
      <w:r w:rsidR="007931FF" w:rsidRPr="00135E6F">
        <w:rPr>
          <w:rFonts w:ascii="Times New Roman" w:hAnsi="Times New Roman"/>
          <w:b/>
          <w:sz w:val="22"/>
          <w:szCs w:val="22"/>
        </w:rPr>
        <w:t>NIL</w:t>
      </w:r>
    </w:p>
    <w:p w:rsidR="00A14ABF" w:rsidRPr="00135E6F" w:rsidRDefault="00A14ABF" w:rsidP="00A14ABF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5B3B91" w:rsidRPr="00135E6F" w:rsidRDefault="00833B60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135E6F">
        <w:rPr>
          <w:rFonts w:ascii="Times New Roman" w:hAnsi="Times New Roman"/>
          <w:sz w:val="22"/>
          <w:szCs w:val="22"/>
        </w:rPr>
        <w:t>c</w:t>
      </w:r>
      <w:r w:rsidRPr="00135E6F">
        <w:rPr>
          <w:rFonts w:ascii="Times New Roman" w:hAnsi="Times New Roman"/>
          <w:sz w:val="22"/>
          <w:szCs w:val="22"/>
        </w:rPr>
        <w:t>eedings</w:t>
      </w:r>
      <w:r w:rsidR="007022CE" w:rsidRPr="00135E6F">
        <w:rPr>
          <w:rFonts w:ascii="Times New Roman" w:hAnsi="Times New Roman"/>
          <w:sz w:val="22"/>
          <w:szCs w:val="22"/>
        </w:rPr>
        <w:t>-NIL</w:t>
      </w:r>
    </w:p>
    <w:p w:rsidR="00EE2B8C" w:rsidRPr="00135E6F" w:rsidRDefault="00E9519D" w:rsidP="000D6AAD">
      <w:pPr>
        <w:pStyle w:val="ListParagraph"/>
        <w:tabs>
          <w:tab w:val="left" w:pos="-180"/>
          <w:tab w:val="left" w:pos="0"/>
        </w:tabs>
        <w:spacing w:after="0" w:line="240" w:lineRule="auto"/>
        <w:ind w:left="810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ab/>
      </w:r>
    </w:p>
    <w:p w:rsidR="005B3B91" w:rsidRPr="00135E6F" w:rsidRDefault="00204CB3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Books/Book chapters published</w:t>
      </w:r>
      <w:r w:rsidR="007022CE" w:rsidRPr="00135E6F">
        <w:rPr>
          <w:rFonts w:ascii="Times New Roman" w:hAnsi="Times New Roman"/>
          <w:sz w:val="22"/>
          <w:szCs w:val="22"/>
        </w:rPr>
        <w:t>-NIL</w:t>
      </w:r>
    </w:p>
    <w:p w:rsidR="005B3B91" w:rsidRPr="00135E6F" w:rsidRDefault="005B3B91" w:rsidP="000D6AAD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5B3B91" w:rsidRPr="00135E6F" w:rsidRDefault="00204CB3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135E6F">
        <w:rPr>
          <w:rFonts w:ascii="Times New Roman" w:hAnsi="Times New Roman"/>
          <w:sz w:val="22"/>
          <w:szCs w:val="22"/>
        </w:rPr>
        <w:t>-NIL</w:t>
      </w:r>
    </w:p>
    <w:p w:rsidR="005B3B91" w:rsidRPr="00135E6F" w:rsidRDefault="005B3B91" w:rsidP="000D6AAD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5B3B91" w:rsidRPr="00135E6F" w:rsidRDefault="00F5781A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Scholarly</w:t>
      </w:r>
      <w:r w:rsidR="005B3B91" w:rsidRPr="00135E6F">
        <w:rPr>
          <w:rFonts w:ascii="Times New Roman" w:hAnsi="Times New Roman"/>
          <w:sz w:val="22"/>
          <w:szCs w:val="22"/>
        </w:rPr>
        <w:t xml:space="preserve"> Reviewing </w:t>
      </w:r>
      <w:r w:rsidRPr="00135E6F">
        <w:rPr>
          <w:rFonts w:ascii="Times New Roman" w:hAnsi="Times New Roman"/>
          <w:sz w:val="22"/>
          <w:szCs w:val="22"/>
        </w:rPr>
        <w:t>Activities</w:t>
      </w:r>
    </w:p>
    <w:p w:rsidR="00BC2F32" w:rsidRPr="00135E6F" w:rsidRDefault="00BC2F32" w:rsidP="00BC2F32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175CE" w:rsidRPr="00135E6F" w:rsidRDefault="003175CE" w:rsidP="003175CE">
      <w:pPr>
        <w:pStyle w:val="ListParagraph"/>
        <w:jc w:val="both"/>
        <w:rPr>
          <w:rFonts w:ascii="Times New Roman" w:hAnsi="Times New Roman"/>
          <w:b/>
          <w:i/>
          <w:sz w:val="22"/>
          <w:szCs w:val="22"/>
        </w:rPr>
      </w:pPr>
      <w:r w:rsidRPr="00135E6F">
        <w:rPr>
          <w:rFonts w:ascii="Times New Roman" w:hAnsi="Times New Roman"/>
          <w:b/>
          <w:i/>
          <w:sz w:val="22"/>
          <w:szCs w:val="22"/>
        </w:rPr>
        <w:t>Dr. Niraj Kumar Singh</w:t>
      </w:r>
    </w:p>
    <w:p w:rsidR="003175CE" w:rsidRPr="00135E6F" w:rsidRDefault="003175CE" w:rsidP="003175CE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Reviewer of British Journal of Applied Science and technology</w:t>
      </w:r>
    </w:p>
    <w:p w:rsidR="003175CE" w:rsidRPr="00135E6F" w:rsidRDefault="003175CE" w:rsidP="003175CE">
      <w:pPr>
        <w:pStyle w:val="ListParagraph"/>
        <w:jc w:val="both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135E6F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PrashanthPrabhu</w:t>
      </w:r>
    </w:p>
    <w:p w:rsidR="00D22009" w:rsidRPr="00135E6F" w:rsidRDefault="00D22009" w:rsidP="00D22009">
      <w:pPr>
        <w:pStyle w:val="ListParagraph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35E6F">
        <w:rPr>
          <w:rFonts w:ascii="Times New Roman" w:hAnsi="Times New Roman"/>
          <w:sz w:val="22"/>
          <w:szCs w:val="22"/>
          <w:shd w:val="clear" w:color="auto" w:fill="FFFFFF"/>
        </w:rPr>
        <w:t>Reviewer of Otolargyngology: Open Access</w:t>
      </w:r>
    </w:p>
    <w:p w:rsidR="003175CE" w:rsidRPr="00135E6F" w:rsidRDefault="00D22009" w:rsidP="003175CE">
      <w:pPr>
        <w:pStyle w:val="ListParagraph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35E6F">
        <w:rPr>
          <w:rFonts w:ascii="Times New Roman" w:hAnsi="Times New Roman"/>
          <w:sz w:val="22"/>
          <w:szCs w:val="22"/>
          <w:shd w:val="clear" w:color="auto" w:fill="FFFFFF"/>
        </w:rPr>
        <w:t>Reviewer of Journal of Sports Medicine &amp; Doping Studies</w:t>
      </w:r>
    </w:p>
    <w:p w:rsidR="007931FF" w:rsidRPr="00135E6F" w:rsidRDefault="003175CE" w:rsidP="007931FF">
      <w:pPr>
        <w:pStyle w:val="ListParagraph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35E6F">
        <w:rPr>
          <w:rFonts w:ascii="Times New Roman" w:hAnsi="Times New Roman"/>
          <w:sz w:val="22"/>
          <w:szCs w:val="22"/>
          <w:shd w:val="clear" w:color="auto" w:fill="FFFFFF"/>
        </w:rPr>
        <w:t>Reviewer of Journal of Novel Physiotherapies"</w:t>
      </w:r>
    </w:p>
    <w:p w:rsidR="007931FF" w:rsidRPr="00135E6F" w:rsidRDefault="007931FF" w:rsidP="007931FF">
      <w:pPr>
        <w:pStyle w:val="ListParagraph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6A5B70" w:rsidRPr="00135E6F" w:rsidRDefault="005B3B91" w:rsidP="007931FF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 xml:space="preserve">Journal Editorship </w:t>
      </w:r>
      <w:r w:rsidR="007022CE" w:rsidRPr="00135E6F">
        <w:rPr>
          <w:rFonts w:ascii="Times New Roman" w:hAnsi="Times New Roman"/>
          <w:sz w:val="22"/>
          <w:szCs w:val="22"/>
        </w:rPr>
        <w:t>-NIL</w:t>
      </w:r>
    </w:p>
    <w:p w:rsidR="006A5B70" w:rsidRPr="00135E6F" w:rsidRDefault="006A5B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423653" w:rsidRPr="00135E6F" w:rsidRDefault="0022588D" w:rsidP="00A14ABF">
      <w:pPr>
        <w:pStyle w:val="ListParagraph"/>
        <w:tabs>
          <w:tab w:val="left" w:pos="-180"/>
          <w:tab w:val="left" w:pos="0"/>
        </w:tabs>
        <w:spacing w:before="240" w:line="240" w:lineRule="auto"/>
        <w:ind w:left="45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35E6F">
        <w:rPr>
          <w:rFonts w:ascii="Times New Roman" w:hAnsi="Times New Roman"/>
          <w:b/>
          <w:sz w:val="22"/>
          <w:szCs w:val="22"/>
          <w:u w:val="single"/>
        </w:rPr>
        <w:t>CLINICAL SERVICES</w:t>
      </w:r>
      <w:r w:rsidR="00313B9F" w:rsidRPr="00135E6F">
        <w:rPr>
          <w:rFonts w:ascii="Times New Roman" w:hAnsi="Times New Roman"/>
          <w:b/>
          <w:sz w:val="22"/>
          <w:szCs w:val="22"/>
          <w:u w:val="single"/>
        </w:rPr>
        <w:t>: GENERAL</w:t>
      </w:r>
    </w:p>
    <w:p w:rsidR="00A14ABF" w:rsidRPr="00135E6F" w:rsidRDefault="00A14ABF" w:rsidP="00A14ABF">
      <w:pPr>
        <w:pStyle w:val="ListParagraph"/>
        <w:tabs>
          <w:tab w:val="left" w:pos="-180"/>
          <w:tab w:val="left" w:pos="0"/>
        </w:tabs>
        <w:spacing w:before="240" w:line="240" w:lineRule="auto"/>
        <w:ind w:left="45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135E6F" w:rsidTr="00BC2F32">
        <w:trPr>
          <w:trHeight w:val="8766"/>
        </w:trPr>
        <w:tc>
          <w:tcPr>
            <w:tcW w:w="4856" w:type="dxa"/>
          </w:tcPr>
          <w:p w:rsidR="00423653" w:rsidRPr="00135E6F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Hearing Evaluation</w:t>
            </w:r>
          </w:p>
          <w:p w:rsidR="00423653" w:rsidRPr="00135E6F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135E6F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7931FF"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353</w:t>
                  </w:r>
                </w:p>
              </w:tc>
            </w:tr>
            <w:tr w:rsidR="00423653" w:rsidRPr="00135E6F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1124</w:t>
                  </w:r>
                </w:p>
              </w:tc>
            </w:tr>
            <w:tr w:rsidR="00423653" w:rsidRPr="00135E6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135E6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</w:t>
                  </w:r>
                  <w:r w:rsidR="007931FF"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135E6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171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247</w:t>
                  </w:r>
                </w:p>
              </w:tc>
            </w:tr>
            <w:tr w:rsidR="00423653" w:rsidRPr="00135E6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303</w:t>
                  </w:r>
                </w:p>
              </w:tc>
            </w:tr>
            <w:tr w:rsidR="00423653" w:rsidRPr="00135E6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306</w:t>
                  </w:r>
                </w:p>
              </w:tc>
            </w:tr>
            <w:tr w:rsidR="00423653" w:rsidRPr="00135E6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306</w:t>
                  </w:r>
                </w:p>
              </w:tc>
            </w:tr>
            <w:tr w:rsidR="00423653" w:rsidRPr="00135E6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313</w:t>
                  </w:r>
                </w:p>
              </w:tc>
            </w:tr>
            <w:tr w:rsidR="00423653" w:rsidRPr="00135E6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135E6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</w:t>
                  </w:r>
                </w:p>
              </w:tc>
            </w:tr>
            <w:tr w:rsidR="00423653" w:rsidRPr="00135E6F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</w:t>
                  </w:r>
                </w:p>
              </w:tc>
            </w:tr>
            <w:tr w:rsidR="00423653" w:rsidRPr="00135E6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107</w:t>
                  </w:r>
                </w:p>
              </w:tc>
            </w:tr>
            <w:tr w:rsidR="007931FF" w:rsidRPr="00135E6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135E6F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135E6F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</w:t>
                  </w:r>
                </w:p>
              </w:tc>
            </w:tr>
            <w:tr w:rsidR="00423653" w:rsidRPr="00135E6F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135E6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238</w:t>
                  </w:r>
                </w:p>
              </w:tc>
            </w:tr>
            <w:tr w:rsidR="00423653" w:rsidRPr="00135E6F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205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308</w:t>
                  </w:r>
                </w:p>
              </w:tc>
            </w:tr>
            <w:tr w:rsidR="00423653" w:rsidRPr="00135E6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7931FF"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423653" w:rsidRPr="00135E6F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881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7931FF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</w:tr>
            <w:tr w:rsidR="00423653" w:rsidRPr="00135E6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135E6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</w:tr>
            <w:tr w:rsidR="00423653" w:rsidRPr="00135E6F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</w:t>
                  </w:r>
                </w:p>
              </w:tc>
            </w:tr>
            <w:tr w:rsidR="00423653" w:rsidRPr="00135E6F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1049</w:t>
                  </w:r>
                </w:p>
              </w:tc>
            </w:tr>
            <w:tr w:rsidR="00423653" w:rsidRPr="00135E6F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1039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1079</w:t>
                  </w:r>
                </w:p>
              </w:tc>
            </w:tr>
            <w:tr w:rsidR="00423653" w:rsidRPr="00135E6F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270</w:t>
                  </w:r>
                </w:p>
              </w:tc>
            </w:tr>
            <w:tr w:rsidR="00423653" w:rsidRPr="00135E6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303</w:t>
                  </w:r>
                </w:p>
              </w:tc>
            </w:tr>
            <w:tr w:rsidR="00423653" w:rsidRPr="00135E6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D91497" w:rsidRPr="00135E6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135E6F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  <w:r w:rsidR="00D91497"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135E6F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423653" w:rsidRPr="00135E6F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135E6F" w:rsidRDefault="00423653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135E6F" w:rsidTr="00BC2F32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135E6F" w:rsidTr="00BC2F32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BF274A" w:rsidP="00D91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700</w:t>
                  </w:r>
                </w:p>
              </w:tc>
            </w:tr>
            <w:tr w:rsidR="00423653" w:rsidRPr="00135E6F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566</w:t>
                  </w:r>
                </w:p>
              </w:tc>
            </w:tr>
            <w:tr w:rsidR="00423653" w:rsidRPr="00135E6F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239</w:t>
                  </w:r>
                </w:p>
              </w:tc>
            </w:tr>
            <w:tr w:rsidR="00423653" w:rsidRPr="00135E6F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239</w:t>
                  </w:r>
                </w:p>
              </w:tc>
            </w:tr>
            <w:tr w:rsidR="00423653" w:rsidRPr="00135E6F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255CAA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135E6F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135E6F" w:rsidTr="00BC2F32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278</w:t>
                  </w:r>
                </w:p>
              </w:tc>
            </w:tr>
            <w:tr w:rsidR="00423653" w:rsidRPr="00135E6F" w:rsidTr="00BC2F32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135E6F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423653" w:rsidRPr="00135E6F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135E6F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</w:t>
                  </w:r>
                </w:p>
              </w:tc>
            </w:tr>
            <w:tr w:rsidR="00423653" w:rsidRPr="00135E6F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</w:t>
                  </w:r>
                </w:p>
              </w:tc>
            </w:tr>
            <w:tr w:rsidR="00423653" w:rsidRPr="00135E6F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90</w:t>
                  </w:r>
                </w:p>
              </w:tc>
            </w:tr>
            <w:tr w:rsidR="00423653" w:rsidRPr="00135E6F" w:rsidTr="00BC2F32">
              <w:trPr>
                <w:trHeight w:val="19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</w:t>
                  </w:r>
                </w:p>
              </w:tc>
            </w:tr>
            <w:tr w:rsidR="00423653" w:rsidRPr="00135E6F" w:rsidTr="00BC2F32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135E6F" w:rsidTr="00BC2F32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136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423653" w:rsidRPr="00135E6F" w:rsidTr="00BC2F32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184</w:t>
                  </w:r>
                </w:p>
              </w:tc>
            </w:tr>
            <w:tr w:rsidR="00423653" w:rsidRPr="00135E6F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135E6F" w:rsidTr="00BC2F32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423653" w:rsidRPr="00135E6F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198</w:t>
                  </w:r>
                </w:p>
              </w:tc>
            </w:tr>
            <w:tr w:rsidR="00423653" w:rsidRPr="00135E6F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135E6F" w:rsidTr="00BC2F32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8E4FC4" w:rsidRPr="00135E6F" w:rsidTr="00BC2F32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</w:tcPr>
                <w:p w:rsidR="008E4FC4" w:rsidRPr="00135E6F" w:rsidRDefault="008E4FC4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</w:tcPr>
                <w:p w:rsidR="008E4FC4" w:rsidRPr="00135E6F" w:rsidRDefault="00D91497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A14ABF" w:rsidRPr="00135E6F" w:rsidRDefault="00A14ABF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135E6F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135E6F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135E6F" w:rsidRDefault="00D91497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35E6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700</w:t>
                  </w:r>
                </w:p>
              </w:tc>
            </w:tr>
            <w:tr w:rsidR="00A14ABF" w:rsidRPr="00135E6F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135E6F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135E6F" w:rsidRDefault="00D91497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hAnsi="Times New Roman"/>
                      <w:sz w:val="22"/>
                      <w:szCs w:val="22"/>
                    </w:rPr>
                    <w:t>700</w:t>
                  </w:r>
                </w:p>
              </w:tc>
            </w:tr>
            <w:tr w:rsidR="00A14ABF" w:rsidRPr="00135E6F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135E6F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135E6F" w:rsidRDefault="00D91497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35E6F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135E6F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135E6F" w:rsidRDefault="00423653" w:rsidP="00083D93">
      <w:pPr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135E6F" w:rsidSect="001545C3">
          <w:footerReference w:type="default" r:id="rId8"/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</w:p>
    <w:p w:rsidR="007931FF" w:rsidRPr="00135E6F" w:rsidRDefault="007931FF" w:rsidP="001C192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135E6F" w:rsidRDefault="0022588D" w:rsidP="00A14ABF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135E6F" w:rsidRDefault="009E063A" w:rsidP="00C45BF0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9E063A" w:rsidRPr="00135E6F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526"/>
        <w:gridCol w:w="546"/>
      </w:tblGrid>
      <w:tr w:rsidR="009E063A" w:rsidRPr="00135E6F" w:rsidTr="009E063A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E063A" w:rsidRPr="00135E6F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396</w:t>
            </w:r>
          </w:p>
        </w:tc>
      </w:tr>
      <w:tr w:rsidR="009E063A" w:rsidRPr="00135E6F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255CAA">
            <w:pPr>
              <w:numPr>
                <w:ilvl w:val="0"/>
                <w:numId w:val="21"/>
              </w:numPr>
              <w:tabs>
                <w:tab w:val="left" w:pos="252"/>
              </w:tabs>
              <w:spacing w:after="0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223</w:t>
            </w:r>
          </w:p>
        </w:tc>
      </w:tr>
      <w:tr w:rsidR="009E063A" w:rsidRPr="00135E6F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255CAA">
            <w:pPr>
              <w:numPr>
                <w:ilvl w:val="0"/>
                <w:numId w:val="21"/>
              </w:numPr>
              <w:spacing w:after="0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173</w:t>
            </w:r>
          </w:p>
        </w:tc>
      </w:tr>
      <w:tr w:rsidR="009E063A" w:rsidRPr="00135E6F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567</w:t>
            </w:r>
          </w:p>
        </w:tc>
      </w:tr>
      <w:tr w:rsidR="009E063A" w:rsidRPr="00135E6F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255CAA">
            <w:pPr>
              <w:numPr>
                <w:ilvl w:val="0"/>
                <w:numId w:val="20"/>
              </w:numPr>
              <w:spacing w:after="0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</w:tr>
      <w:tr w:rsidR="009E063A" w:rsidRPr="00135E6F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255CAA">
            <w:pPr>
              <w:numPr>
                <w:ilvl w:val="0"/>
                <w:numId w:val="20"/>
              </w:numPr>
              <w:spacing w:after="0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396</w:t>
            </w:r>
          </w:p>
        </w:tc>
      </w:tr>
      <w:tr w:rsidR="009E063A" w:rsidRPr="00135E6F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565</w:t>
            </w:r>
          </w:p>
        </w:tc>
      </w:tr>
      <w:tr w:rsidR="009E063A" w:rsidRPr="00135E6F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Ear moulds issued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520</w:t>
            </w:r>
          </w:p>
        </w:tc>
      </w:tr>
      <w:tr w:rsidR="009E063A" w:rsidRPr="00135E6F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172</w:t>
            </w:r>
          </w:p>
        </w:tc>
      </w:tr>
      <w:tr w:rsidR="009E063A" w:rsidRPr="00135E6F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135E6F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358</w:t>
            </w:r>
          </w:p>
        </w:tc>
      </w:tr>
      <w:tr w:rsidR="009E063A" w:rsidRPr="00135E6F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135E6F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E063A" w:rsidRPr="00135E6F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9E063A" w:rsidRPr="00135E6F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9E063A" w:rsidRPr="00135E6F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135E6F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9E063A" w:rsidRPr="00135E6F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EMs  withaco.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135E6F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135</w:t>
            </w:r>
          </w:p>
        </w:tc>
      </w:tr>
      <w:tr w:rsidR="009E063A" w:rsidRPr="00135E6F" w:rsidTr="009E063A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Ear imprn taken-camp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211</w:t>
            </w:r>
          </w:p>
        </w:tc>
      </w:tr>
      <w:tr w:rsidR="009E063A" w:rsidRPr="00135E6F" w:rsidTr="009E063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9E063A" w:rsidRPr="00135E6F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1C1927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9E063A" w:rsidRPr="00135E6F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135E6F" w:rsidRDefault="009E063A" w:rsidP="00C45BF0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135E6F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135E6F" w:rsidSect="001C1927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CC3771" w:rsidRPr="00135E6F" w:rsidRDefault="009C71BB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135E6F">
        <w:rPr>
          <w:rFonts w:ascii="Times New Roman" w:hAnsi="Times New Roman"/>
          <w:b/>
          <w:i/>
          <w:sz w:val="22"/>
          <w:szCs w:val="22"/>
        </w:rPr>
        <w:tab/>
      </w:r>
      <w:r w:rsidRPr="00135E6F">
        <w:rPr>
          <w:rFonts w:ascii="Times New Roman" w:hAnsi="Times New Roman"/>
          <w:b/>
          <w:i/>
          <w:sz w:val="22"/>
          <w:szCs w:val="22"/>
        </w:rPr>
        <w:tab/>
      </w:r>
      <w:r w:rsidR="001C1927" w:rsidRPr="00135E6F">
        <w:rPr>
          <w:rFonts w:ascii="Times New Roman" w:hAnsi="Times New Roman"/>
          <w:b/>
          <w:i/>
          <w:sz w:val="22"/>
          <w:szCs w:val="22"/>
        </w:rPr>
        <w:t>State wise statistics</w:t>
      </w:r>
      <w:r w:rsidRPr="00135E6F">
        <w:rPr>
          <w:rFonts w:ascii="Times New Roman" w:hAnsi="Times New Roman"/>
          <w:b/>
          <w:i/>
          <w:sz w:val="22"/>
          <w:szCs w:val="22"/>
        </w:rPr>
        <w:tab/>
      </w:r>
      <w:r w:rsidRPr="00135E6F">
        <w:rPr>
          <w:rFonts w:ascii="Times New Roman" w:hAnsi="Times New Roman"/>
          <w:b/>
          <w:i/>
          <w:sz w:val="22"/>
          <w:szCs w:val="22"/>
        </w:rPr>
        <w:tab/>
      </w:r>
      <w:r w:rsidRPr="00135E6F">
        <w:rPr>
          <w:rFonts w:ascii="Times New Roman" w:hAnsi="Times New Roman"/>
          <w:b/>
          <w:i/>
          <w:sz w:val="22"/>
          <w:szCs w:val="22"/>
        </w:rPr>
        <w:tab/>
      </w:r>
      <w:r w:rsidRPr="00135E6F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49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50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4790/-</w:t>
            </w:r>
          </w:p>
        </w:tc>
      </w:tr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49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364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50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525/-</w:t>
            </w:r>
          </w:p>
        </w:tc>
      </w:tr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49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50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99400/-</w:t>
            </w:r>
          </w:p>
        </w:tc>
      </w:tr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49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49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135E6F" w:rsidTr="009C71BB">
        <w:tc>
          <w:tcPr>
            <w:tcW w:w="558" w:type="dxa"/>
          </w:tcPr>
          <w:p w:rsidR="009C71BB" w:rsidRPr="00135E6F" w:rsidRDefault="009C71BB" w:rsidP="009C71BB">
            <w:pPr>
              <w:pStyle w:val="ListParagraph"/>
              <w:numPr>
                <w:ilvl w:val="0"/>
                <w:numId w:val="49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135E6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135E6F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135E6F" w:rsidRDefault="000D0AC1" w:rsidP="00A14ABF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135E6F" w:rsidRDefault="001D7F83" w:rsidP="00CC3771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20"/>
        <w:gridCol w:w="990"/>
        <w:gridCol w:w="720"/>
        <w:gridCol w:w="990"/>
        <w:gridCol w:w="900"/>
        <w:gridCol w:w="990"/>
      </w:tblGrid>
      <w:tr w:rsidR="000547E1" w:rsidRPr="00135E6F" w:rsidTr="000547E1">
        <w:trPr>
          <w:cantSplit/>
        </w:trPr>
        <w:tc>
          <w:tcPr>
            <w:tcW w:w="1008" w:type="dxa"/>
            <w:vMerge w:val="restart"/>
          </w:tcPr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Age</w:t>
            </w:r>
          </w:p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group</w:t>
            </w:r>
          </w:p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710" w:type="dxa"/>
            <w:gridSpan w:val="2"/>
          </w:tcPr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Hearing</w:t>
            </w:r>
          </w:p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710" w:type="dxa"/>
            <w:gridSpan w:val="2"/>
          </w:tcPr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Hearing Aid</w:t>
            </w:r>
          </w:p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90" w:type="dxa"/>
            <w:gridSpan w:val="2"/>
          </w:tcPr>
          <w:p w:rsidR="000547E1" w:rsidRPr="00135E6F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Ear moulds</w:t>
            </w:r>
          </w:p>
        </w:tc>
      </w:tr>
      <w:tr w:rsidR="000547E1" w:rsidRPr="00135E6F" w:rsidTr="000547E1">
        <w:trPr>
          <w:cantSplit/>
        </w:trPr>
        <w:tc>
          <w:tcPr>
            <w:tcW w:w="1008" w:type="dxa"/>
            <w:vMerge/>
            <w:vAlign w:val="center"/>
          </w:tcPr>
          <w:p w:rsidR="000547E1" w:rsidRPr="00135E6F" w:rsidRDefault="000547E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720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900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5E6F">
              <w:rPr>
                <w:b/>
                <w:sz w:val="22"/>
                <w:szCs w:val="22"/>
              </w:rPr>
              <w:t>Female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0-1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2-5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6-10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11-15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16-20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21-25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26-30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31-35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36-40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41-45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46-50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51-55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56-60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61-65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66-70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71-75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76-80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81-85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86-90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547E1" w:rsidRPr="00135E6F" w:rsidTr="000547E1">
        <w:tc>
          <w:tcPr>
            <w:tcW w:w="1008" w:type="dxa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sz w:val="22"/>
                <w:szCs w:val="22"/>
              </w:rPr>
              <w:t>91-above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0547E1" w:rsidRPr="00135E6F" w:rsidRDefault="009C71BB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0547E1" w:rsidRPr="00135E6F" w:rsidRDefault="001C1927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547E1" w:rsidRPr="00135E6F" w:rsidTr="000547E1">
        <w:trPr>
          <w:cantSplit/>
        </w:trPr>
        <w:tc>
          <w:tcPr>
            <w:tcW w:w="1008" w:type="dxa"/>
            <w:vMerge w:val="restart"/>
          </w:tcPr>
          <w:p w:rsidR="000547E1" w:rsidRPr="00135E6F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20" w:type="dxa"/>
            <w:vAlign w:val="bottom"/>
          </w:tcPr>
          <w:p w:rsidR="000547E1" w:rsidRPr="00135E6F" w:rsidRDefault="004B2724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9C71BB" w:rsidRPr="00135E6F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9C71BB" w:rsidRPr="00135E6F">
              <w:rPr>
                <w:rFonts w:ascii="Times New Roman" w:eastAsia="Times New Roman" w:hAnsi="Times New Roman"/>
                <w:noProof/>
                <w:sz w:val="22"/>
                <w:szCs w:val="22"/>
              </w:rPr>
              <w:t>672</w: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0547E1" w:rsidRPr="00135E6F" w:rsidRDefault="004B2724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9C71BB" w:rsidRPr="00135E6F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9C71BB" w:rsidRPr="00135E6F">
              <w:rPr>
                <w:rFonts w:ascii="Times New Roman" w:eastAsia="Times New Roman" w:hAnsi="Times New Roman"/>
                <w:noProof/>
                <w:sz w:val="22"/>
                <w:szCs w:val="22"/>
              </w:rPr>
              <w:t>448</w: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0547E1" w:rsidRPr="00135E6F" w:rsidRDefault="004B2724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9C71BB" w:rsidRPr="00135E6F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9C71BB" w:rsidRPr="00135E6F">
              <w:rPr>
                <w:rFonts w:ascii="Times New Roman" w:eastAsia="Times New Roman" w:hAnsi="Times New Roman"/>
                <w:noProof/>
                <w:sz w:val="22"/>
                <w:szCs w:val="22"/>
              </w:rPr>
              <w:t>424</w: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0547E1" w:rsidRPr="00135E6F" w:rsidRDefault="004B2724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9C71BB" w:rsidRPr="00135E6F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9C71BB" w:rsidRPr="00135E6F">
              <w:rPr>
                <w:rFonts w:ascii="Times New Roman" w:eastAsia="Times New Roman" w:hAnsi="Times New Roman"/>
                <w:noProof/>
                <w:sz w:val="22"/>
                <w:szCs w:val="22"/>
              </w:rPr>
              <w:t>265</w: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0547E1" w:rsidRPr="00135E6F" w:rsidRDefault="004B2724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C1927" w:rsidRPr="00135E6F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C1927" w:rsidRPr="00135E6F">
              <w:rPr>
                <w:rFonts w:ascii="Times New Roman" w:eastAsia="Times New Roman" w:hAnsi="Times New Roman"/>
                <w:noProof/>
                <w:sz w:val="22"/>
                <w:szCs w:val="22"/>
              </w:rPr>
              <w:t>238</w: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0547E1" w:rsidRPr="00135E6F" w:rsidRDefault="004B2724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1C1927" w:rsidRPr="00135E6F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1C1927" w:rsidRPr="00135E6F">
              <w:rPr>
                <w:rFonts w:ascii="Times New Roman" w:eastAsia="Times New Roman" w:hAnsi="Times New Roman"/>
                <w:noProof/>
                <w:sz w:val="22"/>
                <w:szCs w:val="22"/>
              </w:rPr>
              <w:t>158</w:t>
            </w: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0547E1" w:rsidRPr="00135E6F" w:rsidTr="000547E1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0547E1" w:rsidRPr="00135E6F" w:rsidRDefault="000547E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:rsidR="000547E1" w:rsidRPr="00135E6F" w:rsidRDefault="009C71BB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1120</w:t>
            </w:r>
          </w:p>
        </w:tc>
        <w:tc>
          <w:tcPr>
            <w:tcW w:w="1710" w:type="dxa"/>
            <w:gridSpan w:val="2"/>
          </w:tcPr>
          <w:p w:rsidR="000547E1" w:rsidRPr="00135E6F" w:rsidRDefault="009C71BB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689</w:t>
            </w:r>
          </w:p>
        </w:tc>
        <w:tc>
          <w:tcPr>
            <w:tcW w:w="1890" w:type="dxa"/>
            <w:gridSpan w:val="2"/>
          </w:tcPr>
          <w:p w:rsidR="000547E1" w:rsidRPr="00135E6F" w:rsidRDefault="001C1927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5E6F">
              <w:rPr>
                <w:b/>
                <w:bCs/>
                <w:sz w:val="22"/>
                <w:szCs w:val="22"/>
              </w:rPr>
              <w:t>396</w:t>
            </w:r>
          </w:p>
        </w:tc>
      </w:tr>
    </w:tbl>
    <w:p w:rsidR="0033490E" w:rsidRPr="00135E6F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33490E" w:rsidRPr="00135E6F" w:rsidRDefault="0033490E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0547E1" w:rsidRPr="00135E6F" w:rsidRDefault="000547E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0547E1" w:rsidRPr="00135E6F" w:rsidRDefault="000547E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0547E1" w:rsidRPr="00135E6F" w:rsidRDefault="000547E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0547E1" w:rsidRPr="00135E6F" w:rsidRDefault="000547E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74F15" w:rsidRPr="00135E6F" w:rsidRDefault="00274F15" w:rsidP="001F154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1F1542" w:rsidRPr="00135E6F" w:rsidRDefault="001F1542" w:rsidP="001F154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C3771" w:rsidRPr="00135E6F" w:rsidRDefault="00CC3771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A6DF7" w:rsidRPr="00135E6F" w:rsidRDefault="002A6DF7" w:rsidP="009C71BB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9C71BB" w:rsidRPr="00135E6F" w:rsidRDefault="009C71BB" w:rsidP="009C71BB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313B9F" w:rsidRPr="00135E6F" w:rsidRDefault="00313B9F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135E6F">
        <w:rPr>
          <w:rFonts w:ascii="Times New Roman" w:hAnsi="Times New Roman"/>
          <w:b/>
          <w:sz w:val="22"/>
          <w:szCs w:val="22"/>
          <w:u w:val="single"/>
        </w:rPr>
        <w:t>CLINICAL SERVICES: SPECIALIZED</w:t>
      </w:r>
    </w:p>
    <w:p w:rsidR="00313B9F" w:rsidRPr="00135E6F" w:rsidRDefault="00313B9F" w:rsidP="000D6AAD">
      <w:pPr>
        <w:pStyle w:val="ListParagraph"/>
        <w:tabs>
          <w:tab w:val="left" w:pos="-180"/>
          <w:tab w:val="left" w:pos="0"/>
        </w:tabs>
        <w:spacing w:before="240" w:line="240" w:lineRule="auto"/>
        <w:ind w:left="54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E74321" w:rsidRPr="00135E6F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135E6F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  <w:r w:rsidRPr="00135E6F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tblLook w:val="04A0"/>
      </w:tblPr>
      <w:tblGrid>
        <w:gridCol w:w="2991"/>
        <w:gridCol w:w="436"/>
      </w:tblGrid>
      <w:tr w:rsidR="00E77F68" w:rsidRPr="00135E6F" w:rsidTr="00C45BF0">
        <w:trPr>
          <w:trHeight w:val="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F68" w:rsidRPr="00135E6F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E77F68" w:rsidRPr="00135E6F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7F68" w:rsidRPr="00135E6F" w:rsidTr="00C45BF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135E6F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135E6F" w:rsidTr="00A14ABF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numPr>
                <w:ilvl w:val="0"/>
                <w:numId w:val="23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135E6F" w:rsidTr="00A14ABF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numPr>
                <w:ilvl w:val="0"/>
                <w:numId w:val="23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ADIP-CI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135E6F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E77F68" w:rsidRPr="00135E6F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E77F68" w:rsidP="009C71BB">
            <w:pPr>
              <w:numPr>
                <w:ilvl w:val="0"/>
                <w:numId w:val="24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4321" w:rsidRPr="00135E6F" w:rsidTr="00E74321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135E6F" w:rsidRDefault="00E74321" w:rsidP="009C71BB">
            <w:pPr>
              <w:numPr>
                <w:ilvl w:val="0"/>
                <w:numId w:val="24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4321" w:rsidRPr="00135E6F" w:rsidTr="00E74321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135E6F" w:rsidRDefault="00E74321" w:rsidP="009C71BB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135E6F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135E6F" w:rsidTr="00E74321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Mapping for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135E6F" w:rsidTr="00C45BF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135E6F" w:rsidTr="00C45BF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numPr>
                <w:ilvl w:val="0"/>
                <w:numId w:val="25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9C71B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135E6F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135E6F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</w:tr>
      <w:tr w:rsidR="00E77F68" w:rsidRPr="00135E6F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135E6F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numPr>
                <w:ilvl w:val="0"/>
                <w:numId w:val="26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135E6F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numPr>
                <w:ilvl w:val="0"/>
                <w:numId w:val="26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135E6F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E77F68" w:rsidRPr="00135E6F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numPr>
                <w:ilvl w:val="0"/>
                <w:numId w:val="27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7F68" w:rsidRPr="00135E6F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E77F68" w:rsidP="009C71BB">
            <w:pPr>
              <w:numPr>
                <w:ilvl w:val="0"/>
                <w:numId w:val="27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182F11" w:rsidRPr="00135E6F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135E6F" w:rsidRDefault="00182F1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BAHA tried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135E6F" w:rsidRDefault="00182F1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135E6F" w:rsidTr="00182F11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2F11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2F11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182F11" w:rsidRPr="00135E6F" w:rsidTr="00C45BF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135E6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E74321" w:rsidRPr="00135E6F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135E6F" w:rsidSect="00E74321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BC2F32" w:rsidRPr="00135E6F" w:rsidRDefault="00BC2F32" w:rsidP="00A14ABF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i/>
          <w:sz w:val="2"/>
          <w:szCs w:val="22"/>
        </w:rPr>
      </w:pPr>
    </w:p>
    <w:p w:rsidR="0022588D" w:rsidRPr="00135E6F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135E6F" w:rsidRDefault="00BC2F32" w:rsidP="006C7927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BC2F32" w:rsidRPr="00135E6F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3858"/>
        <w:gridCol w:w="825"/>
      </w:tblGrid>
      <w:tr w:rsidR="00223564" w:rsidRPr="00135E6F" w:rsidTr="00223564">
        <w:trPr>
          <w:trHeight w:val="134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309</w:t>
            </w:r>
          </w:p>
        </w:tc>
      </w:tr>
      <w:tr w:rsidR="00223564" w:rsidRPr="00135E6F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884</w:t>
            </w:r>
          </w:p>
        </w:tc>
      </w:tr>
      <w:tr w:rsidR="00223564" w:rsidRPr="00135E6F" w:rsidTr="00223564">
        <w:trPr>
          <w:trHeight w:val="188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</w:tr>
      <w:tr w:rsidR="00223564" w:rsidRPr="00135E6F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</w:tr>
      <w:tr w:rsidR="00223564" w:rsidRPr="00135E6F" w:rsidTr="00223564">
        <w:trPr>
          <w:trHeight w:val="116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262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223564" w:rsidRPr="00135E6F" w:rsidTr="00223564">
        <w:trPr>
          <w:trHeight w:val="107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223564" w:rsidRPr="00135E6F" w:rsidTr="00223564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223564" w:rsidRPr="00135E6F" w:rsidTr="00A14ABF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</w:tr>
      <w:tr w:rsidR="00223564" w:rsidRPr="00135E6F" w:rsidTr="00A14ABF">
        <w:trPr>
          <w:trHeight w:val="60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Sessions for clients with CI taken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152</w:t>
            </w:r>
          </w:p>
        </w:tc>
      </w:tr>
      <w:tr w:rsidR="00223564" w:rsidRPr="00135E6F" w:rsidTr="00223564">
        <w:trPr>
          <w:trHeight w:val="89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Sesseionsdorclientswith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135E6F" w:rsidTr="00223564">
        <w:trPr>
          <w:trHeight w:val="12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135E6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Clients for observn for session HA fitting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135E6F" w:rsidRDefault="00182F1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BC2F32" w:rsidRPr="00135E6F" w:rsidRDefault="00BC2F32" w:rsidP="008A06C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"/>
          <w:szCs w:val="22"/>
        </w:rPr>
        <w:sectPr w:rsidR="00BC2F32" w:rsidRPr="00135E6F" w:rsidSect="00BC2F32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781C26" w:rsidRPr="00135E6F" w:rsidRDefault="00781C26" w:rsidP="00274F15">
      <w:pPr>
        <w:tabs>
          <w:tab w:val="left" w:pos="-180"/>
          <w:tab w:val="left" w:pos="0"/>
        </w:tabs>
        <w:spacing w:before="120" w:after="0" w:line="240" w:lineRule="auto"/>
        <w:rPr>
          <w:rFonts w:ascii="Times New Roman" w:hAnsi="Times New Roman"/>
          <w:b/>
          <w:caps/>
          <w:sz w:val="2"/>
          <w:szCs w:val="22"/>
        </w:rPr>
      </w:pPr>
    </w:p>
    <w:p w:rsidR="00313B9F" w:rsidRPr="00135E6F" w:rsidRDefault="0022588D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caps/>
          <w:sz w:val="22"/>
          <w:szCs w:val="22"/>
        </w:rPr>
      </w:pPr>
      <w:r w:rsidRPr="00135E6F">
        <w:rPr>
          <w:rFonts w:ascii="Times New Roman" w:hAnsi="Times New Roman"/>
          <w:b/>
          <w:caps/>
          <w:sz w:val="22"/>
          <w:szCs w:val="22"/>
        </w:rPr>
        <w:t>Clinical Support Services</w:t>
      </w:r>
    </w:p>
    <w:p w:rsidR="00313B9F" w:rsidRPr="00135E6F" w:rsidRDefault="00313B9F" w:rsidP="002754F9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0"/>
        <w:rPr>
          <w:rFonts w:ascii="Times New Roman" w:hAnsi="Times New Roman"/>
          <w:b/>
          <w:sz w:val="2"/>
          <w:szCs w:val="22"/>
        </w:rPr>
      </w:pPr>
    </w:p>
    <w:p w:rsidR="0022588D" w:rsidRPr="00135E6F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135E6F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135E6F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135E6F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0D10B4" w:rsidP="00255CAA">
            <w:pPr>
              <w:numPr>
                <w:ilvl w:val="0"/>
                <w:numId w:val="28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10B4" w:rsidRPr="00135E6F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182F11" w:rsidP="00182F11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</w:tr>
      <w:tr w:rsidR="000D10B4" w:rsidRPr="00135E6F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135E6F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182F11" w:rsidP="006C7927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135E6F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182F11" w:rsidP="006C7927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D10B4" w:rsidRPr="00135E6F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135E6F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135E6F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ind w:hanging="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135E6F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182F11" w:rsidP="006C7927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sz w:val="22"/>
                <w:szCs w:val="22"/>
              </w:rPr>
              <w:t>77</w:t>
            </w:r>
          </w:p>
        </w:tc>
      </w:tr>
      <w:tr w:rsidR="000D10B4" w:rsidRPr="00135E6F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0D10B4" w:rsidP="00255CAA">
            <w:pPr>
              <w:numPr>
                <w:ilvl w:val="0"/>
                <w:numId w:val="28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0B4" w:rsidRPr="00135E6F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182F1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135E6F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182F1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</w:tr>
      <w:tr w:rsidR="000D10B4" w:rsidRPr="00135E6F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182F1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0D10B4" w:rsidRPr="00135E6F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135E6F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135E6F" w:rsidRDefault="00182F11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eastAsia="Times New Roman" w:hAnsi="Times New Roman"/>
                <w:b/>
                <w:sz w:val="22"/>
                <w:szCs w:val="22"/>
              </w:rPr>
              <w:t>37</w:t>
            </w:r>
          </w:p>
        </w:tc>
      </w:tr>
    </w:tbl>
    <w:p w:rsidR="00BF274A" w:rsidRPr="00135E6F" w:rsidRDefault="00BF274A" w:rsidP="007022CE">
      <w:pPr>
        <w:tabs>
          <w:tab w:val="left" w:pos="-180"/>
          <w:tab w:val="left" w:pos="0"/>
        </w:tabs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2588D" w:rsidRPr="00135E6F" w:rsidRDefault="00892281" w:rsidP="007022CE">
      <w:pPr>
        <w:tabs>
          <w:tab w:val="left" w:pos="-180"/>
          <w:tab w:val="left" w:pos="0"/>
        </w:tabs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PUBLIC EDUCATION AND OUTREACH SERVICES</w:t>
      </w:r>
    </w:p>
    <w:p w:rsidR="00D304A9" w:rsidRPr="00135E6F" w:rsidRDefault="00D304A9" w:rsidP="007B0E18">
      <w:pPr>
        <w:pStyle w:val="ListParagraph"/>
        <w:tabs>
          <w:tab w:val="left" w:pos="-180"/>
          <w:tab w:val="left" w:pos="0"/>
        </w:tabs>
        <w:spacing w:after="120"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</w:p>
    <w:p w:rsidR="00A3748C" w:rsidRPr="00135E6F" w:rsidRDefault="0022588D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135E6F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135E6F">
        <w:rPr>
          <w:rFonts w:ascii="Times New Roman" w:hAnsi="Times New Roman"/>
          <w:sz w:val="22"/>
          <w:szCs w:val="22"/>
        </w:rPr>
        <w:t>Details such as</w:t>
      </w:r>
      <w:r w:rsidR="00560D4E" w:rsidRPr="00135E6F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135E6F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</w:p>
    <w:p w:rsidR="00560D4E" w:rsidRPr="00135E6F" w:rsidRDefault="00560D4E" w:rsidP="000D6AAD">
      <w:pPr>
        <w:pStyle w:val="ListParagraph"/>
        <w:tabs>
          <w:tab w:val="left" w:pos="-180"/>
          <w:tab w:val="left" w:pos="0"/>
        </w:tabs>
        <w:spacing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</w:p>
    <w:p w:rsidR="008E0D3D" w:rsidRPr="00135E6F" w:rsidRDefault="008E0D3D" w:rsidP="008E0D3D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Camps organized under the project titled 'Survey of communication disorders by trained ASHA workers in the Districts of Mysore, Mandya and Chamarajanagara'</w:t>
      </w:r>
    </w:p>
    <w:tbl>
      <w:tblPr>
        <w:tblStyle w:val="TableGrid"/>
        <w:tblW w:w="8911" w:type="dxa"/>
        <w:tblInd w:w="828" w:type="dxa"/>
        <w:tblLook w:val="04A0"/>
      </w:tblPr>
      <w:tblGrid>
        <w:gridCol w:w="1068"/>
        <w:gridCol w:w="1853"/>
        <w:gridCol w:w="2223"/>
        <w:gridCol w:w="3221"/>
        <w:gridCol w:w="546"/>
      </w:tblGrid>
      <w:tr w:rsidR="008E0D3D" w:rsidRPr="00135E6F" w:rsidTr="003175CE">
        <w:trPr>
          <w:trHeight w:val="419"/>
        </w:trPr>
        <w:tc>
          <w:tcPr>
            <w:tcW w:w="1068" w:type="dxa"/>
            <w:tcBorders>
              <w:bottom w:val="single" w:sz="4" w:space="0" w:color="000000"/>
            </w:tcBorders>
          </w:tcPr>
          <w:p w:rsidR="008E0D3D" w:rsidRPr="00135E6F" w:rsidRDefault="008E0D3D" w:rsidP="00182F1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E0D3D" w:rsidRPr="00135E6F" w:rsidRDefault="008E0D3D" w:rsidP="00182F1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8E0D3D" w:rsidRPr="00135E6F" w:rsidRDefault="008E0D3D" w:rsidP="00182F11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221" w:type="dxa"/>
          </w:tcPr>
          <w:p w:rsidR="008E0D3D" w:rsidRPr="00135E6F" w:rsidRDefault="008E0D3D" w:rsidP="00182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D3D" w:rsidRPr="00135E6F" w:rsidRDefault="008E0D3D" w:rsidP="00182F11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9F42E6" w:rsidRPr="00135E6F" w:rsidTr="003175CE">
        <w:trPr>
          <w:trHeight w:val="233"/>
        </w:trPr>
        <w:tc>
          <w:tcPr>
            <w:tcW w:w="1068" w:type="dxa"/>
            <w:vMerge w:val="restart"/>
            <w:tcBorders>
              <w:bottom w:val="nil"/>
            </w:tcBorders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04.04.16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  <w:vAlign w:val="center"/>
          </w:tcPr>
          <w:p w:rsidR="009F42E6" w:rsidRPr="00135E6F" w:rsidRDefault="009F42E6" w:rsidP="00182F11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PHC Bilikere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</w:tcBorders>
            <w:vAlign w:val="center"/>
          </w:tcPr>
          <w:p w:rsidR="009F42E6" w:rsidRPr="00135E6F" w:rsidRDefault="009F42E6" w:rsidP="00182F1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Staff-Mr. Kumaraswamy</w:t>
            </w:r>
          </w:p>
        </w:tc>
        <w:tc>
          <w:tcPr>
            <w:tcW w:w="3767" w:type="dxa"/>
            <w:gridSpan w:val="2"/>
          </w:tcPr>
          <w:p w:rsidR="009F42E6" w:rsidRPr="00135E6F" w:rsidRDefault="009F42E6" w:rsidP="00182F1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</w:tr>
      <w:tr w:rsidR="009F42E6" w:rsidRPr="00135E6F" w:rsidTr="003175CE">
        <w:trPr>
          <w:trHeight w:val="341"/>
        </w:trPr>
        <w:tc>
          <w:tcPr>
            <w:tcW w:w="1068" w:type="dxa"/>
            <w:vMerge/>
            <w:tcBorders>
              <w:bottom w:val="nil"/>
            </w:tcBorders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3" w:type="dxa"/>
            <w:vMerge/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1" w:type="dxa"/>
          </w:tcPr>
          <w:p w:rsidR="009F42E6" w:rsidRPr="00135E6F" w:rsidRDefault="009F42E6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46" w:type="dxa"/>
          </w:tcPr>
          <w:p w:rsidR="009F42E6" w:rsidRPr="00135E6F" w:rsidRDefault="009F42E6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9F42E6" w:rsidRPr="00135E6F" w:rsidTr="003175CE">
        <w:trPr>
          <w:trHeight w:val="363"/>
        </w:trPr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1" w:type="dxa"/>
          </w:tcPr>
          <w:p w:rsidR="009F42E6" w:rsidRPr="00135E6F" w:rsidRDefault="009F42E6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46" w:type="dxa"/>
          </w:tcPr>
          <w:p w:rsidR="009F42E6" w:rsidRPr="00135E6F" w:rsidRDefault="009F42E6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274866" w:rsidRPr="00135E6F" w:rsidTr="003175CE">
        <w:trPr>
          <w:trHeight w:val="341"/>
        </w:trPr>
        <w:tc>
          <w:tcPr>
            <w:tcW w:w="1068" w:type="dxa"/>
            <w:vMerge w:val="restart"/>
            <w:tcBorders>
              <w:top w:val="single" w:sz="4" w:space="0" w:color="auto"/>
            </w:tcBorders>
          </w:tcPr>
          <w:p w:rsidR="00274866" w:rsidRPr="00135E6F" w:rsidRDefault="0027486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4866" w:rsidRPr="00135E6F" w:rsidRDefault="0027486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11.04.16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  <w:vAlign w:val="center"/>
          </w:tcPr>
          <w:p w:rsidR="00274866" w:rsidRPr="00135E6F" w:rsidRDefault="00274866" w:rsidP="00182F11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PHC Honganuru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</w:tcBorders>
            <w:vAlign w:val="center"/>
          </w:tcPr>
          <w:p w:rsidR="00274866" w:rsidRPr="00135E6F" w:rsidRDefault="00274866" w:rsidP="00182F1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Staff-Mr. Kumaraswamy</w:t>
            </w:r>
          </w:p>
        </w:tc>
        <w:tc>
          <w:tcPr>
            <w:tcW w:w="3221" w:type="dxa"/>
          </w:tcPr>
          <w:p w:rsidR="00274866" w:rsidRPr="00135E6F" w:rsidRDefault="00274866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46" w:type="dxa"/>
          </w:tcPr>
          <w:p w:rsidR="00274866" w:rsidRPr="00135E6F" w:rsidRDefault="00274866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9F42E6" w:rsidRPr="00135E6F" w:rsidTr="00182F11">
        <w:trPr>
          <w:trHeight w:val="188"/>
        </w:trPr>
        <w:tc>
          <w:tcPr>
            <w:tcW w:w="1068" w:type="dxa"/>
            <w:vMerge/>
            <w:tcBorders>
              <w:top w:val="single" w:sz="4" w:space="0" w:color="auto"/>
            </w:tcBorders>
            <w:vAlign w:val="center"/>
          </w:tcPr>
          <w:p w:rsidR="009F42E6" w:rsidRPr="00135E6F" w:rsidRDefault="009F42E6" w:rsidP="00182F11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</w:tcBorders>
            <w:vAlign w:val="center"/>
          </w:tcPr>
          <w:p w:rsidR="009F42E6" w:rsidRPr="00135E6F" w:rsidRDefault="009F42E6" w:rsidP="00182F11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3" w:type="dxa"/>
            <w:vMerge/>
            <w:vAlign w:val="center"/>
          </w:tcPr>
          <w:p w:rsidR="009F42E6" w:rsidRPr="00135E6F" w:rsidRDefault="009F42E6" w:rsidP="00182F11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1" w:type="dxa"/>
          </w:tcPr>
          <w:p w:rsidR="009F42E6" w:rsidRPr="00135E6F" w:rsidRDefault="009F42E6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46" w:type="dxa"/>
          </w:tcPr>
          <w:p w:rsidR="009F42E6" w:rsidRPr="00135E6F" w:rsidRDefault="00274866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274866" w:rsidRPr="00135E6F" w:rsidTr="003175CE">
        <w:trPr>
          <w:trHeight w:val="363"/>
        </w:trPr>
        <w:tc>
          <w:tcPr>
            <w:tcW w:w="1068" w:type="dxa"/>
            <w:vMerge w:val="restart"/>
            <w:tcBorders>
              <w:top w:val="single" w:sz="4" w:space="0" w:color="auto"/>
            </w:tcBorders>
          </w:tcPr>
          <w:p w:rsidR="00274866" w:rsidRPr="00135E6F" w:rsidRDefault="0027486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4866" w:rsidRPr="00135E6F" w:rsidRDefault="0027486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18.04.16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  <w:vAlign w:val="center"/>
          </w:tcPr>
          <w:p w:rsidR="00274866" w:rsidRPr="00135E6F" w:rsidRDefault="00274866" w:rsidP="00182F11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PHC Karimuddanahalli</w:t>
            </w:r>
          </w:p>
        </w:tc>
        <w:tc>
          <w:tcPr>
            <w:tcW w:w="2223" w:type="dxa"/>
            <w:vMerge w:val="restart"/>
            <w:vAlign w:val="center"/>
          </w:tcPr>
          <w:p w:rsidR="00274866" w:rsidRPr="00135E6F" w:rsidRDefault="00274866" w:rsidP="00182F1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Staff-Mr. Kumaraswamy</w:t>
            </w:r>
          </w:p>
        </w:tc>
        <w:tc>
          <w:tcPr>
            <w:tcW w:w="3221" w:type="dxa"/>
          </w:tcPr>
          <w:p w:rsidR="00274866" w:rsidRPr="00135E6F" w:rsidRDefault="00274866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46" w:type="dxa"/>
          </w:tcPr>
          <w:p w:rsidR="00274866" w:rsidRPr="00135E6F" w:rsidRDefault="00274866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9F42E6" w:rsidRPr="00135E6F" w:rsidTr="003175CE">
        <w:trPr>
          <w:trHeight w:val="363"/>
        </w:trPr>
        <w:tc>
          <w:tcPr>
            <w:tcW w:w="1068" w:type="dxa"/>
            <w:vMerge/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3" w:type="dxa"/>
            <w:vMerge/>
          </w:tcPr>
          <w:p w:rsidR="009F42E6" w:rsidRPr="00135E6F" w:rsidRDefault="009F42E6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1" w:type="dxa"/>
          </w:tcPr>
          <w:p w:rsidR="009F42E6" w:rsidRPr="00135E6F" w:rsidRDefault="009F42E6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46" w:type="dxa"/>
          </w:tcPr>
          <w:p w:rsidR="009F42E6" w:rsidRPr="00135E6F" w:rsidRDefault="00274866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3175CE" w:rsidRPr="00135E6F" w:rsidTr="003175CE">
        <w:trPr>
          <w:trHeight w:val="363"/>
        </w:trPr>
        <w:tc>
          <w:tcPr>
            <w:tcW w:w="1068" w:type="dxa"/>
            <w:vMerge w:val="restart"/>
          </w:tcPr>
          <w:p w:rsidR="003175CE" w:rsidRPr="00135E6F" w:rsidRDefault="003175CE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175CE" w:rsidRPr="00135E6F" w:rsidRDefault="003175CE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25.04.16</w:t>
            </w:r>
          </w:p>
        </w:tc>
        <w:tc>
          <w:tcPr>
            <w:tcW w:w="1853" w:type="dxa"/>
            <w:vMerge w:val="restart"/>
          </w:tcPr>
          <w:p w:rsidR="00856B4D" w:rsidRPr="00135E6F" w:rsidRDefault="00856B4D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175CE" w:rsidRPr="00135E6F" w:rsidRDefault="003175CE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PHC Bilikere</w:t>
            </w:r>
          </w:p>
        </w:tc>
        <w:tc>
          <w:tcPr>
            <w:tcW w:w="2223" w:type="dxa"/>
            <w:vMerge w:val="restart"/>
          </w:tcPr>
          <w:p w:rsidR="003175CE" w:rsidRPr="00135E6F" w:rsidRDefault="003175CE" w:rsidP="00182F1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Staff-Mr. Kumaraswamy</w:t>
            </w:r>
          </w:p>
        </w:tc>
        <w:tc>
          <w:tcPr>
            <w:tcW w:w="3221" w:type="dxa"/>
          </w:tcPr>
          <w:p w:rsidR="003175CE" w:rsidRPr="00135E6F" w:rsidRDefault="003175CE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46" w:type="dxa"/>
          </w:tcPr>
          <w:p w:rsidR="003175CE" w:rsidRPr="00135E6F" w:rsidRDefault="003175CE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3175CE" w:rsidRPr="00135E6F" w:rsidTr="003175CE">
        <w:trPr>
          <w:trHeight w:val="363"/>
        </w:trPr>
        <w:tc>
          <w:tcPr>
            <w:tcW w:w="1068" w:type="dxa"/>
            <w:vMerge/>
          </w:tcPr>
          <w:p w:rsidR="003175CE" w:rsidRPr="00135E6F" w:rsidRDefault="003175CE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vMerge/>
          </w:tcPr>
          <w:p w:rsidR="003175CE" w:rsidRPr="00135E6F" w:rsidRDefault="003175CE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3" w:type="dxa"/>
            <w:vMerge/>
          </w:tcPr>
          <w:p w:rsidR="003175CE" w:rsidRPr="00135E6F" w:rsidRDefault="003175CE" w:rsidP="00182F11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1" w:type="dxa"/>
          </w:tcPr>
          <w:p w:rsidR="003175CE" w:rsidRPr="00135E6F" w:rsidRDefault="003175CE" w:rsidP="00182F1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46" w:type="dxa"/>
          </w:tcPr>
          <w:p w:rsidR="003175CE" w:rsidRPr="00135E6F" w:rsidRDefault="003175CE" w:rsidP="00182F1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</w:tbl>
    <w:p w:rsidR="00182F11" w:rsidRPr="00135E6F" w:rsidRDefault="00182F11" w:rsidP="003175C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135E6F" w:rsidRDefault="00313B9F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 xml:space="preserve">Other Outreach Services </w:t>
      </w:r>
    </w:p>
    <w:p w:rsidR="008A5421" w:rsidRPr="00135E6F" w:rsidRDefault="008A5421" w:rsidP="008A5421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BF274A" w:rsidRPr="00135E6F" w:rsidRDefault="00FF30B9" w:rsidP="00BF274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Public lecture series</w:t>
      </w:r>
    </w:p>
    <w:p w:rsidR="00FF30B9" w:rsidRPr="00135E6F" w:rsidRDefault="00FF30B9" w:rsidP="00FF30B9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 xml:space="preserve">Dr. Hemanth N. </w:t>
      </w:r>
      <w:r w:rsidR="008A5421" w:rsidRPr="00135E6F">
        <w:rPr>
          <w:rFonts w:ascii="Times New Roman" w:hAnsi="Times New Roman"/>
          <w:sz w:val="22"/>
          <w:szCs w:val="22"/>
        </w:rPr>
        <w:t>delivered</w:t>
      </w:r>
      <w:r w:rsidRPr="00135E6F">
        <w:rPr>
          <w:rFonts w:ascii="Times New Roman" w:hAnsi="Times New Roman"/>
          <w:sz w:val="22"/>
          <w:szCs w:val="22"/>
        </w:rPr>
        <w:t xml:space="preserve"> public lecture series </w:t>
      </w:r>
      <w:r w:rsidR="008A5421" w:rsidRPr="00135E6F">
        <w:rPr>
          <w:rFonts w:ascii="Times New Roman" w:hAnsi="Times New Roman"/>
          <w:sz w:val="22"/>
          <w:szCs w:val="22"/>
        </w:rPr>
        <w:t xml:space="preserve">about ‘Hearing Aids’on 30.04.16 </w:t>
      </w:r>
    </w:p>
    <w:p w:rsidR="008E0D3D" w:rsidRPr="00135E6F" w:rsidRDefault="008E0D3D" w:rsidP="00BC2F32">
      <w:pPr>
        <w:pStyle w:val="ListParagraph"/>
        <w:jc w:val="both"/>
        <w:rPr>
          <w:rFonts w:ascii="Times New Roman" w:hAnsi="Times New Roman"/>
          <w:sz w:val="22"/>
          <w:szCs w:val="22"/>
        </w:rPr>
      </w:pPr>
    </w:p>
    <w:p w:rsidR="00313B9F" w:rsidRPr="00135E6F" w:rsidRDefault="00313B9F" w:rsidP="000D6AAD">
      <w:pPr>
        <w:pStyle w:val="ListParagraph"/>
        <w:tabs>
          <w:tab w:val="left" w:pos="-180"/>
          <w:tab w:val="left" w:pos="0"/>
        </w:tabs>
        <w:spacing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</w:p>
    <w:p w:rsidR="0022588D" w:rsidRPr="00135E6F" w:rsidRDefault="0022588D" w:rsidP="000D6AAD">
      <w:pPr>
        <w:pStyle w:val="ListParagraph"/>
        <w:tabs>
          <w:tab w:val="left" w:pos="-180"/>
          <w:tab w:val="left" w:pos="0"/>
        </w:tabs>
        <w:spacing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TECHNOLOGICAL CONSULTANCY SERVICES</w:t>
      </w:r>
    </w:p>
    <w:p w:rsidR="00274F15" w:rsidRPr="00135E6F" w:rsidRDefault="00274F15" w:rsidP="00274F15">
      <w:pPr>
        <w:pStyle w:val="ListParagraph"/>
        <w:tabs>
          <w:tab w:val="left" w:pos="-180"/>
          <w:tab w:val="left" w:pos="0"/>
        </w:tabs>
        <w:spacing w:line="240" w:lineRule="auto"/>
        <w:ind w:left="630"/>
        <w:rPr>
          <w:rFonts w:ascii="Times New Roman" w:hAnsi="Times New Roman"/>
          <w:b/>
          <w:sz w:val="22"/>
          <w:szCs w:val="22"/>
        </w:rPr>
      </w:pPr>
    </w:p>
    <w:p w:rsidR="009F42E6" w:rsidRPr="00135E6F" w:rsidRDefault="009F42E6" w:rsidP="006D4B6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Dr. Ajith Kumar U. &amp; Mr. Sharath Kumar served as consultants in constructing Acoustical Room and associated facilities as per ANSI standards in the Audiology room for NIEPMD at Muttukadu, Chennai-5</w:t>
      </w:r>
      <w:r w:rsidRPr="00135E6F">
        <w:rPr>
          <w:rFonts w:ascii="Times New Roman" w:hAnsi="Times New Roman"/>
          <w:sz w:val="22"/>
          <w:szCs w:val="22"/>
          <w:vertAlign w:val="superscript"/>
        </w:rPr>
        <w:t>th</w:t>
      </w:r>
      <w:r w:rsidRPr="00135E6F">
        <w:rPr>
          <w:rFonts w:ascii="Times New Roman" w:hAnsi="Times New Roman"/>
          <w:sz w:val="22"/>
          <w:szCs w:val="22"/>
        </w:rPr>
        <w:t xml:space="preserve"> April 2016.</w:t>
      </w:r>
    </w:p>
    <w:p w:rsidR="00B63895" w:rsidRPr="00135E6F" w:rsidRDefault="006D4B63" w:rsidP="008A5421">
      <w:pPr>
        <w:pStyle w:val="ListParagraph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35E6F">
        <w:rPr>
          <w:rFonts w:ascii="Times New Roman" w:hAnsi="Times New Roman"/>
          <w:sz w:val="22"/>
          <w:szCs w:val="22"/>
          <w:shd w:val="clear" w:color="auto" w:fill="FFFFFF"/>
        </w:rPr>
        <w:t>Dr. Shwetha, Director Kodagu enquired regarding working condition of the Audiometer AC40 at our institute and the views for the same were providedThe correspondence was made through email and letters.</w:t>
      </w:r>
    </w:p>
    <w:p w:rsidR="008A5421" w:rsidRPr="00135E6F" w:rsidRDefault="008A5421" w:rsidP="008A5421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22588D" w:rsidRPr="00135E6F" w:rsidRDefault="0022588D" w:rsidP="000D6AAD">
      <w:pPr>
        <w:pStyle w:val="ListParagraph"/>
        <w:tabs>
          <w:tab w:val="left" w:pos="-180"/>
          <w:tab w:val="left" w:pos="0"/>
        </w:tabs>
        <w:spacing w:line="240" w:lineRule="auto"/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AWARDS AND HONORS RECEIVED BY FACULTY AND STAFF</w:t>
      </w:r>
      <w:r w:rsidR="007022CE" w:rsidRPr="00135E6F">
        <w:rPr>
          <w:rFonts w:ascii="Times New Roman" w:hAnsi="Times New Roman"/>
          <w:b/>
          <w:sz w:val="22"/>
          <w:szCs w:val="22"/>
        </w:rPr>
        <w:t>-NIL</w:t>
      </w:r>
    </w:p>
    <w:p w:rsidR="008E4FC4" w:rsidRPr="00135E6F" w:rsidRDefault="008E4FC4" w:rsidP="000D6AAD">
      <w:pPr>
        <w:pStyle w:val="ListParagraph"/>
        <w:tabs>
          <w:tab w:val="left" w:pos="-180"/>
          <w:tab w:val="left" w:pos="0"/>
        </w:tabs>
        <w:spacing w:line="240" w:lineRule="auto"/>
        <w:ind w:left="540"/>
        <w:jc w:val="center"/>
        <w:rPr>
          <w:rFonts w:ascii="Times New Roman" w:hAnsi="Times New Roman"/>
          <w:b/>
          <w:sz w:val="22"/>
          <w:szCs w:val="22"/>
        </w:rPr>
      </w:pPr>
    </w:p>
    <w:p w:rsidR="00313B9F" w:rsidRPr="00135E6F" w:rsidRDefault="00313B9F" w:rsidP="000D6AAD">
      <w:pPr>
        <w:pStyle w:val="ListParagraph"/>
        <w:tabs>
          <w:tab w:val="left" w:pos="-180"/>
          <w:tab w:val="left" w:pos="0"/>
          <w:tab w:val="left" w:pos="63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</w:p>
    <w:p w:rsidR="0022588D" w:rsidRPr="00135E6F" w:rsidRDefault="0022588D" w:rsidP="000D6AAD">
      <w:pPr>
        <w:pStyle w:val="ListParagraph"/>
        <w:tabs>
          <w:tab w:val="left" w:pos="-180"/>
          <w:tab w:val="left" w:pos="0"/>
          <w:tab w:val="left" w:pos="63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EXTRA CURRICULAR ACTIVITIES</w:t>
      </w:r>
    </w:p>
    <w:p w:rsidR="008A5421" w:rsidRPr="00135E6F" w:rsidRDefault="008A5421" w:rsidP="007022CE">
      <w:pPr>
        <w:pStyle w:val="ListParagraph"/>
        <w:tabs>
          <w:tab w:val="left" w:pos="720"/>
        </w:tabs>
        <w:spacing w:after="0" w:line="240" w:lineRule="auto"/>
        <w:ind w:left="990"/>
        <w:jc w:val="both"/>
        <w:rPr>
          <w:rFonts w:ascii="Times New Roman" w:hAnsi="Times New Roman"/>
          <w:bCs/>
          <w:sz w:val="22"/>
          <w:szCs w:val="22"/>
        </w:rPr>
      </w:pPr>
    </w:p>
    <w:p w:rsidR="00390039" w:rsidRPr="00135E6F" w:rsidRDefault="00390039" w:rsidP="00EB789C">
      <w:pPr>
        <w:pStyle w:val="ListParagraph"/>
        <w:tabs>
          <w:tab w:val="left" w:pos="-180"/>
          <w:tab w:val="left" w:pos="0"/>
        </w:tabs>
        <w:spacing w:line="240" w:lineRule="auto"/>
        <w:ind w:left="990"/>
        <w:jc w:val="center"/>
        <w:rPr>
          <w:rFonts w:ascii="Times New Roman" w:hAnsi="Times New Roman"/>
          <w:sz w:val="22"/>
          <w:szCs w:val="22"/>
        </w:rPr>
      </w:pPr>
    </w:p>
    <w:p w:rsidR="00B53392" w:rsidRPr="00135E6F" w:rsidRDefault="0022588D" w:rsidP="000D6AAD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MAJOR EVENTS</w:t>
      </w:r>
      <w:r w:rsidR="007022CE" w:rsidRPr="00135E6F">
        <w:rPr>
          <w:rFonts w:ascii="Times New Roman" w:hAnsi="Times New Roman"/>
          <w:b/>
          <w:sz w:val="22"/>
          <w:szCs w:val="22"/>
        </w:rPr>
        <w:t>-NIL</w:t>
      </w:r>
    </w:p>
    <w:p w:rsidR="00B53392" w:rsidRPr="00135E6F" w:rsidRDefault="00B53392" w:rsidP="000D6AAD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135E6F">
        <w:rPr>
          <w:rFonts w:ascii="Times New Roman" w:hAnsi="Times New Roman"/>
          <w:sz w:val="22"/>
          <w:szCs w:val="22"/>
        </w:rPr>
        <w:t>( A brief note in not more than five sentences about each activity/event)</w:t>
      </w:r>
    </w:p>
    <w:p w:rsidR="00390039" w:rsidRPr="00135E6F" w:rsidRDefault="00390039" w:rsidP="002A6DF7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90039" w:rsidRPr="00135E6F" w:rsidRDefault="00390039" w:rsidP="007B0E18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</w:p>
    <w:p w:rsidR="002A6DF7" w:rsidRPr="00135E6F" w:rsidRDefault="0022588D" w:rsidP="007022CE">
      <w:pPr>
        <w:pStyle w:val="ListParagraph"/>
        <w:tabs>
          <w:tab w:val="left" w:pos="-180"/>
          <w:tab w:val="left" w:pos="0"/>
        </w:tabs>
        <w:spacing w:line="240" w:lineRule="auto"/>
        <w:ind w:left="450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VISITORS</w:t>
      </w:r>
    </w:p>
    <w:p w:rsidR="002A6DF7" w:rsidRPr="00135E6F" w:rsidRDefault="006D4B63" w:rsidP="008A5421">
      <w:pPr>
        <w:pStyle w:val="ListParagraph"/>
        <w:numPr>
          <w:ilvl w:val="1"/>
          <w:numId w:val="46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135E6F">
        <w:rPr>
          <w:rStyle w:val="Strong"/>
          <w:rFonts w:ascii="Times New Roman" w:hAnsi="Times New Roman"/>
          <w:b w:val="0"/>
          <w:sz w:val="22"/>
          <w:szCs w:val="22"/>
        </w:rPr>
        <w:t xml:space="preserve">Dr. S. HerambaGanapathy, Associate Professor, Mr. B. Subramaniyan, Senior Assistant Professor, Dr. VidyaRamkumar, Senior Lecturer and Ms. Krupa.M., Senior Lecturer from the Department of Speech, Language &amp; Hearing Sciences, Sri Ramachandra University, Chennai visited the department on 18.04.16. They spent 1 comlpete day in the department to understand about the implementation of CBCS and teaching-learning methodology used in the department. </w:t>
      </w:r>
    </w:p>
    <w:p w:rsidR="0022588D" w:rsidRPr="00135E6F" w:rsidRDefault="0022588D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ANY OTHER</w:t>
      </w:r>
    </w:p>
    <w:p w:rsidR="00560D4E" w:rsidRPr="00135E6F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135E6F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8869" w:type="dxa"/>
        <w:tblInd w:w="84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301"/>
        <w:gridCol w:w="6568"/>
      </w:tblGrid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35E6F">
              <w:rPr>
                <w:rFonts w:ascii="Times New Roman" w:hAnsi="Times New Roman"/>
                <w:i/>
                <w:sz w:val="22"/>
                <w:szCs w:val="22"/>
              </w:rPr>
              <w:t>Name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35E6F">
              <w:rPr>
                <w:rFonts w:ascii="Times New Roman" w:hAnsi="Times New Roman"/>
                <w:i/>
                <w:sz w:val="22"/>
                <w:szCs w:val="22"/>
              </w:rPr>
              <w:t>Services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Dr. AshaYathiraj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Chairperson of the Doctoral committee of Ms. Mamatha N.M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Member of doctoral committee of Mr. RakeshGatla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Attended Pre-registration colloquium of the Ph.D candidates held on 05.04.16 </w:t>
            </w:r>
          </w:p>
          <w:p w:rsidR="00D22009" w:rsidRPr="00135E6F" w:rsidRDefault="00D22009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RCI inspection which was scheduled on 21</w:t>
            </w:r>
            <w:r w:rsidRPr="00135E6F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 and 22</w:t>
            </w:r>
            <w:r w:rsidRPr="00135E6F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 was cancelled as official leave was not permitted by the institute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P. Manjula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 (UG,PG)</w:t>
            </w:r>
          </w:p>
          <w:p w:rsidR="00D22009" w:rsidRPr="00135E6F" w:rsidRDefault="00D22009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BOE meeting on 11.04.16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Rajalakshmi K.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 University of Mysore (Ph.D, M.Sc)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Member of doctoral committee of Ms. Mamatha N.M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Pre-registration colloquium of the Ph.D candidates held on 05.04.16</w:t>
            </w:r>
          </w:p>
          <w:p w:rsidR="003175CE" w:rsidRPr="00135E6F" w:rsidRDefault="003175CE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Served as Judge for Singing competition held as a part of Voice day celebration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 (UG,PG)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Member of doctoral committee of Ms. Yashaswini L.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  <w:p w:rsidR="009F42E6" w:rsidRPr="00135E6F" w:rsidRDefault="009F42E6" w:rsidP="00462F3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276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276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Served as consultant in constructing Acoustical Room and associated facilities as per ANSI standards in the Audiology room for NIEPMD at Muttukadu, Chennai-5</w:t>
            </w:r>
            <w:r w:rsidRPr="00135E6F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 April 2016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276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Member of doctoral committee of Ms. Yashaswini L, Mr. RakeshGatla&amp; Ms. Mamatha N.M.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276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 (UG,PG)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276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the meeting with ISO auditors on 04.04.16</w:t>
            </w:r>
          </w:p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Chairperson of the Doctoral committee of Ms. Yashaswini L. &amp; Mr. RakeshGatla.</w:t>
            </w:r>
          </w:p>
          <w:p w:rsidR="00D22009" w:rsidRPr="00135E6F" w:rsidRDefault="00D22009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BOE meeting on 11.04.16</w:t>
            </w:r>
          </w:p>
          <w:p w:rsidR="003175CE" w:rsidRPr="00135E6F" w:rsidRDefault="003175CE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Attended client welfare fund meeting on 25.04.16 at 4 p.m in board room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6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342"/>
              </w:tabs>
              <w:spacing w:after="0" w:line="240" w:lineRule="auto"/>
              <w:ind w:left="276" w:hanging="180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Examiner-University of Mysore (PG)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Ganapathy M. K.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18"/>
              </w:numPr>
              <w:tabs>
                <w:tab w:val="left" w:pos="1260"/>
              </w:tabs>
              <w:spacing w:after="0" w:line="240" w:lineRule="auto"/>
              <w:ind w:left="252" w:hanging="13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Accompanied the ISO Auditors on 04.04.16 to MR Activities, Clinical Psychology, Research coordination section and TCPD</w:t>
            </w:r>
          </w:p>
        </w:tc>
      </w:tr>
      <w:tr w:rsidR="009F42E6" w:rsidRPr="00135E6F" w:rsidTr="001C1927">
        <w:trPr>
          <w:trHeight w:val="836"/>
        </w:trPr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Sharath Kumar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77" w:hanging="1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Served as consultants in constructing Acoustical Room and associated facilities as per ANSI standards in the Audiology room for NIEPMD at Muttukadu, Chennai-5</w:t>
            </w:r>
            <w:r w:rsidRPr="00135E6F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 April 2016</w:t>
            </w:r>
          </w:p>
        </w:tc>
      </w:tr>
      <w:tr w:rsidR="009F42E6" w:rsidRPr="00135E6F" w:rsidTr="001C1927">
        <w:tc>
          <w:tcPr>
            <w:tcW w:w="2301" w:type="dxa"/>
          </w:tcPr>
          <w:p w:rsidR="009F42E6" w:rsidRPr="00135E6F" w:rsidRDefault="009F42E6" w:rsidP="00462F3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Mr. Darga Baba</w:t>
            </w:r>
          </w:p>
        </w:tc>
        <w:tc>
          <w:tcPr>
            <w:tcW w:w="6568" w:type="dxa"/>
          </w:tcPr>
          <w:p w:rsidR="009F42E6" w:rsidRPr="00135E6F" w:rsidRDefault="009F42E6" w:rsidP="00462F3C">
            <w:pPr>
              <w:pStyle w:val="ListParagraph"/>
              <w:numPr>
                <w:ilvl w:val="0"/>
                <w:numId w:val="41"/>
              </w:numPr>
              <w:tabs>
                <w:tab w:val="left" w:pos="342"/>
              </w:tabs>
              <w:spacing w:after="0" w:line="240" w:lineRule="auto"/>
              <w:ind w:left="277" w:hanging="181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Accompanied the ISO Auditors on 04.04.16 to Special Education, Material Development, Library &amp; Administration</w:t>
            </w:r>
          </w:p>
        </w:tc>
      </w:tr>
    </w:tbl>
    <w:p w:rsidR="002A6DF7" w:rsidRPr="00135E6F" w:rsidRDefault="002A6DF7" w:rsidP="0033490E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F27763" w:rsidRPr="00135E6F" w:rsidRDefault="00F27763" w:rsidP="00F27763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Official Language Implementation</w:t>
      </w:r>
      <w:r w:rsidR="00274866" w:rsidRPr="00135E6F">
        <w:rPr>
          <w:rFonts w:ascii="Times New Roman" w:hAnsi="Times New Roman"/>
          <w:b/>
          <w:sz w:val="22"/>
          <w:szCs w:val="22"/>
        </w:rPr>
        <w:t>- NIL</w:t>
      </w:r>
    </w:p>
    <w:p w:rsidR="000C0171" w:rsidRPr="00135E6F" w:rsidRDefault="000C0171" w:rsidP="000C0171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450"/>
        <w:rPr>
          <w:rFonts w:ascii="Times New Roman" w:hAnsi="Times New Roman"/>
          <w:b/>
          <w:sz w:val="22"/>
          <w:szCs w:val="22"/>
        </w:rPr>
      </w:pPr>
    </w:p>
    <w:p w:rsidR="0033490E" w:rsidRPr="00135E6F" w:rsidRDefault="0033490E" w:rsidP="00F27763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450"/>
        <w:rPr>
          <w:rFonts w:ascii="Times New Roman" w:hAnsi="Times New Roman"/>
          <w:b/>
          <w:sz w:val="22"/>
          <w:szCs w:val="22"/>
        </w:rPr>
      </w:pPr>
      <w:r w:rsidRPr="00135E6F">
        <w:rPr>
          <w:rFonts w:ascii="Times New Roman" w:hAnsi="Times New Roman"/>
          <w:b/>
          <w:sz w:val="22"/>
          <w:szCs w:val="22"/>
        </w:rPr>
        <w:t>Others</w:t>
      </w:r>
      <w:r w:rsidR="008E4FC4" w:rsidRPr="00135E6F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W w:w="9189" w:type="dxa"/>
        <w:jc w:val="right"/>
        <w:tblInd w:w="170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160"/>
        <w:gridCol w:w="7029"/>
      </w:tblGrid>
      <w:tr w:rsidR="009A3896" w:rsidRPr="00135E6F" w:rsidTr="00BF274A">
        <w:trPr>
          <w:jc w:val="right"/>
        </w:trPr>
        <w:tc>
          <w:tcPr>
            <w:tcW w:w="2160" w:type="dxa"/>
          </w:tcPr>
          <w:p w:rsidR="009A3896" w:rsidRPr="00135E6F" w:rsidRDefault="009A3896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ISO</w:t>
            </w:r>
          </w:p>
        </w:tc>
        <w:tc>
          <w:tcPr>
            <w:tcW w:w="7029" w:type="dxa"/>
          </w:tcPr>
          <w:p w:rsidR="009A3896" w:rsidRPr="00135E6F" w:rsidRDefault="009A3896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Style w:val="im"/>
                <w:rFonts w:ascii="Times New Roman" w:hAnsi="Times New Roman"/>
                <w:sz w:val="22"/>
                <w:szCs w:val="22"/>
              </w:rPr>
              <w:t>ISO certifying agency for surveillance-2 Audit was scheduled on </w:t>
            </w:r>
            <w:r w:rsidRPr="00135E6F">
              <w:rPr>
                <w:rStyle w:val="aqj"/>
                <w:rFonts w:ascii="Times New Roman" w:hAnsi="Times New Roman"/>
                <w:sz w:val="22"/>
                <w:szCs w:val="22"/>
              </w:rPr>
              <w:t>04.04.16.  The Auditor team leader o</w:t>
            </w:r>
            <w:bookmarkStart w:id="0" w:name="_GoBack"/>
            <w:bookmarkEnd w:id="0"/>
            <w:r w:rsidRPr="00135E6F">
              <w:rPr>
                <w:rStyle w:val="aqj"/>
                <w:rFonts w:ascii="Times New Roman" w:hAnsi="Times New Roman"/>
                <w:sz w:val="22"/>
                <w:szCs w:val="22"/>
              </w:rPr>
              <w:t>f the agency was satisfied and commented that improvement has been observed compared to the previous audit and further suggested to upgrade to 2015 version of ISO.</w:t>
            </w:r>
          </w:p>
        </w:tc>
      </w:tr>
      <w:tr w:rsidR="003175CE" w:rsidRPr="00135E6F" w:rsidTr="00BF274A">
        <w:trPr>
          <w:jc w:val="right"/>
        </w:trPr>
        <w:tc>
          <w:tcPr>
            <w:tcW w:w="2160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Annual Report</w:t>
            </w:r>
          </w:p>
        </w:tc>
        <w:tc>
          <w:tcPr>
            <w:tcW w:w="7029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Style w:val="im"/>
                <w:rFonts w:ascii="Times New Roman" w:hAnsi="Times New Roman"/>
                <w:sz w:val="22"/>
                <w:szCs w:val="22"/>
              </w:rPr>
            </w:pPr>
            <w:r w:rsidRPr="00135E6F">
              <w:rPr>
                <w:rStyle w:val="im"/>
                <w:rFonts w:ascii="Times New Roman" w:hAnsi="Times New Roman"/>
                <w:sz w:val="22"/>
                <w:szCs w:val="22"/>
              </w:rPr>
              <w:t>Annual report submitted on 12.04.16</w:t>
            </w:r>
          </w:p>
        </w:tc>
      </w:tr>
      <w:tr w:rsidR="003175CE" w:rsidRPr="00135E6F" w:rsidTr="00BF274A">
        <w:trPr>
          <w:jc w:val="right"/>
        </w:trPr>
        <w:tc>
          <w:tcPr>
            <w:tcW w:w="2160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PRF</w:t>
            </w:r>
          </w:p>
        </w:tc>
        <w:tc>
          <w:tcPr>
            <w:tcW w:w="7029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Style w:val="im"/>
                <w:rFonts w:ascii="Times New Roman" w:hAnsi="Times New Roman"/>
                <w:sz w:val="22"/>
                <w:szCs w:val="22"/>
              </w:rPr>
            </w:pPr>
            <w:r w:rsidRPr="00135E6F">
              <w:rPr>
                <w:rStyle w:val="im"/>
                <w:rFonts w:ascii="Times New Roman" w:hAnsi="Times New Roman"/>
                <w:sz w:val="22"/>
                <w:szCs w:val="22"/>
              </w:rPr>
              <w:t>Submitted Ist quarter of PRF on 26</w:t>
            </w:r>
            <w:r w:rsidRPr="00135E6F">
              <w:rPr>
                <w:rStyle w:val="im"/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135E6F">
              <w:rPr>
                <w:rStyle w:val="im"/>
                <w:rFonts w:ascii="Times New Roman" w:hAnsi="Times New Roman"/>
                <w:sz w:val="22"/>
                <w:szCs w:val="22"/>
              </w:rPr>
              <w:t xml:space="preserve"> and 29</w:t>
            </w:r>
            <w:r w:rsidRPr="00135E6F">
              <w:rPr>
                <w:rStyle w:val="im"/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135E6F">
              <w:rPr>
                <w:rStyle w:val="im"/>
                <w:rFonts w:ascii="Times New Roman" w:hAnsi="Times New Roman"/>
                <w:sz w:val="22"/>
                <w:szCs w:val="22"/>
              </w:rPr>
              <w:t xml:space="preserve"> April 16</w:t>
            </w:r>
          </w:p>
        </w:tc>
      </w:tr>
      <w:tr w:rsidR="003175CE" w:rsidRPr="00135E6F" w:rsidTr="00BF274A">
        <w:trPr>
          <w:jc w:val="right"/>
        </w:trPr>
        <w:tc>
          <w:tcPr>
            <w:tcW w:w="2160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Service record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verification</w:t>
            </w:r>
          </w:p>
        </w:tc>
        <w:tc>
          <w:tcPr>
            <w:tcW w:w="7029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As per the circular received by establishment section the permanent staff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shallverify their service record at establishment from 25.04.16 to 13.05.16.</w:t>
            </w:r>
          </w:p>
        </w:tc>
      </w:tr>
      <w:tr w:rsidR="003175CE" w:rsidRPr="00135E6F" w:rsidTr="00BF274A">
        <w:trPr>
          <w:jc w:val="right"/>
        </w:trPr>
        <w:tc>
          <w:tcPr>
            <w:tcW w:w="2160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lastRenderedPageBreak/>
              <w:t>APAR</w:t>
            </w:r>
          </w:p>
        </w:tc>
        <w:tc>
          <w:tcPr>
            <w:tcW w:w="7029" w:type="dxa"/>
          </w:tcPr>
          <w:p w:rsidR="003175CE" w:rsidRPr="00135E6F" w:rsidRDefault="00BF274A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The format of APAR were </w:t>
            </w:r>
            <w:r w:rsidR="003175CE" w:rsidRPr="00135E6F">
              <w:rPr>
                <w:rFonts w:ascii="Times New Roman" w:hAnsi="Times New Roman"/>
                <w:sz w:val="22"/>
                <w:szCs w:val="22"/>
              </w:rPr>
              <w:t>sent to the individuals by the establishment section and the filled form of the same needs to be submitted to the reporting officer on or before 29.04.2016</w:t>
            </w:r>
          </w:p>
        </w:tc>
      </w:tr>
      <w:tr w:rsidR="003175CE" w:rsidRPr="00135E6F" w:rsidTr="00BF274A">
        <w:trPr>
          <w:jc w:val="right"/>
        </w:trPr>
        <w:tc>
          <w:tcPr>
            <w:tcW w:w="2160" w:type="dxa"/>
          </w:tcPr>
          <w:p w:rsidR="003175CE" w:rsidRPr="00135E6F" w:rsidRDefault="003175CE" w:rsidP="003175C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Course completion report</w:t>
            </w:r>
          </w:p>
        </w:tc>
        <w:tc>
          <w:tcPr>
            <w:tcW w:w="7029" w:type="dxa"/>
          </w:tcPr>
          <w:p w:rsidR="003175CE" w:rsidRPr="00135E6F" w:rsidRDefault="003175CE" w:rsidP="00BF27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BF274A" w:rsidRPr="00135E6F">
              <w:rPr>
                <w:rFonts w:ascii="Times New Roman" w:hAnsi="Times New Roman"/>
                <w:sz w:val="22"/>
                <w:szCs w:val="22"/>
              </w:rPr>
              <w:t xml:space="preserve">faculty handling bachelor courses wereinformed to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submit their course completion report </w:t>
            </w:r>
            <w:r w:rsidR="00BF274A" w:rsidRPr="00135E6F">
              <w:rPr>
                <w:rFonts w:ascii="Times New Roman" w:hAnsi="Times New Roman"/>
                <w:sz w:val="22"/>
                <w:szCs w:val="22"/>
              </w:rPr>
              <w:t>within one week of term closure.</w:t>
            </w:r>
          </w:p>
        </w:tc>
      </w:tr>
      <w:tr w:rsidR="003175CE" w:rsidRPr="00135E6F" w:rsidTr="00BF274A">
        <w:trPr>
          <w:jc w:val="right"/>
        </w:trPr>
        <w:tc>
          <w:tcPr>
            <w:tcW w:w="2160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Staff</w:t>
            </w:r>
          </w:p>
        </w:tc>
        <w:tc>
          <w:tcPr>
            <w:tcW w:w="7029" w:type="dxa"/>
          </w:tcPr>
          <w:p w:rsidR="003175CE" w:rsidRPr="00135E6F" w:rsidRDefault="003175CE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Ms. Suma Chatni, Audiologist Gr-II has been relievedfrom her duties on 20.04.16. A letter to the Director, requesting to fill up the post at the earliest has been given.</w:t>
            </w:r>
          </w:p>
        </w:tc>
      </w:tr>
      <w:tr w:rsidR="00FF30B9" w:rsidRPr="00135E6F" w:rsidTr="00BF274A">
        <w:trPr>
          <w:jc w:val="right"/>
        </w:trPr>
        <w:tc>
          <w:tcPr>
            <w:tcW w:w="2160" w:type="dxa"/>
          </w:tcPr>
          <w:p w:rsidR="00FF30B9" w:rsidRPr="00135E6F" w:rsidRDefault="00FF30B9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>ARF half yearly report</w:t>
            </w:r>
          </w:p>
        </w:tc>
        <w:tc>
          <w:tcPr>
            <w:tcW w:w="7029" w:type="dxa"/>
          </w:tcPr>
          <w:p w:rsidR="00FF30B9" w:rsidRPr="00135E6F" w:rsidRDefault="00C104D7" w:rsidP="003175C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5E6F">
              <w:rPr>
                <w:rFonts w:ascii="Times New Roman" w:hAnsi="Times New Roman"/>
                <w:sz w:val="22"/>
                <w:szCs w:val="22"/>
              </w:rPr>
              <w:t xml:space="preserve">Staff of the department were </w:t>
            </w:r>
            <w:r w:rsidR="00FF30B9" w:rsidRPr="00135E6F">
              <w:rPr>
                <w:rFonts w:ascii="Times New Roman" w:hAnsi="Times New Roman"/>
                <w:sz w:val="22"/>
                <w:szCs w:val="22"/>
              </w:rPr>
              <w:t xml:space="preserve">Project investigators presented half yearly report of their 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research </w:t>
            </w:r>
            <w:r w:rsidR="00FF30B9" w:rsidRPr="00135E6F">
              <w:rPr>
                <w:rFonts w:ascii="Times New Roman" w:hAnsi="Times New Roman"/>
                <w:sz w:val="22"/>
                <w:szCs w:val="22"/>
              </w:rPr>
              <w:t>projects</w:t>
            </w:r>
            <w:r w:rsidRPr="00135E6F">
              <w:rPr>
                <w:rFonts w:ascii="Times New Roman" w:hAnsi="Times New Roman"/>
                <w:sz w:val="22"/>
                <w:szCs w:val="22"/>
              </w:rPr>
              <w:t xml:space="preserve"> funded by ARF</w:t>
            </w:r>
            <w:r w:rsidR="00FF30B9" w:rsidRPr="00135E6F">
              <w:rPr>
                <w:rFonts w:ascii="Times New Roman" w:hAnsi="Times New Roman"/>
                <w:sz w:val="22"/>
                <w:szCs w:val="22"/>
              </w:rPr>
              <w:t xml:space="preserve"> on 28.04.16</w:t>
            </w:r>
          </w:p>
        </w:tc>
      </w:tr>
    </w:tbl>
    <w:p w:rsidR="00274F15" w:rsidRPr="00135E6F" w:rsidRDefault="00274F15" w:rsidP="002E0BB4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74F15" w:rsidRPr="00135E6F" w:rsidRDefault="00274F15" w:rsidP="00274F15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6B546F" w:rsidRPr="00135E6F" w:rsidRDefault="00274F15" w:rsidP="006B546F">
      <w:pPr>
        <w:pStyle w:val="NormalWeb"/>
        <w:shd w:val="clear" w:color="auto" w:fill="FFFFFF"/>
        <w:tabs>
          <w:tab w:val="left" w:pos="360"/>
        </w:tabs>
        <w:spacing w:after="0"/>
        <w:ind w:left="360" w:right="-333"/>
        <w:jc w:val="center"/>
        <w:rPr>
          <w:sz w:val="22"/>
          <w:szCs w:val="22"/>
        </w:rPr>
      </w:pP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Pr="00135E6F">
        <w:rPr>
          <w:rFonts w:ascii="Times New Roman" w:hAnsi="Times New Roman" w:cs="Times New Roman"/>
          <w:sz w:val="22"/>
          <w:szCs w:val="22"/>
        </w:rPr>
        <w:tab/>
      </w:r>
      <w:r w:rsidR="006B546F" w:rsidRPr="00135E6F">
        <w:rPr>
          <w:rFonts w:ascii="Times New Roman" w:hAnsi="Times New Roman" w:cs="Times New Roman"/>
          <w:sz w:val="22"/>
          <w:szCs w:val="22"/>
        </w:rPr>
        <w:t>Dr. Sandeep M</w:t>
      </w:r>
      <w:r w:rsidR="006B546F" w:rsidRPr="00135E6F">
        <w:rPr>
          <w:sz w:val="22"/>
          <w:szCs w:val="22"/>
        </w:rPr>
        <w:t xml:space="preserve"> /</w:t>
      </w:r>
      <w:r w:rsidR="006B546F" w:rsidRPr="00135E6F">
        <w:rPr>
          <w:rStyle w:val="apple-converted-space"/>
          <w:rFonts w:ascii="Arial Narrow" w:hAnsi="Arial Narrow"/>
          <w:sz w:val="22"/>
          <w:szCs w:val="22"/>
        </w:rPr>
        <w:t> </w:t>
      </w:r>
      <w:r w:rsidR="006B546F" w:rsidRPr="00135E6F">
        <w:rPr>
          <w:rFonts w:ascii="BRH Devanagari" w:hAnsi="BRH Devanagari"/>
          <w:sz w:val="22"/>
          <w:szCs w:val="22"/>
        </w:rPr>
        <w:t>QûÉä.xÉÇSÏmÉ.LqÉ.</w:t>
      </w:r>
    </w:p>
    <w:p w:rsidR="006B546F" w:rsidRPr="00135E6F" w:rsidRDefault="006B546F" w:rsidP="006B546F">
      <w:pPr>
        <w:pStyle w:val="NormalWeb"/>
        <w:shd w:val="clear" w:color="auto" w:fill="FFFFFF"/>
        <w:tabs>
          <w:tab w:val="left" w:pos="360"/>
        </w:tabs>
        <w:spacing w:after="0"/>
        <w:ind w:left="360" w:right="-810"/>
        <w:rPr>
          <w:b/>
          <w:sz w:val="22"/>
          <w:szCs w:val="22"/>
        </w:rPr>
      </w:pP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Arial Narrow" w:hAnsi="Arial Narrow"/>
          <w:b/>
          <w:sz w:val="22"/>
          <w:szCs w:val="22"/>
        </w:rPr>
        <w:tab/>
      </w:r>
      <w:r w:rsidRPr="00135E6F">
        <w:rPr>
          <w:rFonts w:ascii="Times New Roman" w:hAnsi="Times New Roman" w:cs="Times New Roman"/>
          <w:b/>
          <w:sz w:val="22"/>
          <w:szCs w:val="22"/>
        </w:rPr>
        <w:t>HOD – Audiology</w:t>
      </w:r>
      <w:r w:rsidRPr="00135E6F">
        <w:rPr>
          <w:b/>
          <w:sz w:val="22"/>
          <w:szCs w:val="22"/>
        </w:rPr>
        <w:t>/ </w:t>
      </w:r>
      <w:r w:rsidRPr="00135E6F">
        <w:rPr>
          <w:rFonts w:ascii="BRH Devanagari" w:hAnsi="BRH Devanagari"/>
          <w:b/>
          <w:sz w:val="22"/>
          <w:szCs w:val="22"/>
        </w:rPr>
        <w:t>ÌuÉpÉÉaÉÉkrÉ¤É-AÉäÌQûrÉÉåsÉeÉÏ</w:t>
      </w:r>
    </w:p>
    <w:p w:rsidR="00274F15" w:rsidRPr="00135E6F" w:rsidRDefault="00274F15" w:rsidP="006B546F">
      <w:pPr>
        <w:pStyle w:val="NormalWeb"/>
        <w:shd w:val="clear" w:color="auto" w:fill="FFFFFF"/>
        <w:tabs>
          <w:tab w:val="left" w:pos="360"/>
        </w:tabs>
        <w:spacing w:after="0"/>
        <w:ind w:left="360" w:right="-333"/>
        <w:jc w:val="center"/>
        <w:rPr>
          <w:rFonts w:ascii="Times New Roman" w:hAnsi="Times New Roman" w:cs="Times New Roman"/>
          <w:sz w:val="22"/>
          <w:szCs w:val="22"/>
        </w:rPr>
      </w:pPr>
    </w:p>
    <w:p w:rsidR="00274F15" w:rsidRPr="00135E6F" w:rsidRDefault="00274F15" w:rsidP="0033490E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sectPr w:rsidR="00274F15" w:rsidRPr="00135E6F" w:rsidSect="00491823">
      <w:type w:val="continuous"/>
      <w:pgSz w:w="11907" w:h="16839" w:code="9"/>
      <w:pgMar w:top="144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77" w:rsidRDefault="00BE5677" w:rsidP="00BA63AC">
      <w:pPr>
        <w:spacing w:after="0" w:line="240" w:lineRule="auto"/>
      </w:pPr>
      <w:r>
        <w:separator/>
      </w:r>
    </w:p>
  </w:endnote>
  <w:endnote w:type="continuationSeparator" w:id="1">
    <w:p w:rsidR="00BE5677" w:rsidRDefault="00BE5677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altName w:val="Urdu Typesetting"/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B4" w:rsidRDefault="002E0BB4">
    <w:pPr>
      <w:pStyle w:val="Footer"/>
      <w:jc w:val="center"/>
      <w:rPr>
        <w:rFonts w:ascii="Times New Roman" w:hAnsi="Times New Roman"/>
        <w:sz w:val="22"/>
        <w:szCs w:val="22"/>
      </w:rPr>
    </w:pPr>
  </w:p>
  <w:p w:rsidR="002E0BB4" w:rsidRPr="00BA63AC" w:rsidRDefault="004B2724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="002E0BB4"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F24525">
      <w:rPr>
        <w:rFonts w:ascii="Times New Roman" w:hAnsi="Times New Roman"/>
        <w:noProof/>
        <w:sz w:val="22"/>
        <w:szCs w:val="22"/>
      </w:rPr>
      <w:t>1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2E0BB4" w:rsidRDefault="002E0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77" w:rsidRDefault="00BE5677" w:rsidP="00BA63AC">
      <w:pPr>
        <w:spacing w:after="0" w:line="240" w:lineRule="auto"/>
      </w:pPr>
      <w:r>
        <w:separator/>
      </w:r>
    </w:p>
  </w:footnote>
  <w:footnote w:type="continuationSeparator" w:id="1">
    <w:p w:rsidR="00BE5677" w:rsidRDefault="00BE5677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D27"/>
    <w:multiLevelType w:val="hybridMultilevel"/>
    <w:tmpl w:val="500EA57C"/>
    <w:lvl w:ilvl="0" w:tplc="0409000B">
      <w:start w:val="1"/>
      <w:numFmt w:val="bullet"/>
      <w:lvlText w:val=""/>
      <w:lvlJc w:val="left"/>
      <w:pPr>
        <w:ind w:left="65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7FC4"/>
    <w:multiLevelType w:val="hybridMultilevel"/>
    <w:tmpl w:val="93A4A8F4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573"/>
    <w:multiLevelType w:val="hybridMultilevel"/>
    <w:tmpl w:val="451CAD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2065"/>
    <w:multiLevelType w:val="hybridMultilevel"/>
    <w:tmpl w:val="DAC41ADA"/>
    <w:lvl w:ilvl="0" w:tplc="192030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5523C"/>
    <w:multiLevelType w:val="hybridMultilevel"/>
    <w:tmpl w:val="FC16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6B26"/>
    <w:multiLevelType w:val="hybridMultilevel"/>
    <w:tmpl w:val="34EA5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56AD"/>
    <w:multiLevelType w:val="hybridMultilevel"/>
    <w:tmpl w:val="E8C09516"/>
    <w:lvl w:ilvl="0" w:tplc="DD488E2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67B39"/>
    <w:multiLevelType w:val="hybridMultilevel"/>
    <w:tmpl w:val="C00C420A"/>
    <w:lvl w:ilvl="0" w:tplc="46023A3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8A2764"/>
    <w:multiLevelType w:val="hybridMultilevel"/>
    <w:tmpl w:val="B76E932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E5783"/>
    <w:multiLevelType w:val="hybridMultilevel"/>
    <w:tmpl w:val="2ACC4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B4197D"/>
    <w:multiLevelType w:val="hybridMultilevel"/>
    <w:tmpl w:val="0BE0F20C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820C94"/>
    <w:multiLevelType w:val="hybridMultilevel"/>
    <w:tmpl w:val="3432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23D6F"/>
    <w:multiLevelType w:val="hybridMultilevel"/>
    <w:tmpl w:val="F356E80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C76E8"/>
    <w:multiLevelType w:val="hybridMultilevel"/>
    <w:tmpl w:val="C6A67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E3060"/>
    <w:multiLevelType w:val="hybridMultilevel"/>
    <w:tmpl w:val="5B1A8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8E66B6"/>
    <w:multiLevelType w:val="hybridMultilevel"/>
    <w:tmpl w:val="5CDE0F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6C2E90"/>
    <w:multiLevelType w:val="hybridMultilevel"/>
    <w:tmpl w:val="3432E44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2B29B6"/>
    <w:multiLevelType w:val="hybridMultilevel"/>
    <w:tmpl w:val="630A1410"/>
    <w:lvl w:ilvl="0" w:tplc="F87C336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4641F"/>
    <w:multiLevelType w:val="hybridMultilevel"/>
    <w:tmpl w:val="757471EA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4FFE5078">
      <w:start w:val="1"/>
      <w:numFmt w:val="bullet"/>
      <w:lvlText w:val="-"/>
      <w:lvlJc w:val="left"/>
      <w:pPr>
        <w:ind w:left="1440" w:hanging="360"/>
      </w:pPr>
      <w:rPr>
        <w:rFonts w:ascii="BRH Tamil" w:eastAsia="Calibri" w:hAnsi="BRH Tami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46FA5"/>
    <w:multiLevelType w:val="hybridMultilevel"/>
    <w:tmpl w:val="6EAE8F9E"/>
    <w:lvl w:ilvl="0" w:tplc="792AE01E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2582C"/>
    <w:multiLevelType w:val="hybridMultilevel"/>
    <w:tmpl w:val="C342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05D38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94FA1"/>
    <w:multiLevelType w:val="hybridMultilevel"/>
    <w:tmpl w:val="1ABC09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D1755"/>
    <w:multiLevelType w:val="hybridMultilevel"/>
    <w:tmpl w:val="8DF8E992"/>
    <w:lvl w:ilvl="0" w:tplc="32C2B7F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43DAA"/>
    <w:multiLevelType w:val="hybridMultilevel"/>
    <w:tmpl w:val="A6B4BF30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F425514"/>
    <w:multiLevelType w:val="hybridMultilevel"/>
    <w:tmpl w:val="3CBC7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8"/>
  </w:num>
  <w:num w:numId="3">
    <w:abstractNumId w:val="45"/>
  </w:num>
  <w:num w:numId="4">
    <w:abstractNumId w:val="6"/>
  </w:num>
  <w:num w:numId="5">
    <w:abstractNumId w:val="20"/>
  </w:num>
  <w:num w:numId="6">
    <w:abstractNumId w:val="24"/>
  </w:num>
  <w:num w:numId="7">
    <w:abstractNumId w:val="41"/>
  </w:num>
  <w:num w:numId="8">
    <w:abstractNumId w:val="26"/>
  </w:num>
  <w:num w:numId="9">
    <w:abstractNumId w:val="33"/>
  </w:num>
  <w:num w:numId="10">
    <w:abstractNumId w:val="27"/>
  </w:num>
  <w:num w:numId="11">
    <w:abstractNumId w:val="11"/>
  </w:num>
  <w:num w:numId="12">
    <w:abstractNumId w:val="22"/>
  </w:num>
  <w:num w:numId="13">
    <w:abstractNumId w:val="42"/>
  </w:num>
  <w:num w:numId="14">
    <w:abstractNumId w:val="32"/>
  </w:num>
  <w:num w:numId="15">
    <w:abstractNumId w:val="0"/>
  </w:num>
  <w:num w:numId="16">
    <w:abstractNumId w:val="30"/>
  </w:num>
  <w:num w:numId="17">
    <w:abstractNumId w:val="29"/>
  </w:num>
  <w:num w:numId="18">
    <w:abstractNumId w:val="16"/>
  </w:num>
  <w:num w:numId="19">
    <w:abstractNumId w:val="19"/>
  </w:num>
  <w:num w:numId="20">
    <w:abstractNumId w:val="36"/>
  </w:num>
  <w:num w:numId="21">
    <w:abstractNumId w:val="23"/>
  </w:num>
  <w:num w:numId="22">
    <w:abstractNumId w:val="40"/>
  </w:num>
  <w:num w:numId="23">
    <w:abstractNumId w:val="3"/>
  </w:num>
  <w:num w:numId="24">
    <w:abstractNumId w:val="8"/>
  </w:num>
  <w:num w:numId="25">
    <w:abstractNumId w:val="43"/>
  </w:num>
  <w:num w:numId="26">
    <w:abstractNumId w:val="5"/>
  </w:num>
  <w:num w:numId="27">
    <w:abstractNumId w:val="1"/>
  </w:num>
  <w:num w:numId="28">
    <w:abstractNumId w:val="14"/>
  </w:num>
  <w:num w:numId="29">
    <w:abstractNumId w:val="37"/>
  </w:num>
  <w:num w:numId="30">
    <w:abstractNumId w:val="39"/>
  </w:num>
  <w:num w:numId="31">
    <w:abstractNumId w:val="13"/>
  </w:num>
  <w:num w:numId="32">
    <w:abstractNumId w:val="17"/>
  </w:num>
  <w:num w:numId="33">
    <w:abstractNumId w:val="18"/>
  </w:num>
  <w:num w:numId="34">
    <w:abstractNumId w:val="28"/>
  </w:num>
  <w:num w:numId="35">
    <w:abstractNumId w:val="49"/>
  </w:num>
  <w:num w:numId="36">
    <w:abstractNumId w:val="2"/>
  </w:num>
  <w:num w:numId="37">
    <w:abstractNumId w:val="7"/>
  </w:num>
  <w:num w:numId="38">
    <w:abstractNumId w:val="15"/>
  </w:num>
  <w:num w:numId="39">
    <w:abstractNumId w:val="38"/>
  </w:num>
  <w:num w:numId="40">
    <w:abstractNumId w:val="10"/>
  </w:num>
  <w:num w:numId="41">
    <w:abstractNumId w:val="35"/>
  </w:num>
  <w:num w:numId="42">
    <w:abstractNumId w:val="44"/>
  </w:num>
  <w:num w:numId="43">
    <w:abstractNumId w:val="21"/>
  </w:num>
  <w:num w:numId="44">
    <w:abstractNumId w:val="47"/>
  </w:num>
  <w:num w:numId="45">
    <w:abstractNumId w:val="4"/>
  </w:num>
  <w:num w:numId="46">
    <w:abstractNumId w:val="34"/>
  </w:num>
  <w:num w:numId="47">
    <w:abstractNumId w:val="12"/>
  </w:num>
  <w:num w:numId="48">
    <w:abstractNumId w:val="9"/>
  </w:num>
  <w:num w:numId="49">
    <w:abstractNumId w:val="46"/>
  </w:num>
  <w:num w:numId="50">
    <w:abstractNumId w:val="3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306A"/>
    <w:rsid w:val="00003215"/>
    <w:rsid w:val="000042BA"/>
    <w:rsid w:val="00005C0B"/>
    <w:rsid w:val="00005DF8"/>
    <w:rsid w:val="00006F9A"/>
    <w:rsid w:val="00010D29"/>
    <w:rsid w:val="000111A1"/>
    <w:rsid w:val="00011538"/>
    <w:rsid w:val="00011D41"/>
    <w:rsid w:val="000124C6"/>
    <w:rsid w:val="00016DC1"/>
    <w:rsid w:val="00017D6D"/>
    <w:rsid w:val="000200B3"/>
    <w:rsid w:val="0002201E"/>
    <w:rsid w:val="000309D3"/>
    <w:rsid w:val="00032435"/>
    <w:rsid w:val="0003286F"/>
    <w:rsid w:val="000344B1"/>
    <w:rsid w:val="00034FEE"/>
    <w:rsid w:val="000364CF"/>
    <w:rsid w:val="00036D6F"/>
    <w:rsid w:val="00042636"/>
    <w:rsid w:val="00043107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C64"/>
    <w:rsid w:val="00073493"/>
    <w:rsid w:val="00073791"/>
    <w:rsid w:val="00073826"/>
    <w:rsid w:val="00080DB1"/>
    <w:rsid w:val="0008169F"/>
    <w:rsid w:val="00083D93"/>
    <w:rsid w:val="00084A30"/>
    <w:rsid w:val="00084F50"/>
    <w:rsid w:val="00085307"/>
    <w:rsid w:val="00090144"/>
    <w:rsid w:val="00092205"/>
    <w:rsid w:val="00095024"/>
    <w:rsid w:val="00096EC9"/>
    <w:rsid w:val="000A0B18"/>
    <w:rsid w:val="000A4862"/>
    <w:rsid w:val="000A6397"/>
    <w:rsid w:val="000A6648"/>
    <w:rsid w:val="000A6E75"/>
    <w:rsid w:val="000A7AB1"/>
    <w:rsid w:val="000B0635"/>
    <w:rsid w:val="000B1C94"/>
    <w:rsid w:val="000B2D9A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605E"/>
    <w:rsid w:val="000D6AAD"/>
    <w:rsid w:val="000E13BC"/>
    <w:rsid w:val="000E1FDB"/>
    <w:rsid w:val="000E2EEC"/>
    <w:rsid w:val="000E3032"/>
    <w:rsid w:val="000E3761"/>
    <w:rsid w:val="000E4B8F"/>
    <w:rsid w:val="000E6331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5DD6"/>
    <w:rsid w:val="001072E7"/>
    <w:rsid w:val="0010780E"/>
    <w:rsid w:val="00110855"/>
    <w:rsid w:val="001127FD"/>
    <w:rsid w:val="00115BAF"/>
    <w:rsid w:val="00117A75"/>
    <w:rsid w:val="00122F7E"/>
    <w:rsid w:val="00123045"/>
    <w:rsid w:val="001305DE"/>
    <w:rsid w:val="00130BE3"/>
    <w:rsid w:val="0013143F"/>
    <w:rsid w:val="001319A4"/>
    <w:rsid w:val="00131C4D"/>
    <w:rsid w:val="00135E6F"/>
    <w:rsid w:val="0013662E"/>
    <w:rsid w:val="00136A60"/>
    <w:rsid w:val="00141D13"/>
    <w:rsid w:val="00151A60"/>
    <w:rsid w:val="0015363B"/>
    <w:rsid w:val="001545C3"/>
    <w:rsid w:val="001622FA"/>
    <w:rsid w:val="00162D34"/>
    <w:rsid w:val="00163CFF"/>
    <w:rsid w:val="001653C1"/>
    <w:rsid w:val="00165AA1"/>
    <w:rsid w:val="0017034F"/>
    <w:rsid w:val="0017038F"/>
    <w:rsid w:val="001709B9"/>
    <w:rsid w:val="00171E7F"/>
    <w:rsid w:val="0017215A"/>
    <w:rsid w:val="001726D7"/>
    <w:rsid w:val="00172DCD"/>
    <w:rsid w:val="00172F3B"/>
    <w:rsid w:val="001736E5"/>
    <w:rsid w:val="00173A6A"/>
    <w:rsid w:val="00174292"/>
    <w:rsid w:val="00175405"/>
    <w:rsid w:val="00180E1F"/>
    <w:rsid w:val="001810CB"/>
    <w:rsid w:val="00181776"/>
    <w:rsid w:val="00182F11"/>
    <w:rsid w:val="00184067"/>
    <w:rsid w:val="001905EC"/>
    <w:rsid w:val="00190705"/>
    <w:rsid w:val="00191877"/>
    <w:rsid w:val="00191DE6"/>
    <w:rsid w:val="001960FD"/>
    <w:rsid w:val="0019641A"/>
    <w:rsid w:val="00197DA5"/>
    <w:rsid w:val="001A08C6"/>
    <w:rsid w:val="001A0DC0"/>
    <w:rsid w:val="001A1D1C"/>
    <w:rsid w:val="001A2E32"/>
    <w:rsid w:val="001A593B"/>
    <w:rsid w:val="001A5F76"/>
    <w:rsid w:val="001B00EA"/>
    <w:rsid w:val="001B3723"/>
    <w:rsid w:val="001B4DE5"/>
    <w:rsid w:val="001B5F60"/>
    <w:rsid w:val="001B5F7C"/>
    <w:rsid w:val="001B706C"/>
    <w:rsid w:val="001C0A93"/>
    <w:rsid w:val="001C1927"/>
    <w:rsid w:val="001C1FD0"/>
    <w:rsid w:val="001C1FFA"/>
    <w:rsid w:val="001C4CC4"/>
    <w:rsid w:val="001C782F"/>
    <w:rsid w:val="001D0E4E"/>
    <w:rsid w:val="001D4B05"/>
    <w:rsid w:val="001D6E55"/>
    <w:rsid w:val="001D750C"/>
    <w:rsid w:val="001D762B"/>
    <w:rsid w:val="001D7F83"/>
    <w:rsid w:val="001E4113"/>
    <w:rsid w:val="001E4D72"/>
    <w:rsid w:val="001E658E"/>
    <w:rsid w:val="001E6731"/>
    <w:rsid w:val="001E7085"/>
    <w:rsid w:val="001E7ADB"/>
    <w:rsid w:val="001E7D2F"/>
    <w:rsid w:val="001F1542"/>
    <w:rsid w:val="001F362C"/>
    <w:rsid w:val="001F41E1"/>
    <w:rsid w:val="001F7302"/>
    <w:rsid w:val="001F7795"/>
    <w:rsid w:val="002000B8"/>
    <w:rsid w:val="00202378"/>
    <w:rsid w:val="00204CB3"/>
    <w:rsid w:val="002151E4"/>
    <w:rsid w:val="002156D9"/>
    <w:rsid w:val="00216990"/>
    <w:rsid w:val="00216A8A"/>
    <w:rsid w:val="002216C4"/>
    <w:rsid w:val="00223564"/>
    <w:rsid w:val="0022431B"/>
    <w:rsid w:val="0022588D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512FB"/>
    <w:rsid w:val="00253051"/>
    <w:rsid w:val="00253257"/>
    <w:rsid w:val="002549D4"/>
    <w:rsid w:val="00255CAA"/>
    <w:rsid w:val="00261ECF"/>
    <w:rsid w:val="002665BA"/>
    <w:rsid w:val="00270189"/>
    <w:rsid w:val="00270D73"/>
    <w:rsid w:val="002734AE"/>
    <w:rsid w:val="00274866"/>
    <w:rsid w:val="00274F15"/>
    <w:rsid w:val="002754F9"/>
    <w:rsid w:val="002875C2"/>
    <w:rsid w:val="002875D8"/>
    <w:rsid w:val="00292CA4"/>
    <w:rsid w:val="00293356"/>
    <w:rsid w:val="0029510E"/>
    <w:rsid w:val="002A0D9E"/>
    <w:rsid w:val="002A18AF"/>
    <w:rsid w:val="002A1F8C"/>
    <w:rsid w:val="002A290A"/>
    <w:rsid w:val="002A5D8B"/>
    <w:rsid w:val="002A6D67"/>
    <w:rsid w:val="002A6DF7"/>
    <w:rsid w:val="002A757C"/>
    <w:rsid w:val="002A7784"/>
    <w:rsid w:val="002A79E2"/>
    <w:rsid w:val="002B0301"/>
    <w:rsid w:val="002B2F19"/>
    <w:rsid w:val="002B37E3"/>
    <w:rsid w:val="002B4CE5"/>
    <w:rsid w:val="002B727A"/>
    <w:rsid w:val="002C0743"/>
    <w:rsid w:val="002C1247"/>
    <w:rsid w:val="002C1D13"/>
    <w:rsid w:val="002C274F"/>
    <w:rsid w:val="002C36F2"/>
    <w:rsid w:val="002C674C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9C8"/>
    <w:rsid w:val="002E4BCE"/>
    <w:rsid w:val="002E5CD3"/>
    <w:rsid w:val="002F435A"/>
    <w:rsid w:val="002F7416"/>
    <w:rsid w:val="003003AB"/>
    <w:rsid w:val="00302893"/>
    <w:rsid w:val="0030600E"/>
    <w:rsid w:val="00306423"/>
    <w:rsid w:val="003102B9"/>
    <w:rsid w:val="00311582"/>
    <w:rsid w:val="00312029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5175"/>
    <w:rsid w:val="003258CB"/>
    <w:rsid w:val="00327818"/>
    <w:rsid w:val="0033285D"/>
    <w:rsid w:val="00333805"/>
    <w:rsid w:val="0033490E"/>
    <w:rsid w:val="00335373"/>
    <w:rsid w:val="00335B71"/>
    <w:rsid w:val="00342008"/>
    <w:rsid w:val="0034408F"/>
    <w:rsid w:val="00345585"/>
    <w:rsid w:val="003476E9"/>
    <w:rsid w:val="00353722"/>
    <w:rsid w:val="00354047"/>
    <w:rsid w:val="00360628"/>
    <w:rsid w:val="00360B9A"/>
    <w:rsid w:val="00362C44"/>
    <w:rsid w:val="0036422F"/>
    <w:rsid w:val="0036615F"/>
    <w:rsid w:val="0036721B"/>
    <w:rsid w:val="00370273"/>
    <w:rsid w:val="00373A71"/>
    <w:rsid w:val="00373A77"/>
    <w:rsid w:val="00374E7E"/>
    <w:rsid w:val="00375E89"/>
    <w:rsid w:val="00376455"/>
    <w:rsid w:val="00381ADC"/>
    <w:rsid w:val="00383E72"/>
    <w:rsid w:val="003855D9"/>
    <w:rsid w:val="00387667"/>
    <w:rsid w:val="00390039"/>
    <w:rsid w:val="00395AC5"/>
    <w:rsid w:val="003960C8"/>
    <w:rsid w:val="003960DD"/>
    <w:rsid w:val="003A0C0F"/>
    <w:rsid w:val="003A27B6"/>
    <w:rsid w:val="003A3DFC"/>
    <w:rsid w:val="003A4441"/>
    <w:rsid w:val="003A469F"/>
    <w:rsid w:val="003A4CC7"/>
    <w:rsid w:val="003A744E"/>
    <w:rsid w:val="003A7B86"/>
    <w:rsid w:val="003B13AB"/>
    <w:rsid w:val="003B5E32"/>
    <w:rsid w:val="003B626C"/>
    <w:rsid w:val="003B697A"/>
    <w:rsid w:val="003C08BA"/>
    <w:rsid w:val="003C116E"/>
    <w:rsid w:val="003C2329"/>
    <w:rsid w:val="003C7BCD"/>
    <w:rsid w:val="003D154C"/>
    <w:rsid w:val="003D23CE"/>
    <w:rsid w:val="003D369F"/>
    <w:rsid w:val="003D3F8E"/>
    <w:rsid w:val="003D4CE8"/>
    <w:rsid w:val="003D768D"/>
    <w:rsid w:val="003D7A9B"/>
    <w:rsid w:val="003E05A0"/>
    <w:rsid w:val="003E13F8"/>
    <w:rsid w:val="003E2711"/>
    <w:rsid w:val="003E2762"/>
    <w:rsid w:val="003E6EA5"/>
    <w:rsid w:val="003E7E5B"/>
    <w:rsid w:val="003F004E"/>
    <w:rsid w:val="003F0EE3"/>
    <w:rsid w:val="003F44B8"/>
    <w:rsid w:val="003F4D8D"/>
    <w:rsid w:val="003F5B80"/>
    <w:rsid w:val="003F6DE1"/>
    <w:rsid w:val="004103F4"/>
    <w:rsid w:val="004148C4"/>
    <w:rsid w:val="00415E22"/>
    <w:rsid w:val="00417763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6BC7"/>
    <w:rsid w:val="004678F3"/>
    <w:rsid w:val="00467C19"/>
    <w:rsid w:val="00470C94"/>
    <w:rsid w:val="00473C44"/>
    <w:rsid w:val="00480073"/>
    <w:rsid w:val="0048167E"/>
    <w:rsid w:val="004827DF"/>
    <w:rsid w:val="004834B3"/>
    <w:rsid w:val="00484D75"/>
    <w:rsid w:val="004864E6"/>
    <w:rsid w:val="00486637"/>
    <w:rsid w:val="004869EC"/>
    <w:rsid w:val="004904E7"/>
    <w:rsid w:val="0049082F"/>
    <w:rsid w:val="00491823"/>
    <w:rsid w:val="00493BAA"/>
    <w:rsid w:val="004A132B"/>
    <w:rsid w:val="004A1A3C"/>
    <w:rsid w:val="004A4737"/>
    <w:rsid w:val="004A4B36"/>
    <w:rsid w:val="004A58A4"/>
    <w:rsid w:val="004B2724"/>
    <w:rsid w:val="004B3B34"/>
    <w:rsid w:val="004B4733"/>
    <w:rsid w:val="004C2427"/>
    <w:rsid w:val="004C3961"/>
    <w:rsid w:val="004C5618"/>
    <w:rsid w:val="004D0838"/>
    <w:rsid w:val="004D7F66"/>
    <w:rsid w:val="004E225D"/>
    <w:rsid w:val="004E23B2"/>
    <w:rsid w:val="004E2F16"/>
    <w:rsid w:val="004E3ADA"/>
    <w:rsid w:val="004E4AF0"/>
    <w:rsid w:val="004F047B"/>
    <w:rsid w:val="004F055F"/>
    <w:rsid w:val="004F0D19"/>
    <w:rsid w:val="004F33BC"/>
    <w:rsid w:val="004F4F4C"/>
    <w:rsid w:val="004F549E"/>
    <w:rsid w:val="004F59FA"/>
    <w:rsid w:val="0050130D"/>
    <w:rsid w:val="00502C16"/>
    <w:rsid w:val="00505437"/>
    <w:rsid w:val="00506CA7"/>
    <w:rsid w:val="00507826"/>
    <w:rsid w:val="00511060"/>
    <w:rsid w:val="00511E3C"/>
    <w:rsid w:val="00516BD2"/>
    <w:rsid w:val="005173C6"/>
    <w:rsid w:val="00520414"/>
    <w:rsid w:val="00520768"/>
    <w:rsid w:val="0052160D"/>
    <w:rsid w:val="00523544"/>
    <w:rsid w:val="0052487C"/>
    <w:rsid w:val="005272C7"/>
    <w:rsid w:val="00527519"/>
    <w:rsid w:val="00527641"/>
    <w:rsid w:val="00534CBD"/>
    <w:rsid w:val="005369A4"/>
    <w:rsid w:val="005416D2"/>
    <w:rsid w:val="005427E4"/>
    <w:rsid w:val="00542FCF"/>
    <w:rsid w:val="00545329"/>
    <w:rsid w:val="00546143"/>
    <w:rsid w:val="005503FC"/>
    <w:rsid w:val="005505D7"/>
    <w:rsid w:val="00551C11"/>
    <w:rsid w:val="00554924"/>
    <w:rsid w:val="00554AA1"/>
    <w:rsid w:val="00556E57"/>
    <w:rsid w:val="00560D4E"/>
    <w:rsid w:val="005618B2"/>
    <w:rsid w:val="0056322E"/>
    <w:rsid w:val="00564D84"/>
    <w:rsid w:val="00567678"/>
    <w:rsid w:val="00567B3E"/>
    <w:rsid w:val="005706AF"/>
    <w:rsid w:val="00572286"/>
    <w:rsid w:val="0057305D"/>
    <w:rsid w:val="00573C49"/>
    <w:rsid w:val="00574D19"/>
    <w:rsid w:val="0057527D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27A1"/>
    <w:rsid w:val="005A3168"/>
    <w:rsid w:val="005A32E0"/>
    <w:rsid w:val="005A4112"/>
    <w:rsid w:val="005A451B"/>
    <w:rsid w:val="005A70FD"/>
    <w:rsid w:val="005B1623"/>
    <w:rsid w:val="005B391F"/>
    <w:rsid w:val="005B3B91"/>
    <w:rsid w:val="005B6ED6"/>
    <w:rsid w:val="005B76C9"/>
    <w:rsid w:val="005C0B43"/>
    <w:rsid w:val="005C143B"/>
    <w:rsid w:val="005C2634"/>
    <w:rsid w:val="005C27EE"/>
    <w:rsid w:val="005C2BDA"/>
    <w:rsid w:val="005C348A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93"/>
    <w:rsid w:val="006138F6"/>
    <w:rsid w:val="006141FC"/>
    <w:rsid w:val="00615881"/>
    <w:rsid w:val="00615F94"/>
    <w:rsid w:val="00616AE1"/>
    <w:rsid w:val="00622108"/>
    <w:rsid w:val="00623A67"/>
    <w:rsid w:val="006265B8"/>
    <w:rsid w:val="00626B2B"/>
    <w:rsid w:val="00627E32"/>
    <w:rsid w:val="00630239"/>
    <w:rsid w:val="0063232F"/>
    <w:rsid w:val="00634B3E"/>
    <w:rsid w:val="0063558F"/>
    <w:rsid w:val="0064606F"/>
    <w:rsid w:val="00650A98"/>
    <w:rsid w:val="00651E17"/>
    <w:rsid w:val="00652EDA"/>
    <w:rsid w:val="00653D56"/>
    <w:rsid w:val="00654BF5"/>
    <w:rsid w:val="00656283"/>
    <w:rsid w:val="006567E8"/>
    <w:rsid w:val="00660CF7"/>
    <w:rsid w:val="00662BDA"/>
    <w:rsid w:val="0066420D"/>
    <w:rsid w:val="00664FA9"/>
    <w:rsid w:val="0066685B"/>
    <w:rsid w:val="00666C60"/>
    <w:rsid w:val="006710E4"/>
    <w:rsid w:val="006735C3"/>
    <w:rsid w:val="00675053"/>
    <w:rsid w:val="006757E2"/>
    <w:rsid w:val="006769EE"/>
    <w:rsid w:val="00681218"/>
    <w:rsid w:val="006818A1"/>
    <w:rsid w:val="00681EDD"/>
    <w:rsid w:val="00681F94"/>
    <w:rsid w:val="00682AA1"/>
    <w:rsid w:val="006838F4"/>
    <w:rsid w:val="006850BB"/>
    <w:rsid w:val="006869BA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42E4"/>
    <w:rsid w:val="006A4524"/>
    <w:rsid w:val="006A4717"/>
    <w:rsid w:val="006A4BF3"/>
    <w:rsid w:val="006A54E8"/>
    <w:rsid w:val="006A58C4"/>
    <w:rsid w:val="006A5B70"/>
    <w:rsid w:val="006A7747"/>
    <w:rsid w:val="006B13F7"/>
    <w:rsid w:val="006B3ED3"/>
    <w:rsid w:val="006B45E0"/>
    <w:rsid w:val="006B546F"/>
    <w:rsid w:val="006C7927"/>
    <w:rsid w:val="006D4002"/>
    <w:rsid w:val="006D4B63"/>
    <w:rsid w:val="006D6425"/>
    <w:rsid w:val="006E05F2"/>
    <w:rsid w:val="006E193E"/>
    <w:rsid w:val="006E1C5C"/>
    <w:rsid w:val="006E4F00"/>
    <w:rsid w:val="006E6E42"/>
    <w:rsid w:val="006E792F"/>
    <w:rsid w:val="006E7D3B"/>
    <w:rsid w:val="006F17ED"/>
    <w:rsid w:val="006F7F7A"/>
    <w:rsid w:val="0070074C"/>
    <w:rsid w:val="007022CE"/>
    <w:rsid w:val="00703ADF"/>
    <w:rsid w:val="00704AD6"/>
    <w:rsid w:val="0071079D"/>
    <w:rsid w:val="007109B1"/>
    <w:rsid w:val="00713FE5"/>
    <w:rsid w:val="00714A1A"/>
    <w:rsid w:val="00715C7C"/>
    <w:rsid w:val="00720966"/>
    <w:rsid w:val="007217F1"/>
    <w:rsid w:val="0072223C"/>
    <w:rsid w:val="00722437"/>
    <w:rsid w:val="0072453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506C4"/>
    <w:rsid w:val="00756023"/>
    <w:rsid w:val="00760216"/>
    <w:rsid w:val="00760A5A"/>
    <w:rsid w:val="007633AF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931FF"/>
    <w:rsid w:val="00793372"/>
    <w:rsid w:val="00796501"/>
    <w:rsid w:val="00796BCA"/>
    <w:rsid w:val="00796E9B"/>
    <w:rsid w:val="007975FB"/>
    <w:rsid w:val="00797FBD"/>
    <w:rsid w:val="007A27F3"/>
    <w:rsid w:val="007A3C9C"/>
    <w:rsid w:val="007A510D"/>
    <w:rsid w:val="007A551B"/>
    <w:rsid w:val="007A7744"/>
    <w:rsid w:val="007B0089"/>
    <w:rsid w:val="007B0E18"/>
    <w:rsid w:val="007B13EC"/>
    <w:rsid w:val="007B1B2D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D41C1"/>
    <w:rsid w:val="007D5270"/>
    <w:rsid w:val="007D68DF"/>
    <w:rsid w:val="007D7592"/>
    <w:rsid w:val="007E438A"/>
    <w:rsid w:val="007E5ACE"/>
    <w:rsid w:val="007E6276"/>
    <w:rsid w:val="007E657D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62C8"/>
    <w:rsid w:val="00816EAB"/>
    <w:rsid w:val="00816F35"/>
    <w:rsid w:val="008224CD"/>
    <w:rsid w:val="00826A3C"/>
    <w:rsid w:val="00830752"/>
    <w:rsid w:val="00831906"/>
    <w:rsid w:val="00833B60"/>
    <w:rsid w:val="00836377"/>
    <w:rsid w:val="00836899"/>
    <w:rsid w:val="00836D97"/>
    <w:rsid w:val="00837AA6"/>
    <w:rsid w:val="00841075"/>
    <w:rsid w:val="00841D27"/>
    <w:rsid w:val="00844B6B"/>
    <w:rsid w:val="0084556D"/>
    <w:rsid w:val="00850895"/>
    <w:rsid w:val="008515B1"/>
    <w:rsid w:val="00851DB6"/>
    <w:rsid w:val="0085296A"/>
    <w:rsid w:val="008533CE"/>
    <w:rsid w:val="00856B4D"/>
    <w:rsid w:val="00856BA6"/>
    <w:rsid w:val="00860254"/>
    <w:rsid w:val="00863FBF"/>
    <w:rsid w:val="00865A65"/>
    <w:rsid w:val="00866FCC"/>
    <w:rsid w:val="00872179"/>
    <w:rsid w:val="00872192"/>
    <w:rsid w:val="00873ABF"/>
    <w:rsid w:val="0087482B"/>
    <w:rsid w:val="0087577D"/>
    <w:rsid w:val="00880D10"/>
    <w:rsid w:val="00880E22"/>
    <w:rsid w:val="00881562"/>
    <w:rsid w:val="00881E99"/>
    <w:rsid w:val="008822A8"/>
    <w:rsid w:val="008830D7"/>
    <w:rsid w:val="008879E8"/>
    <w:rsid w:val="00890D48"/>
    <w:rsid w:val="00892281"/>
    <w:rsid w:val="008927A6"/>
    <w:rsid w:val="00894A43"/>
    <w:rsid w:val="00895195"/>
    <w:rsid w:val="0089695F"/>
    <w:rsid w:val="00897CA1"/>
    <w:rsid w:val="00897F8E"/>
    <w:rsid w:val="008A04A3"/>
    <w:rsid w:val="008A06C7"/>
    <w:rsid w:val="008A5421"/>
    <w:rsid w:val="008A64A4"/>
    <w:rsid w:val="008A686E"/>
    <w:rsid w:val="008B04EE"/>
    <w:rsid w:val="008B2CFF"/>
    <w:rsid w:val="008B33EE"/>
    <w:rsid w:val="008B38F7"/>
    <w:rsid w:val="008B4525"/>
    <w:rsid w:val="008B4F8B"/>
    <w:rsid w:val="008B5D44"/>
    <w:rsid w:val="008B7292"/>
    <w:rsid w:val="008C2EA6"/>
    <w:rsid w:val="008C4DFB"/>
    <w:rsid w:val="008C518D"/>
    <w:rsid w:val="008D0B6D"/>
    <w:rsid w:val="008D3C89"/>
    <w:rsid w:val="008D3C94"/>
    <w:rsid w:val="008D6161"/>
    <w:rsid w:val="008E0447"/>
    <w:rsid w:val="008E0D3D"/>
    <w:rsid w:val="008E17D2"/>
    <w:rsid w:val="008E1DA1"/>
    <w:rsid w:val="008E2A1D"/>
    <w:rsid w:val="008E32B3"/>
    <w:rsid w:val="008E3CA5"/>
    <w:rsid w:val="008E4FC4"/>
    <w:rsid w:val="008E505F"/>
    <w:rsid w:val="008E5B5D"/>
    <w:rsid w:val="008E5F1B"/>
    <w:rsid w:val="008E7BEB"/>
    <w:rsid w:val="008F6E90"/>
    <w:rsid w:val="0090014F"/>
    <w:rsid w:val="00902280"/>
    <w:rsid w:val="00902504"/>
    <w:rsid w:val="00902897"/>
    <w:rsid w:val="0090349F"/>
    <w:rsid w:val="00910BCA"/>
    <w:rsid w:val="00911B37"/>
    <w:rsid w:val="0091645F"/>
    <w:rsid w:val="00916A8A"/>
    <w:rsid w:val="009206DD"/>
    <w:rsid w:val="00920A4F"/>
    <w:rsid w:val="00922716"/>
    <w:rsid w:val="009228C1"/>
    <w:rsid w:val="009272AB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4FC1"/>
    <w:rsid w:val="0094697F"/>
    <w:rsid w:val="00946D16"/>
    <w:rsid w:val="00947CDA"/>
    <w:rsid w:val="00951E79"/>
    <w:rsid w:val="0095222C"/>
    <w:rsid w:val="009529A7"/>
    <w:rsid w:val="00952D8B"/>
    <w:rsid w:val="00953B24"/>
    <w:rsid w:val="00956597"/>
    <w:rsid w:val="00960233"/>
    <w:rsid w:val="00962B3D"/>
    <w:rsid w:val="00970EA5"/>
    <w:rsid w:val="00970F1E"/>
    <w:rsid w:val="00972533"/>
    <w:rsid w:val="0097669A"/>
    <w:rsid w:val="00976DE8"/>
    <w:rsid w:val="0097707F"/>
    <w:rsid w:val="00981381"/>
    <w:rsid w:val="0098623F"/>
    <w:rsid w:val="00990572"/>
    <w:rsid w:val="00991A16"/>
    <w:rsid w:val="00992189"/>
    <w:rsid w:val="009940DC"/>
    <w:rsid w:val="00994431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B0086"/>
    <w:rsid w:val="009B08B2"/>
    <w:rsid w:val="009B5F80"/>
    <w:rsid w:val="009C30F3"/>
    <w:rsid w:val="009C3126"/>
    <w:rsid w:val="009C3370"/>
    <w:rsid w:val="009C3AB0"/>
    <w:rsid w:val="009C5474"/>
    <w:rsid w:val="009C5DC6"/>
    <w:rsid w:val="009C7107"/>
    <w:rsid w:val="009C71BB"/>
    <w:rsid w:val="009C74AE"/>
    <w:rsid w:val="009C7529"/>
    <w:rsid w:val="009D01B5"/>
    <w:rsid w:val="009D262E"/>
    <w:rsid w:val="009D30BC"/>
    <w:rsid w:val="009D368F"/>
    <w:rsid w:val="009D4529"/>
    <w:rsid w:val="009D458A"/>
    <w:rsid w:val="009D601B"/>
    <w:rsid w:val="009E063A"/>
    <w:rsid w:val="009E4283"/>
    <w:rsid w:val="009E45A0"/>
    <w:rsid w:val="009E55A9"/>
    <w:rsid w:val="009E6A8D"/>
    <w:rsid w:val="009E6FDF"/>
    <w:rsid w:val="009E79C9"/>
    <w:rsid w:val="009F04C3"/>
    <w:rsid w:val="009F223D"/>
    <w:rsid w:val="009F2B92"/>
    <w:rsid w:val="009F3F22"/>
    <w:rsid w:val="009F42E6"/>
    <w:rsid w:val="009F7486"/>
    <w:rsid w:val="00A019D3"/>
    <w:rsid w:val="00A03D1C"/>
    <w:rsid w:val="00A04906"/>
    <w:rsid w:val="00A052CC"/>
    <w:rsid w:val="00A10141"/>
    <w:rsid w:val="00A1139E"/>
    <w:rsid w:val="00A11A2D"/>
    <w:rsid w:val="00A11A7A"/>
    <w:rsid w:val="00A135DD"/>
    <w:rsid w:val="00A149A7"/>
    <w:rsid w:val="00A14ABF"/>
    <w:rsid w:val="00A17A7D"/>
    <w:rsid w:val="00A21BBD"/>
    <w:rsid w:val="00A237B1"/>
    <w:rsid w:val="00A24447"/>
    <w:rsid w:val="00A267DA"/>
    <w:rsid w:val="00A27C79"/>
    <w:rsid w:val="00A30E58"/>
    <w:rsid w:val="00A32F24"/>
    <w:rsid w:val="00A3748C"/>
    <w:rsid w:val="00A40BCA"/>
    <w:rsid w:val="00A446A1"/>
    <w:rsid w:val="00A45AE5"/>
    <w:rsid w:val="00A46316"/>
    <w:rsid w:val="00A5112E"/>
    <w:rsid w:val="00A51A69"/>
    <w:rsid w:val="00A55293"/>
    <w:rsid w:val="00A55D71"/>
    <w:rsid w:val="00A565CC"/>
    <w:rsid w:val="00A565EE"/>
    <w:rsid w:val="00A623CD"/>
    <w:rsid w:val="00A62CB9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61DF"/>
    <w:rsid w:val="00A86729"/>
    <w:rsid w:val="00A90CEF"/>
    <w:rsid w:val="00A91B0E"/>
    <w:rsid w:val="00A92C0C"/>
    <w:rsid w:val="00A9452A"/>
    <w:rsid w:val="00A94D3B"/>
    <w:rsid w:val="00AA0772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518F"/>
    <w:rsid w:val="00AC176C"/>
    <w:rsid w:val="00AC17EF"/>
    <w:rsid w:val="00AC5849"/>
    <w:rsid w:val="00AC633C"/>
    <w:rsid w:val="00AC752C"/>
    <w:rsid w:val="00AD0196"/>
    <w:rsid w:val="00AD448D"/>
    <w:rsid w:val="00AD4D69"/>
    <w:rsid w:val="00AD4E91"/>
    <w:rsid w:val="00AD75F4"/>
    <w:rsid w:val="00AE09DA"/>
    <w:rsid w:val="00AE1275"/>
    <w:rsid w:val="00AE3244"/>
    <w:rsid w:val="00AE34FD"/>
    <w:rsid w:val="00AE46B8"/>
    <w:rsid w:val="00AE7E9B"/>
    <w:rsid w:val="00AF19D2"/>
    <w:rsid w:val="00AF24A2"/>
    <w:rsid w:val="00AF2DC4"/>
    <w:rsid w:val="00AF3923"/>
    <w:rsid w:val="00AF52DF"/>
    <w:rsid w:val="00AF76EA"/>
    <w:rsid w:val="00B01412"/>
    <w:rsid w:val="00B02B3C"/>
    <w:rsid w:val="00B04683"/>
    <w:rsid w:val="00B0517D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20AB7"/>
    <w:rsid w:val="00B217BB"/>
    <w:rsid w:val="00B22046"/>
    <w:rsid w:val="00B2281F"/>
    <w:rsid w:val="00B22B3B"/>
    <w:rsid w:val="00B23B4F"/>
    <w:rsid w:val="00B24070"/>
    <w:rsid w:val="00B261EB"/>
    <w:rsid w:val="00B272F4"/>
    <w:rsid w:val="00B308E6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7682"/>
    <w:rsid w:val="00B47695"/>
    <w:rsid w:val="00B513D5"/>
    <w:rsid w:val="00B52804"/>
    <w:rsid w:val="00B53392"/>
    <w:rsid w:val="00B5439A"/>
    <w:rsid w:val="00B5487B"/>
    <w:rsid w:val="00B567F8"/>
    <w:rsid w:val="00B5766A"/>
    <w:rsid w:val="00B61792"/>
    <w:rsid w:val="00B61D82"/>
    <w:rsid w:val="00B62A39"/>
    <w:rsid w:val="00B63895"/>
    <w:rsid w:val="00B63E95"/>
    <w:rsid w:val="00B67411"/>
    <w:rsid w:val="00B70487"/>
    <w:rsid w:val="00B71629"/>
    <w:rsid w:val="00B71C14"/>
    <w:rsid w:val="00B738D1"/>
    <w:rsid w:val="00B80F78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255B"/>
    <w:rsid w:val="00BA3D32"/>
    <w:rsid w:val="00BA406C"/>
    <w:rsid w:val="00BA5A11"/>
    <w:rsid w:val="00BA5FE2"/>
    <w:rsid w:val="00BA63AC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B2E"/>
    <w:rsid w:val="00BD0C4A"/>
    <w:rsid w:val="00BD0DE7"/>
    <w:rsid w:val="00BD0F7C"/>
    <w:rsid w:val="00BD2D73"/>
    <w:rsid w:val="00BD35C4"/>
    <w:rsid w:val="00BD37D5"/>
    <w:rsid w:val="00BD44AB"/>
    <w:rsid w:val="00BD4EBB"/>
    <w:rsid w:val="00BD578B"/>
    <w:rsid w:val="00BD69D9"/>
    <w:rsid w:val="00BD6CFC"/>
    <w:rsid w:val="00BE3E28"/>
    <w:rsid w:val="00BE4940"/>
    <w:rsid w:val="00BE5677"/>
    <w:rsid w:val="00BE6AD9"/>
    <w:rsid w:val="00BE790B"/>
    <w:rsid w:val="00BF09CB"/>
    <w:rsid w:val="00BF0E2F"/>
    <w:rsid w:val="00BF1873"/>
    <w:rsid w:val="00BF274A"/>
    <w:rsid w:val="00BF3CDC"/>
    <w:rsid w:val="00BF5A89"/>
    <w:rsid w:val="00BF7F02"/>
    <w:rsid w:val="00C02634"/>
    <w:rsid w:val="00C02F72"/>
    <w:rsid w:val="00C04C7F"/>
    <w:rsid w:val="00C104D7"/>
    <w:rsid w:val="00C10B27"/>
    <w:rsid w:val="00C1533C"/>
    <w:rsid w:val="00C15C69"/>
    <w:rsid w:val="00C16522"/>
    <w:rsid w:val="00C174D0"/>
    <w:rsid w:val="00C2082C"/>
    <w:rsid w:val="00C21503"/>
    <w:rsid w:val="00C24500"/>
    <w:rsid w:val="00C30245"/>
    <w:rsid w:val="00C30E73"/>
    <w:rsid w:val="00C33D31"/>
    <w:rsid w:val="00C3692A"/>
    <w:rsid w:val="00C44670"/>
    <w:rsid w:val="00C45613"/>
    <w:rsid w:val="00C45BF0"/>
    <w:rsid w:val="00C51FB7"/>
    <w:rsid w:val="00C54CE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7B"/>
    <w:rsid w:val="00CA110B"/>
    <w:rsid w:val="00CA176C"/>
    <w:rsid w:val="00CA1A14"/>
    <w:rsid w:val="00CA2DCC"/>
    <w:rsid w:val="00CA696B"/>
    <w:rsid w:val="00CB6700"/>
    <w:rsid w:val="00CC2A99"/>
    <w:rsid w:val="00CC3771"/>
    <w:rsid w:val="00CC39F8"/>
    <w:rsid w:val="00CC44C6"/>
    <w:rsid w:val="00CC5221"/>
    <w:rsid w:val="00CC625F"/>
    <w:rsid w:val="00CC771F"/>
    <w:rsid w:val="00CD27CA"/>
    <w:rsid w:val="00CD516C"/>
    <w:rsid w:val="00CD561E"/>
    <w:rsid w:val="00CD60A1"/>
    <w:rsid w:val="00CD794E"/>
    <w:rsid w:val="00CE1CD5"/>
    <w:rsid w:val="00CE607C"/>
    <w:rsid w:val="00CE7AEF"/>
    <w:rsid w:val="00CF0878"/>
    <w:rsid w:val="00CF1247"/>
    <w:rsid w:val="00CF3283"/>
    <w:rsid w:val="00CF5641"/>
    <w:rsid w:val="00D00DC6"/>
    <w:rsid w:val="00D03802"/>
    <w:rsid w:val="00D04D02"/>
    <w:rsid w:val="00D060D2"/>
    <w:rsid w:val="00D07218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2656"/>
    <w:rsid w:val="00D43AA9"/>
    <w:rsid w:val="00D442E8"/>
    <w:rsid w:val="00D50D58"/>
    <w:rsid w:val="00D513D3"/>
    <w:rsid w:val="00D519EA"/>
    <w:rsid w:val="00D5692F"/>
    <w:rsid w:val="00D56E26"/>
    <w:rsid w:val="00D65004"/>
    <w:rsid w:val="00D65F37"/>
    <w:rsid w:val="00D70CAF"/>
    <w:rsid w:val="00D70F06"/>
    <w:rsid w:val="00D75ED7"/>
    <w:rsid w:val="00D77A54"/>
    <w:rsid w:val="00D83DDA"/>
    <w:rsid w:val="00D87FA4"/>
    <w:rsid w:val="00D90F83"/>
    <w:rsid w:val="00D91497"/>
    <w:rsid w:val="00D936C0"/>
    <w:rsid w:val="00D94AF2"/>
    <w:rsid w:val="00D94D03"/>
    <w:rsid w:val="00D94F2B"/>
    <w:rsid w:val="00D95744"/>
    <w:rsid w:val="00DA15CE"/>
    <w:rsid w:val="00DA18A0"/>
    <w:rsid w:val="00DA2AC3"/>
    <w:rsid w:val="00DA5A95"/>
    <w:rsid w:val="00DA6656"/>
    <w:rsid w:val="00DB16EE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D1B00"/>
    <w:rsid w:val="00DD4236"/>
    <w:rsid w:val="00DD6B4F"/>
    <w:rsid w:val="00DE03F7"/>
    <w:rsid w:val="00DE229C"/>
    <w:rsid w:val="00DE2610"/>
    <w:rsid w:val="00DE3FD5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7096"/>
    <w:rsid w:val="00DF7A5C"/>
    <w:rsid w:val="00E01336"/>
    <w:rsid w:val="00E01399"/>
    <w:rsid w:val="00E03912"/>
    <w:rsid w:val="00E10D18"/>
    <w:rsid w:val="00E217E8"/>
    <w:rsid w:val="00E21F66"/>
    <w:rsid w:val="00E226B6"/>
    <w:rsid w:val="00E2488F"/>
    <w:rsid w:val="00E26BB5"/>
    <w:rsid w:val="00E26F2C"/>
    <w:rsid w:val="00E270BE"/>
    <w:rsid w:val="00E276CD"/>
    <w:rsid w:val="00E30CE8"/>
    <w:rsid w:val="00E31F0E"/>
    <w:rsid w:val="00E32F11"/>
    <w:rsid w:val="00E331CC"/>
    <w:rsid w:val="00E37649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139C"/>
    <w:rsid w:val="00E91C3F"/>
    <w:rsid w:val="00E9519D"/>
    <w:rsid w:val="00E953CC"/>
    <w:rsid w:val="00E9715B"/>
    <w:rsid w:val="00EA0522"/>
    <w:rsid w:val="00EA16CC"/>
    <w:rsid w:val="00EA20C5"/>
    <w:rsid w:val="00EA280F"/>
    <w:rsid w:val="00EA2D46"/>
    <w:rsid w:val="00EA4A41"/>
    <w:rsid w:val="00EA5198"/>
    <w:rsid w:val="00EA7B81"/>
    <w:rsid w:val="00EB0D4C"/>
    <w:rsid w:val="00EB1297"/>
    <w:rsid w:val="00EB1EA0"/>
    <w:rsid w:val="00EB5E81"/>
    <w:rsid w:val="00EB6EC0"/>
    <w:rsid w:val="00EB6F6A"/>
    <w:rsid w:val="00EB789C"/>
    <w:rsid w:val="00EC027A"/>
    <w:rsid w:val="00EC116F"/>
    <w:rsid w:val="00EC4637"/>
    <w:rsid w:val="00EC4C0D"/>
    <w:rsid w:val="00EC7543"/>
    <w:rsid w:val="00ED2DFE"/>
    <w:rsid w:val="00ED3CAD"/>
    <w:rsid w:val="00ED67EB"/>
    <w:rsid w:val="00ED7A4C"/>
    <w:rsid w:val="00ED7CD0"/>
    <w:rsid w:val="00ED7D92"/>
    <w:rsid w:val="00EE087A"/>
    <w:rsid w:val="00EE13DA"/>
    <w:rsid w:val="00EE2B8C"/>
    <w:rsid w:val="00EE2EC6"/>
    <w:rsid w:val="00EE7399"/>
    <w:rsid w:val="00EF06D0"/>
    <w:rsid w:val="00EF0BBC"/>
    <w:rsid w:val="00EF1144"/>
    <w:rsid w:val="00EF25AF"/>
    <w:rsid w:val="00EF3708"/>
    <w:rsid w:val="00EF46FF"/>
    <w:rsid w:val="00EF5A3C"/>
    <w:rsid w:val="00EF5BB8"/>
    <w:rsid w:val="00EF614B"/>
    <w:rsid w:val="00EF7F2A"/>
    <w:rsid w:val="00F003E9"/>
    <w:rsid w:val="00F00576"/>
    <w:rsid w:val="00F0408B"/>
    <w:rsid w:val="00F06427"/>
    <w:rsid w:val="00F13468"/>
    <w:rsid w:val="00F14E19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7763"/>
    <w:rsid w:val="00F30798"/>
    <w:rsid w:val="00F30E9B"/>
    <w:rsid w:val="00F313AB"/>
    <w:rsid w:val="00F31CA4"/>
    <w:rsid w:val="00F33B8A"/>
    <w:rsid w:val="00F345B7"/>
    <w:rsid w:val="00F428AA"/>
    <w:rsid w:val="00F44ED6"/>
    <w:rsid w:val="00F509AA"/>
    <w:rsid w:val="00F51FA4"/>
    <w:rsid w:val="00F52844"/>
    <w:rsid w:val="00F539C3"/>
    <w:rsid w:val="00F54E8A"/>
    <w:rsid w:val="00F55325"/>
    <w:rsid w:val="00F5781A"/>
    <w:rsid w:val="00F62D72"/>
    <w:rsid w:val="00F641C6"/>
    <w:rsid w:val="00F7243D"/>
    <w:rsid w:val="00F74A75"/>
    <w:rsid w:val="00F752EB"/>
    <w:rsid w:val="00F75EED"/>
    <w:rsid w:val="00F8030F"/>
    <w:rsid w:val="00F805C8"/>
    <w:rsid w:val="00F8159E"/>
    <w:rsid w:val="00F82612"/>
    <w:rsid w:val="00F84873"/>
    <w:rsid w:val="00F84F65"/>
    <w:rsid w:val="00F900C1"/>
    <w:rsid w:val="00F93CF2"/>
    <w:rsid w:val="00F945CE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1B75"/>
    <w:rsid w:val="00FC0B63"/>
    <w:rsid w:val="00FC3604"/>
    <w:rsid w:val="00FC5DD2"/>
    <w:rsid w:val="00FC5EF3"/>
    <w:rsid w:val="00FC6BA3"/>
    <w:rsid w:val="00FD04C9"/>
    <w:rsid w:val="00FD1EB7"/>
    <w:rsid w:val="00FD3414"/>
    <w:rsid w:val="00FD3C1F"/>
    <w:rsid w:val="00FD48C7"/>
    <w:rsid w:val="00FD5938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FF9"/>
    <w:rsid w:val="00FF2D97"/>
    <w:rsid w:val="00FF2F0B"/>
    <w:rsid w:val="00FF2F66"/>
    <w:rsid w:val="00FF30B9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D965-BCEB-4D50-88A4-2BBED06B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audpa</dc:creator>
  <cp:keywords/>
  <dc:description/>
  <cp:lastModifiedBy> </cp:lastModifiedBy>
  <cp:revision>2</cp:revision>
  <cp:lastPrinted>2016-03-10T05:47:00Z</cp:lastPrinted>
  <dcterms:created xsi:type="dcterms:W3CDTF">2016-05-05T11:09:00Z</dcterms:created>
  <dcterms:modified xsi:type="dcterms:W3CDTF">2016-05-05T11:09:00Z</dcterms:modified>
</cp:coreProperties>
</file>