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ALL INDIA INSTITUTE OF SPEECH &amp; HEARING: MYSORE-6</w:t>
      </w:r>
    </w:p>
    <w:p w:rsidR="00333EBC" w:rsidRPr="003753E0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Report: </w:t>
      </w:r>
      <w:r w:rsidR="00A35B69">
        <w:rPr>
          <w:b/>
          <w:sz w:val="22"/>
          <w:szCs w:val="22"/>
        </w:rPr>
        <w:t>DECEMBER</w:t>
      </w:r>
      <w:r w:rsidRPr="003753E0">
        <w:rPr>
          <w:b/>
          <w:sz w:val="22"/>
          <w:szCs w:val="22"/>
        </w:rPr>
        <w:t xml:space="preserve"> 2018</w:t>
      </w:r>
    </w:p>
    <w:p w:rsidR="00333EBC" w:rsidRPr="003753E0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Statistics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Long-term academic programmes offered</w:t>
      </w:r>
      <w:r w:rsidR="005C6497">
        <w:rPr>
          <w:b/>
          <w:sz w:val="22"/>
          <w:szCs w:val="22"/>
        </w:rPr>
        <w:t>:</w:t>
      </w:r>
    </w:p>
    <w:p w:rsidR="005C6497" w:rsidRPr="003753E0" w:rsidRDefault="005C6497" w:rsidP="005C6497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1072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612"/>
        <w:gridCol w:w="1616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No. of students 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Spl</w:t>
            </w:r>
            <w:proofErr w:type="spellEnd"/>
            <w:r w:rsidRPr="003753E0">
              <w:rPr>
                <w:bCs/>
              </w:rPr>
              <w:t>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  <w:r w:rsidR="00955203">
              <w:t>**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* 1 </w:t>
      </w:r>
      <w:r w:rsidR="0095520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</w:p>
    <w:p w:rsidR="00955203" w:rsidRDefault="00955203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  <w:r>
        <w:t>**</w:t>
      </w:r>
      <w:r>
        <w:rPr>
          <w:b/>
          <w:bCs/>
          <w:sz w:val="22"/>
          <w:szCs w:val="22"/>
        </w:rPr>
        <w:t>1 – discontinued</w:t>
      </w:r>
    </w:p>
    <w:p w:rsidR="005C25EC" w:rsidRDefault="005C25EC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5C6497" w:rsidRPr="005C6497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693"/>
        <w:gridCol w:w="901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b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5C6497" w:rsidRDefault="005C6497" w:rsidP="005C649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5C6497" w:rsidRDefault="005C6497" w:rsidP="005C6497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017"/>
        <w:gridCol w:w="693"/>
        <w:gridCol w:w="901"/>
      </w:tblGrid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A715D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A715D4" w:rsidRDefault="00A715D4" w:rsidP="00A715D4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333EBC" w:rsidRPr="0086611A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54A2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854A2">
              <w:rPr>
                <w:color w:val="000000" w:themeColor="text1"/>
                <w:sz w:val="20"/>
                <w:szCs w:val="20"/>
              </w:rPr>
              <w:t>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56A20" w:rsidRPr="008854A2" w:rsidTr="00C12ADD">
        <w:trPr>
          <w:jc w:val="center"/>
        </w:trPr>
        <w:tc>
          <w:tcPr>
            <w:tcW w:w="1377" w:type="dxa"/>
          </w:tcPr>
          <w:p w:rsidR="00056A20" w:rsidRPr="008854A2" w:rsidRDefault="00B06D8A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A87849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5122C3">
              <w:rPr>
                <w:b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A87849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51085" w:rsidRPr="008854A2" w:rsidRDefault="00A87849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471533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471533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54A2" w:rsidRDefault="00A87849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3A74AA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3A74AA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  <w:r w:rsidR="005122C3">
              <w:rPr>
                <w:b/>
                <w:sz w:val="20"/>
                <w:szCs w:val="20"/>
              </w:rPr>
              <w:t>**</w:t>
            </w:r>
          </w:p>
        </w:tc>
      </w:tr>
    </w:tbl>
    <w:p w:rsidR="005122C3" w:rsidRDefault="005122C3" w:rsidP="005122C3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*1 discontinued / ** 1 discontinued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86611A" w:rsidRDefault="0086611A" w:rsidP="0086611A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3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2074"/>
        <w:gridCol w:w="718"/>
      </w:tblGrid>
      <w:tr w:rsidR="00333EBC" w:rsidRPr="003753E0" w:rsidTr="00330E7E">
        <w:trPr>
          <w:jc w:val="center"/>
        </w:trPr>
        <w:tc>
          <w:tcPr>
            <w:tcW w:w="0" w:type="auto"/>
          </w:tcPr>
          <w:p w:rsidR="0086611A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- </w:t>
            </w:r>
            <w:r w:rsidR="00A55C61" w:rsidRPr="003753E0">
              <w:rPr>
                <w:bCs/>
                <w:color w:val="000000" w:themeColor="text1"/>
              </w:rPr>
              <w:t>62</w:t>
            </w:r>
            <w:r w:rsidR="00F04E8A" w:rsidRPr="005122C3">
              <w:rPr>
                <w:bCs/>
              </w:rPr>
              <w:t xml:space="preserve">* 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- </w:t>
            </w:r>
            <w:r w:rsidR="00A55C61" w:rsidRPr="003753E0">
              <w:rPr>
                <w:bCs/>
                <w:color w:val="000000" w:themeColor="text1"/>
              </w:rPr>
              <w:t>56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III year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Internship - </w:t>
            </w:r>
            <w:r w:rsidR="00A55C61" w:rsidRPr="003753E0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375CE7" w:rsidRPr="003753E0">
              <w:rPr>
                <w:bCs/>
                <w:color w:val="000000" w:themeColor="text1"/>
              </w:rPr>
              <w:t>06</w:t>
            </w:r>
          </w:p>
          <w:p w:rsidR="00333EBC" w:rsidRPr="003753E0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A55C61" w:rsidRPr="003753E0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</w:t>
            </w:r>
            <w:r w:rsidR="00375CE7" w:rsidRPr="003753E0">
              <w:rPr>
                <w:bCs/>
                <w:color w:val="000000" w:themeColor="text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Sc. (Aud</w:t>
            </w:r>
            <w:r w:rsidR="0086611A">
              <w:t>.</w:t>
            </w:r>
            <w:r w:rsidRPr="003753E0"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3EBC" w:rsidRPr="006E6796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 xml:space="preserve">DHLS (9 </w:t>
            </w:r>
            <w:proofErr w:type="spellStart"/>
            <w:r w:rsidRPr="006E6796">
              <w:t>centres</w:t>
            </w:r>
            <w:proofErr w:type="spellEnd"/>
            <w:r w:rsidRPr="006E6796">
              <w:t>)</w:t>
            </w:r>
          </w:p>
        </w:tc>
        <w:tc>
          <w:tcPr>
            <w:tcW w:w="0" w:type="auto"/>
          </w:tcPr>
          <w:p w:rsidR="00333EBC" w:rsidRPr="006E6796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  <w:tc>
          <w:tcPr>
            <w:tcW w:w="0" w:type="auto"/>
          </w:tcPr>
          <w:p w:rsidR="00333EBC" w:rsidRPr="006E6796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DHA &amp; ET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DECSE (HI)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  <w:r w:rsidR="005122C3">
              <w:rPr>
                <w:bCs/>
              </w:rPr>
              <w:t>**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24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5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(SLP)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3753E0">
              <w:t>External</w:t>
            </w:r>
          </w:p>
        </w:tc>
        <w:tc>
          <w:tcPr>
            <w:tcW w:w="0" w:type="auto"/>
          </w:tcPr>
          <w:p w:rsidR="00C527A9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30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3753E0">
              <w:rPr>
                <w:rFonts w:eastAsia="MS Mincho"/>
                <w:color w:val="000000" w:themeColor="text1"/>
              </w:rPr>
              <w:t>Ph.D.</w:t>
            </w:r>
            <w:r w:rsidR="0086611A">
              <w:rPr>
                <w:rFonts w:eastAsia="MS Mincho"/>
                <w:color w:val="000000" w:themeColor="text1"/>
              </w:rPr>
              <w:t xml:space="preserve"> </w:t>
            </w:r>
            <w:r w:rsidRPr="003753E0">
              <w:rPr>
                <w:rFonts w:eastAsia="MS Mincho"/>
                <w:color w:val="000000" w:themeColor="text1"/>
              </w:rPr>
              <w:t>(Sp</w:t>
            </w:r>
            <w:r w:rsidR="0086611A">
              <w:rPr>
                <w:rFonts w:eastAsia="MS Mincho"/>
                <w:color w:val="000000" w:themeColor="text1"/>
              </w:rPr>
              <w:t xml:space="preserve">. </w:t>
            </w:r>
            <w:r w:rsidRPr="003753E0">
              <w:rPr>
                <w:rFonts w:eastAsia="MS Mincho"/>
                <w:color w:val="000000" w:themeColor="text1"/>
              </w:rPr>
              <w:t>&amp;Hg</w:t>
            </w:r>
            <w:r w:rsidR="0086611A">
              <w:rPr>
                <w:rFonts w:eastAsia="MS Mincho"/>
                <w:color w:val="000000" w:themeColor="text1"/>
              </w:rPr>
              <w:t>.</w:t>
            </w:r>
            <w:r w:rsidRPr="003753E0">
              <w:rPr>
                <w:rFonts w:eastAsia="MS Mincho"/>
                <w:color w:val="000000" w:themeColor="text1"/>
              </w:rPr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3753E0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3753E0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485</w:t>
            </w:r>
          </w:p>
        </w:tc>
      </w:tr>
    </w:tbl>
    <w:p w:rsidR="00F04E8A" w:rsidRDefault="00F04E8A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33EBC" w:rsidRPr="003753E0" w:rsidRDefault="00F04E8A" w:rsidP="00F04E8A">
      <w:pPr>
        <w:pStyle w:val="BodyTextIndent2"/>
        <w:spacing w:after="0" w:line="240" w:lineRule="auto"/>
        <w:ind w:left="1800"/>
        <w:jc w:val="both"/>
        <w:rPr>
          <w:bCs/>
          <w:sz w:val="12"/>
          <w:szCs w:val="22"/>
        </w:rPr>
      </w:pPr>
      <w:r>
        <w:rPr>
          <w:b/>
          <w:bCs/>
          <w:sz w:val="22"/>
          <w:szCs w:val="22"/>
        </w:rPr>
        <w:t xml:space="preserve">* 1 </w:t>
      </w:r>
      <w:r w:rsidR="005122C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  <w:r w:rsidR="005122C3">
        <w:rPr>
          <w:b/>
          <w:bCs/>
          <w:sz w:val="22"/>
          <w:szCs w:val="22"/>
        </w:rPr>
        <w:t xml:space="preserve"> / ** 1 - discontinued</w:t>
      </w:r>
    </w:p>
    <w:p w:rsidR="00F04E8A" w:rsidRDefault="00F04E8A" w:rsidP="00F04E8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Default="0097200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072"/>
        <w:gridCol w:w="1559"/>
        <w:gridCol w:w="1134"/>
        <w:gridCol w:w="1243"/>
      </w:tblGrid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86611A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032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8854A2" w:rsidRDefault="008854A2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97200F" w:rsidRDefault="0097200F" w:rsidP="0097200F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550"/>
        <w:gridCol w:w="1773"/>
        <w:gridCol w:w="2066"/>
        <w:gridCol w:w="1353"/>
        <w:gridCol w:w="1756"/>
        <w:gridCol w:w="2393"/>
      </w:tblGrid>
      <w:tr w:rsidR="00333EBC" w:rsidRPr="003753E0" w:rsidTr="006E6796">
        <w:trPr>
          <w:tblHeader/>
          <w:jc w:val="center"/>
        </w:trPr>
        <w:tc>
          <w:tcPr>
            <w:tcW w:w="550" w:type="dxa"/>
          </w:tcPr>
          <w:p w:rsidR="006E6796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206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39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In-house Training / Staff Enrichment Programs </w:t>
      </w:r>
      <w:r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5"/>
        <w:gridCol w:w="2091"/>
        <w:gridCol w:w="1501"/>
        <w:gridCol w:w="1353"/>
        <w:gridCol w:w="1800"/>
        <w:gridCol w:w="1458"/>
      </w:tblGrid>
      <w:tr w:rsidR="00333EBC" w:rsidRPr="003753E0" w:rsidTr="006E6796">
        <w:trPr>
          <w:jc w:val="center"/>
        </w:trPr>
        <w:tc>
          <w:tcPr>
            <w:tcW w:w="545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5754A3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3753E0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5754A3" w:rsidRDefault="005754A3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520" w:type="dxa"/>
        <w:jc w:val="center"/>
        <w:tblInd w:w="-851" w:type="dxa"/>
        <w:tblLayout w:type="fixed"/>
        <w:tblLook w:val="04A0"/>
      </w:tblPr>
      <w:tblGrid>
        <w:gridCol w:w="611"/>
        <w:gridCol w:w="1687"/>
        <w:gridCol w:w="1418"/>
        <w:gridCol w:w="1134"/>
        <w:gridCol w:w="3543"/>
        <w:gridCol w:w="2127"/>
      </w:tblGrid>
      <w:tr w:rsidR="00333EBC" w:rsidRPr="008854A2" w:rsidTr="00AF7148">
        <w:trPr>
          <w:tblHeader/>
          <w:jc w:val="center"/>
        </w:trPr>
        <w:tc>
          <w:tcPr>
            <w:tcW w:w="611" w:type="dxa"/>
          </w:tcPr>
          <w:p w:rsidR="00333EBC" w:rsidRPr="008854A2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4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Sunitha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54A2">
              <w:rPr>
                <w:bCs/>
                <w:color w:val="000000" w:themeColor="text1"/>
              </w:rPr>
              <w:t>Langauge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687" w:type="dxa"/>
          </w:tcPr>
          <w:p w:rsidR="00333EBC" w:rsidRPr="008854A2" w:rsidRDefault="00333EBC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Yashaswini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Presymbolic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Yashomathi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2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57219D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5</w:t>
            </w:r>
          </w:p>
        </w:tc>
        <w:tc>
          <w:tcPr>
            <w:tcW w:w="1687" w:type="dxa"/>
          </w:tcPr>
          <w:p w:rsidR="005754A3" w:rsidRPr="0057219D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57219D">
              <w:rPr>
                <w:bCs/>
                <w:color w:val="000000" w:themeColor="text1"/>
              </w:rPr>
              <w:t>Shylaja</w:t>
            </w:r>
            <w:proofErr w:type="spellEnd"/>
            <w:r w:rsidRPr="0057219D">
              <w:rPr>
                <w:bCs/>
                <w:color w:val="000000" w:themeColor="text1"/>
              </w:rPr>
              <w:t xml:space="preserve"> K</w:t>
            </w:r>
            <w:r w:rsidR="00112FC5" w:rsidRPr="0057219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57219D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27" w:type="dxa"/>
          </w:tcPr>
          <w:p w:rsidR="005754A3" w:rsidRPr="0057219D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57219D">
              <w:rPr>
                <w:bCs/>
                <w:color w:val="000000" w:themeColor="text1"/>
              </w:rPr>
              <w:t>Manjula</w:t>
            </w:r>
            <w:proofErr w:type="spellEnd"/>
            <w:r w:rsidRPr="0057219D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Sahana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Dr.M.Pushpavathi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Priyanka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54A2">
              <w:rPr>
                <w:bCs/>
                <w:color w:val="000000" w:themeColor="text1"/>
              </w:rPr>
              <w:t>K.Rajalakshmi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tbl>
      <w:tblPr>
        <w:tblStyle w:val="TableGrid"/>
        <w:tblW w:w="10503" w:type="dxa"/>
        <w:jc w:val="center"/>
        <w:tblInd w:w="-851" w:type="dxa"/>
        <w:tblLayout w:type="fixed"/>
        <w:tblLook w:val="04A0"/>
      </w:tblPr>
      <w:tblGrid>
        <w:gridCol w:w="611"/>
        <w:gridCol w:w="1670"/>
        <w:gridCol w:w="1418"/>
        <w:gridCol w:w="1134"/>
        <w:gridCol w:w="3402"/>
        <w:gridCol w:w="2268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Arunraj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 xml:space="preserve">Clinical Validation of Wideband Absorbance </w:t>
            </w:r>
            <w:proofErr w:type="spellStart"/>
            <w:r w:rsidRPr="008854A2">
              <w:rPr>
                <w:bCs/>
              </w:rPr>
              <w:t>Tympanaometry</w:t>
            </w:r>
            <w:proofErr w:type="spellEnd"/>
            <w:r w:rsidRPr="008854A2">
              <w:rPr>
                <w:bCs/>
              </w:rPr>
              <w:t xml:space="preserve"> in Detecting Middle Ear Disorders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Dhanya</w:t>
            </w:r>
            <w:proofErr w:type="spellEnd"/>
            <w:r w:rsidRPr="008854A2"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proofErr w:type="spellStart"/>
            <w:r w:rsidRPr="008854A2">
              <w:rPr>
                <w:color w:val="000000"/>
              </w:rPr>
              <w:t>Preceptual</w:t>
            </w:r>
            <w:proofErr w:type="spellEnd"/>
            <w:r w:rsidRPr="008854A2">
              <w:rPr>
                <w:color w:val="000000"/>
              </w:rPr>
              <w:t xml:space="preserve"> Cues of </w:t>
            </w:r>
            <w:proofErr w:type="spellStart"/>
            <w:r w:rsidRPr="008854A2">
              <w:rPr>
                <w:color w:val="000000"/>
              </w:rPr>
              <w:t>Coarticulation</w:t>
            </w:r>
            <w:proofErr w:type="spellEnd"/>
            <w:r w:rsidRPr="008854A2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Sandeep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Dhatri</w:t>
            </w:r>
            <w:proofErr w:type="spellEnd"/>
            <w:r w:rsidRPr="008854A2">
              <w:t xml:space="preserve"> S </w:t>
            </w:r>
            <w:proofErr w:type="spellStart"/>
            <w:r w:rsidRPr="008854A2">
              <w:t>Devaraju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U </w:t>
            </w:r>
            <w:proofErr w:type="spellStart"/>
            <w:r w:rsidRPr="008854A2">
              <w:t>Ajith</w:t>
            </w:r>
            <w:proofErr w:type="spellEnd"/>
            <w:r w:rsidRPr="008854A2">
              <w:t xml:space="preserve"> Kumar</w:t>
            </w:r>
          </w:p>
          <w:p w:rsidR="00D457B6" w:rsidRPr="008854A2" w:rsidRDefault="00D457B6" w:rsidP="00C16C4B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Jawahar</w:t>
            </w:r>
            <w:proofErr w:type="spellEnd"/>
            <w:r w:rsidRPr="008854A2">
              <w:rPr>
                <w:bCs/>
              </w:rPr>
              <w:t xml:space="preserve"> Anthony P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Stream Percept with </w:t>
            </w:r>
            <w:proofErr w:type="spellStart"/>
            <w:r w:rsidRPr="008854A2">
              <w:rPr>
                <w:color w:val="000000"/>
              </w:rPr>
              <w:t>Sinusoidally</w:t>
            </w:r>
            <w:proofErr w:type="spellEnd"/>
            <w:r w:rsidRPr="008854A2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54A2">
              <w:rPr>
                <w:color w:val="000000"/>
              </w:rPr>
              <w:t>Sensorineural</w:t>
            </w:r>
            <w:proofErr w:type="spellEnd"/>
            <w:r w:rsidRPr="008854A2">
              <w:rPr>
                <w:color w:val="000000"/>
              </w:rPr>
              <w:t xml:space="preserve"> Hearing Loss.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Pavan</w:t>
            </w:r>
            <w:proofErr w:type="spellEnd"/>
            <w:r w:rsidRPr="008854A2">
              <w:rPr>
                <w:bCs/>
              </w:rPr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Srikar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Animesh</w:t>
            </w:r>
            <w:proofErr w:type="spellEnd"/>
            <w:r w:rsidRPr="008854A2">
              <w:rPr>
                <w:color w:val="000000"/>
              </w:rPr>
              <w:t xml:space="preserve"> Barman</w:t>
            </w:r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Amoolya</w:t>
            </w:r>
            <w:proofErr w:type="spellEnd"/>
            <w:r w:rsidRPr="008854A2">
              <w:rPr>
                <w:bCs/>
              </w:rPr>
              <w:t xml:space="preserve"> G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54A2">
              <w:rPr>
                <w:color w:val="000000"/>
              </w:rPr>
              <w:t>Biliterate</w:t>
            </w:r>
            <w:proofErr w:type="spellEnd"/>
            <w:r w:rsidRPr="008854A2">
              <w:rPr>
                <w:color w:val="000000"/>
              </w:rPr>
              <w:t xml:space="preserve"> with learning disability.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 J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rPr>
                <w:bCs/>
              </w:rPr>
            </w:pPr>
            <w:proofErr w:type="spellStart"/>
            <w:r w:rsidRPr="008854A2">
              <w:rPr>
                <w:bCs/>
              </w:rPr>
              <w:t>Lakshmi</w:t>
            </w:r>
            <w:proofErr w:type="spellEnd"/>
            <w:r w:rsidRPr="008854A2">
              <w:rPr>
                <w:bCs/>
              </w:rPr>
              <w:t xml:space="preserve"> S Mohan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Autism Spectrum Disorders in Malayalam 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rPr>
                <w:bCs/>
              </w:rPr>
            </w:pPr>
            <w:r w:rsidRPr="008854A2">
              <w:rPr>
                <w:bCs/>
              </w:rPr>
              <w:t>Sharon Susan Sam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Aparna</w:t>
            </w:r>
            <w:proofErr w:type="spellEnd"/>
            <w:r w:rsidRPr="008854A2">
              <w:t xml:space="preserve"> V S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Mohan  P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N M </w:t>
            </w:r>
            <w:proofErr w:type="spellStart"/>
            <w:r w:rsidRPr="008854A2">
              <w:t>Mamatha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Asha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Yathiraj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Priyanka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Pr="008854A2">
              <w:t>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Rakesh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Gatla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Yashaswini</w:t>
            </w:r>
            <w:proofErr w:type="spellEnd"/>
            <w:r w:rsidRPr="008854A2">
              <w:t xml:space="preserve"> L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>Reuben Thomas Varghese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S </w:t>
            </w:r>
            <w:proofErr w:type="spellStart"/>
            <w:r w:rsidRPr="008854A2">
              <w:t>S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Vignesh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Anuprasad</w:t>
            </w:r>
            <w:proofErr w:type="spellEnd"/>
            <w:r w:rsidRPr="008854A2">
              <w:t xml:space="preserve">  S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Auditory Processing and Auditory Working Memory in Children with Benign Epilepsy with </w:t>
            </w:r>
            <w:proofErr w:type="spellStart"/>
            <w:r w:rsidRPr="008854A2">
              <w:t>Centrotemporal</w:t>
            </w:r>
            <w:proofErr w:type="spellEnd"/>
            <w:r w:rsidRPr="008854A2">
              <w:t xml:space="preserve"> Spikes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Prajna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Bhat</w:t>
            </w:r>
            <w:proofErr w:type="spellEnd"/>
            <w:r w:rsidRPr="008854A2">
              <w:t xml:space="preserve"> J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Brainstem </w:t>
            </w:r>
            <w:proofErr w:type="spellStart"/>
            <w:r w:rsidRPr="008854A2">
              <w:t>Neurophysiological</w:t>
            </w:r>
            <w:proofErr w:type="spellEnd"/>
            <w:r w:rsidRPr="008854A2">
              <w:t xml:space="preserve"> Correlates of Pitch Coding in Vocal and Instrument Musicians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Darga</w:t>
            </w:r>
            <w:proofErr w:type="spellEnd"/>
            <w:r w:rsidRPr="008854A2">
              <w:t xml:space="preserve"> Baba </w:t>
            </w:r>
            <w:proofErr w:type="spellStart"/>
            <w:r w:rsidRPr="008854A2">
              <w:t>Fakruddin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Anoop</w:t>
            </w:r>
            <w:proofErr w:type="spellEnd"/>
            <w:r w:rsidRPr="008854A2">
              <w:t xml:space="preserve"> B J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Shreyank</w:t>
            </w:r>
            <w:proofErr w:type="spellEnd"/>
            <w:r w:rsidRPr="008854A2">
              <w:t xml:space="preserve"> P  </w:t>
            </w:r>
            <w:proofErr w:type="spellStart"/>
            <w:r w:rsidRPr="008854A2">
              <w:t>Swamy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Comparison of </w:t>
            </w:r>
            <w:proofErr w:type="spellStart"/>
            <w:r w:rsidRPr="008854A2">
              <w:t>Contralateral</w:t>
            </w:r>
            <w:proofErr w:type="spellEnd"/>
            <w:r w:rsidRPr="008854A2">
              <w:t xml:space="preserve"> Suppression of </w:t>
            </w:r>
            <w:proofErr w:type="spellStart"/>
            <w:r w:rsidRPr="008854A2">
              <w:t>Otoacoustic</w:t>
            </w:r>
            <w:proofErr w:type="spellEnd"/>
            <w:r w:rsidRPr="008854A2">
              <w:t xml:space="preserve"> Emissions between Children with APD and Children with ADHD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Pr="00A715D4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..7…</w:t>
      </w:r>
    </w:p>
    <w:p w:rsidR="00112FC5" w:rsidRPr="00A715D4" w:rsidRDefault="00112FC5" w:rsidP="00112FC5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Shubha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Tak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Vikas</w:t>
            </w:r>
            <w:proofErr w:type="spellEnd"/>
            <w:r w:rsidRPr="008854A2">
              <w:t xml:space="preserve"> M D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Anitha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Naittee</w:t>
            </w:r>
            <w:proofErr w:type="spellEnd"/>
            <w:r w:rsidRPr="008854A2">
              <w:t xml:space="preserve"> Abraham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Deepthy</w:t>
            </w:r>
            <w:proofErr w:type="spellEnd"/>
            <w:r w:rsidRPr="008854A2">
              <w:t xml:space="preserve"> Ann Joy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Acoustic and </w:t>
            </w:r>
            <w:proofErr w:type="spellStart"/>
            <w:r w:rsidRPr="008854A2">
              <w:t>Articulatory</w:t>
            </w:r>
            <w:proofErr w:type="spellEnd"/>
            <w:r w:rsidRPr="008854A2">
              <w:t xml:space="preserve"> Characteristics of Malayalam Speaking Children Using Cochlear Implant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Divya</w:t>
            </w:r>
            <w:proofErr w:type="spellEnd"/>
            <w:r w:rsidRPr="008854A2">
              <w:t xml:space="preserve"> Seth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Nirmal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Sugathan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Geethi</w:t>
            </w:r>
            <w:proofErr w:type="spellEnd"/>
            <w:r w:rsidRPr="008854A2">
              <w:t xml:space="preserve"> S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Shubaganga</w:t>
            </w:r>
            <w:proofErr w:type="spellEnd"/>
            <w:r w:rsidRPr="008854A2">
              <w:t xml:space="preserve"> D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Priyanka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Jaisinghani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Sreena</w:t>
            </w:r>
            <w:proofErr w:type="spellEnd"/>
            <w:r w:rsidRPr="008854A2">
              <w:t xml:space="preserve"> E N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Merin</w:t>
            </w:r>
            <w:proofErr w:type="spellEnd"/>
            <w:r w:rsidRPr="008854A2">
              <w:t xml:space="preserve"> Mathews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Krupa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Saira</w:t>
            </w:r>
            <w:proofErr w:type="spellEnd"/>
            <w:r w:rsidRPr="008854A2">
              <w:t xml:space="preserve"> George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D457B6">
        <w:trPr>
          <w:trHeight w:val="772"/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Sahana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..8…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8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Jim </w:t>
            </w:r>
            <w:proofErr w:type="spellStart"/>
            <w:r w:rsidRPr="008854A2">
              <w:t>Saroj</w:t>
            </w:r>
            <w:proofErr w:type="spellEnd"/>
            <w:r w:rsidRPr="008854A2">
              <w:t xml:space="preserve"> Winston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Priyadarshini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Deepashree</w:t>
            </w:r>
            <w:proofErr w:type="spellEnd"/>
            <w:r w:rsidRPr="008854A2">
              <w:t xml:space="preserve"> S R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Reesha</w:t>
            </w:r>
            <w:proofErr w:type="spellEnd"/>
            <w:r w:rsidRPr="008854A2">
              <w:t xml:space="preserve"> O A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Prawin</w:t>
            </w:r>
            <w:proofErr w:type="spellEnd"/>
            <w:r w:rsidRPr="008854A2">
              <w:rPr>
                <w:bCs/>
              </w:rPr>
              <w:t xml:space="preserve"> Kumar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Susan G </w:t>
            </w:r>
            <w:proofErr w:type="spellStart"/>
            <w:r w:rsidRPr="008854A2">
              <w:t>Oommen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Sushma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Manjunath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Srushti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Shabnam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Girish</w:t>
            </w:r>
            <w:proofErr w:type="spellEnd"/>
            <w:r w:rsidRPr="008854A2">
              <w:t xml:space="preserve"> K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Nikitha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Vineetha</w:t>
            </w:r>
            <w:proofErr w:type="spellEnd"/>
            <w:r w:rsidRPr="008854A2">
              <w:t xml:space="preserve"> Sara Philip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Sonam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Belliappa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Darshan</w:t>
            </w:r>
            <w:proofErr w:type="spellEnd"/>
            <w:r w:rsidRPr="008854A2">
              <w:t xml:space="preserve"> H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Deepak P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Rakesh</w:t>
            </w:r>
            <w:proofErr w:type="spellEnd"/>
            <w:r w:rsidRPr="008854A2">
              <w:t xml:space="preserve"> C V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Jyothi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</w:tbl>
    <w:p w:rsidR="00D457B6" w:rsidRDefault="00D457B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9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8854A2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8854A2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Sneha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Mareen</w:t>
            </w:r>
            <w:proofErr w:type="spellEnd"/>
            <w:r w:rsidRPr="008854A2">
              <w:t xml:space="preserve"> Varghese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Ranjitha</w:t>
            </w:r>
            <w:proofErr w:type="spellEnd"/>
            <w:r w:rsidRPr="008854A2">
              <w:t xml:space="preserve"> R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3753E0" w:rsidTr="00C12ADD">
        <w:trPr>
          <w:jc w:val="center"/>
        </w:trPr>
        <w:tc>
          <w:tcPr>
            <w:tcW w:w="78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3753E0" w:rsidRDefault="00333EBC" w:rsidP="00A715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</w:t>
            </w:r>
            <w:r w:rsidR="00A715D4">
              <w:rPr>
                <w:b/>
              </w:rPr>
              <w:t>-</w:t>
            </w:r>
            <w:proofErr w:type="spellStart"/>
            <w:r w:rsidRPr="003753E0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7D3B3B" w:rsidRPr="008854A2" w:rsidRDefault="007D3B3B" w:rsidP="007D3B3B">
            <w:pPr>
              <w:widowControl w:val="0"/>
              <w:ind w:left="20"/>
              <w:rPr>
                <w:bCs/>
              </w:rPr>
            </w:pPr>
            <w:r w:rsidRPr="008854A2">
              <w:rPr>
                <w:bCs/>
              </w:rPr>
              <w:t xml:space="preserve">Nike </w:t>
            </w:r>
            <w:proofErr w:type="spellStart"/>
            <w:r w:rsidRPr="008854A2">
              <w:rPr>
                <w:bCs/>
              </w:rPr>
              <w:t>Gnanateja</w:t>
            </w:r>
            <w:proofErr w:type="spellEnd"/>
            <w:r w:rsidRPr="008854A2">
              <w:rPr>
                <w:bCs/>
              </w:rPr>
              <w:t xml:space="preserve"> G </w:t>
            </w:r>
          </w:p>
        </w:tc>
        <w:tc>
          <w:tcPr>
            <w:tcW w:w="1170" w:type="dxa"/>
          </w:tcPr>
          <w:p w:rsidR="007D3B3B" w:rsidRPr="008854A2" w:rsidRDefault="007D3B3B" w:rsidP="007D3B3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0" w:type="dxa"/>
          </w:tcPr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Dr. M </w:t>
            </w:r>
            <w:proofErr w:type="spellStart"/>
            <w:r w:rsidRPr="008854A2">
              <w:rPr>
                <w:bCs/>
                <w:color w:val="000000"/>
              </w:rPr>
              <w:t>Sandeep</w:t>
            </w:r>
            <w:proofErr w:type="spellEnd"/>
            <w:r w:rsidRPr="008854A2">
              <w:rPr>
                <w:bCs/>
                <w:color w:val="000000"/>
              </w:rPr>
              <w:t xml:space="preserve"> </w:t>
            </w:r>
          </w:p>
          <w:p w:rsidR="007D3B3B" w:rsidRDefault="007D3B3B" w:rsidP="007D3B3B">
            <w:pPr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Anjana</w:t>
            </w:r>
            <w:proofErr w:type="spellEnd"/>
            <w:r w:rsidRPr="008854A2">
              <w:t xml:space="preserve"> A V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Emergent Literacy Profiling in Malayalam – English Bilinguals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K S </w:t>
            </w:r>
            <w:proofErr w:type="spellStart"/>
            <w:r w:rsidRPr="008854A2">
              <w:t>Prema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 </w:t>
            </w:r>
            <w:r w:rsidRPr="008854A2">
              <w:rPr>
                <w:bCs/>
              </w:rPr>
              <w:t>of</w:t>
            </w:r>
            <w:r w:rsidRPr="008854A2">
              <w:rPr>
                <w:color w:val="000000"/>
              </w:rPr>
              <w:t xml:space="preserve"> Language Pathology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Amulya</w:t>
            </w:r>
            <w:proofErr w:type="spellEnd"/>
            <w:r w:rsidRPr="008854A2">
              <w:t xml:space="preserve"> P. </w:t>
            </w:r>
            <w:proofErr w:type="spellStart"/>
            <w:r w:rsidRPr="008854A2">
              <w:t>Rao</w:t>
            </w:r>
            <w:proofErr w:type="spellEnd"/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N </w:t>
            </w:r>
            <w:proofErr w:type="spellStart"/>
            <w:r w:rsidRPr="008854A2">
              <w:t>Sreedevi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9698" w:type="dxa"/>
            <w:gridSpan w:val="6"/>
          </w:tcPr>
          <w:p w:rsidR="007D3B3B" w:rsidRPr="003753E0" w:rsidRDefault="007D3B3B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Degree Awarded</w:t>
      </w:r>
      <w:r w:rsidR="00112FC5">
        <w:rPr>
          <w:b/>
          <w:bCs/>
          <w:sz w:val="22"/>
          <w:szCs w:val="22"/>
        </w:rPr>
        <w:t>:</w:t>
      </w:r>
    </w:p>
    <w:p w:rsidR="00333EBC" w:rsidRPr="003753E0" w:rsidRDefault="00333EBC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632"/>
        <w:gridCol w:w="1796"/>
        <w:gridCol w:w="1353"/>
        <w:gridCol w:w="1257"/>
        <w:gridCol w:w="2580"/>
        <w:gridCol w:w="2268"/>
      </w:tblGrid>
      <w:tr w:rsidR="00333EBC" w:rsidRPr="008854A2" w:rsidTr="00086AE2">
        <w:trPr>
          <w:jc w:val="center"/>
        </w:trPr>
        <w:tc>
          <w:tcPr>
            <w:tcW w:w="632" w:type="dxa"/>
          </w:tcPr>
          <w:p w:rsidR="00086AE2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Sl.</w:t>
            </w:r>
          </w:p>
          <w:p w:rsidR="00333EBC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No.</w:t>
            </w:r>
          </w:p>
        </w:tc>
        <w:tc>
          <w:tcPr>
            <w:tcW w:w="1796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Part-time/ Full time</w:t>
            </w:r>
          </w:p>
        </w:tc>
        <w:tc>
          <w:tcPr>
            <w:tcW w:w="2580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Topic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Guide</w:t>
            </w:r>
          </w:p>
        </w:tc>
      </w:tr>
      <w:tr w:rsidR="0056790A" w:rsidRPr="008854A2" w:rsidTr="00086AE2">
        <w:trPr>
          <w:jc w:val="center"/>
        </w:trPr>
        <w:tc>
          <w:tcPr>
            <w:tcW w:w="632" w:type="dxa"/>
          </w:tcPr>
          <w:p w:rsidR="0056790A" w:rsidRPr="008854A2" w:rsidRDefault="00112FC5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796" w:type="dxa"/>
          </w:tcPr>
          <w:p w:rsidR="0056790A" w:rsidRPr="0057219D" w:rsidRDefault="0056790A" w:rsidP="000F0971">
            <w:pPr>
              <w:widowControl w:val="0"/>
              <w:ind w:left="20"/>
              <w:rPr>
                <w:bCs/>
              </w:rPr>
            </w:pPr>
            <w:proofErr w:type="spellStart"/>
            <w:r w:rsidRPr="0057219D">
              <w:rPr>
                <w:bCs/>
              </w:rPr>
              <w:t>Kumari</w:t>
            </w:r>
            <w:proofErr w:type="spellEnd"/>
            <w:r w:rsidRPr="0057219D">
              <w:rPr>
                <w:bCs/>
              </w:rPr>
              <w:t xml:space="preserve"> </w:t>
            </w:r>
            <w:proofErr w:type="spellStart"/>
            <w:r w:rsidRPr="0057219D">
              <w:rPr>
                <w:bCs/>
              </w:rPr>
              <w:t>Apeksha</w:t>
            </w:r>
            <w:proofErr w:type="spellEnd"/>
          </w:p>
        </w:tc>
        <w:tc>
          <w:tcPr>
            <w:tcW w:w="1353" w:type="dxa"/>
          </w:tcPr>
          <w:p w:rsidR="0056790A" w:rsidRPr="0057219D" w:rsidRDefault="0056790A" w:rsidP="000F0971">
            <w:r w:rsidRPr="0057219D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6790A" w:rsidRPr="0057219D" w:rsidRDefault="0056790A" w:rsidP="000F097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57219D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56790A" w:rsidRPr="0057219D" w:rsidRDefault="0056790A" w:rsidP="008854A2">
            <w:pPr>
              <w:jc w:val="both"/>
              <w:rPr>
                <w:color w:val="000000"/>
              </w:rPr>
            </w:pPr>
            <w:r w:rsidRPr="0057219D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2268" w:type="dxa"/>
          </w:tcPr>
          <w:p w:rsidR="0056790A" w:rsidRPr="0057219D" w:rsidRDefault="006B07C5" w:rsidP="006B07C5">
            <w:pPr>
              <w:rPr>
                <w:color w:val="000000"/>
              </w:rPr>
            </w:pPr>
            <w:r w:rsidRPr="0057219D">
              <w:rPr>
                <w:color w:val="000000"/>
              </w:rPr>
              <w:t xml:space="preserve">Dr. </w:t>
            </w:r>
            <w:proofErr w:type="spellStart"/>
            <w:r w:rsidRPr="0057219D">
              <w:rPr>
                <w:color w:val="000000"/>
              </w:rPr>
              <w:t>Ajith</w:t>
            </w:r>
            <w:proofErr w:type="spellEnd"/>
            <w:r w:rsidRPr="0057219D">
              <w:rPr>
                <w:color w:val="000000"/>
              </w:rPr>
              <w:t xml:space="preserve"> K</w:t>
            </w:r>
            <w:r w:rsidR="0056790A" w:rsidRPr="0057219D">
              <w:rPr>
                <w:color w:val="000000"/>
              </w:rPr>
              <w:t>umar</w:t>
            </w:r>
            <w:r w:rsidR="0056790A" w:rsidRPr="0057219D">
              <w:rPr>
                <w:bCs/>
              </w:rPr>
              <w:t xml:space="preserve"> </w:t>
            </w:r>
            <w:r w:rsidR="00D409E4" w:rsidRPr="0057219D">
              <w:rPr>
                <w:bCs/>
              </w:rPr>
              <w:t xml:space="preserve">U., </w:t>
            </w:r>
            <w:r w:rsidR="0056790A" w:rsidRPr="0057219D">
              <w:rPr>
                <w:bCs/>
              </w:rPr>
              <w:t>Professor of Audiology</w:t>
            </w:r>
          </w:p>
        </w:tc>
      </w:tr>
      <w:tr w:rsidR="007D3B3B" w:rsidRPr="008854A2" w:rsidTr="00086AE2">
        <w:trPr>
          <w:jc w:val="center"/>
        </w:trPr>
        <w:tc>
          <w:tcPr>
            <w:tcW w:w="632" w:type="dxa"/>
          </w:tcPr>
          <w:p w:rsidR="007D3B3B" w:rsidRPr="008854A2" w:rsidRDefault="007D3B3B" w:rsidP="00112FC5">
            <w:pPr>
              <w:pStyle w:val="BodyTextIndent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Jithin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Raj B </w:t>
            </w:r>
          </w:p>
        </w:tc>
        <w:tc>
          <w:tcPr>
            <w:tcW w:w="1353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58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268" w:type="dxa"/>
          </w:tcPr>
          <w:p w:rsidR="007D3B3B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F85CBA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5779F6" w:rsidRDefault="005779F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10 /</w:t>
      </w:r>
    </w:p>
    <w:p w:rsidR="00333EBC" w:rsidRPr="003753E0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OTHER ACTIVITIES</w:t>
      </w: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82"/>
        <w:gridCol w:w="1109"/>
        <w:gridCol w:w="758"/>
        <w:gridCol w:w="1519"/>
      </w:tblGrid>
      <w:tr w:rsidR="00333EBC" w:rsidRPr="003753E0" w:rsidTr="005779F6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 w:rsidR="00360E3C"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 w:rsidR="00360E3C">
              <w:rPr>
                <w:b/>
                <w:color w:val="000000" w:themeColor="text1"/>
              </w:rPr>
              <w:t>/Ph.D.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60E3C" w:rsidRDefault="00E34239" w:rsidP="00E3423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E34239" w:rsidP="005A3AF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60E3C" w:rsidRDefault="00360E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34239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C16C4B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C16C4B" w:rsidRDefault="00EF6C2C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EF6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EF6C2C" w:rsidP="00C16C4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6E6796" w:rsidRDefault="00E34239" w:rsidP="00EF6C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EF6C2C"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6E6796" w:rsidRDefault="00E34239" w:rsidP="00BF7F5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86AE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6E6796" w:rsidRDefault="00EF6C2C" w:rsidP="00BF7F5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1,2</w:t>
            </w:r>
            <w:r w:rsidR="00E34239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5779F6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E34239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E34239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E342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E3423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E34239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333EBC" w:rsidRPr="003753E0" w:rsidRDefault="00E34239" w:rsidP="005A3A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E34239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EF6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EF6C2C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BF7F5C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779F6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8B22F2" w:rsidRDefault="00E3423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8B22F2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779F6" w:rsidRPr="008B22F2" w:rsidRDefault="00E34239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</w:tr>
      <w:tr w:rsidR="005779F6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813A33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5779F6" w:rsidRPr="00813A33" w:rsidRDefault="008B22F2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2,200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57219D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13A33" w:rsidRDefault="0057219D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13A33">
              <w:rPr>
                <w:iCs/>
                <w:color w:val="000000" w:themeColor="text1"/>
              </w:rPr>
              <w:t>00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57219D" w:rsidP="008B22F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3</w:t>
            </w:r>
            <w:r w:rsidR="008B22F2" w:rsidRPr="00813A33">
              <w:rPr>
                <w:b/>
                <w:bCs/>
                <w:color w:val="000000" w:themeColor="text1"/>
              </w:rPr>
              <w:t>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 w:rsidR="008854A2"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57219D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074F03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13A33" w:rsidRDefault="00074F03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13A33">
              <w:rPr>
                <w:iCs/>
                <w:color w:val="000000" w:themeColor="text1"/>
              </w:rPr>
              <w:t>0</w:t>
            </w:r>
            <w:r w:rsidR="008B22F2" w:rsidRPr="00813A33">
              <w:rPr>
                <w:iCs/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57219D" w:rsidP="00406B3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1,900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</w:p>
        </w:tc>
        <w:tc>
          <w:tcPr>
            <w:tcW w:w="803" w:type="dxa"/>
            <w:shd w:val="clear" w:color="auto" w:fill="auto"/>
          </w:tcPr>
          <w:p w:rsidR="00333EBC" w:rsidRPr="00813A33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</w:tcPr>
          <w:p w:rsidR="00333EBC" w:rsidRPr="00813A33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13A33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06078A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</w:tcPr>
          <w:p w:rsidR="00333EBC" w:rsidRPr="00813A33" w:rsidRDefault="003C3A41" w:rsidP="00E03A3C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57219D" w:rsidP="008B22F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400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</w:tcPr>
          <w:p w:rsidR="00333EBC" w:rsidRPr="00813A33" w:rsidRDefault="003C3A41" w:rsidP="00C12ADD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57219D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250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06078A" w:rsidP="0057219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57219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</w:tcPr>
          <w:p w:rsidR="00333EBC" w:rsidRPr="00813A33" w:rsidRDefault="003C3A41" w:rsidP="00C12ADD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57219D" w:rsidRPr="00813A33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57219D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250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803" w:type="dxa"/>
            <w:shd w:val="clear" w:color="auto" w:fill="auto"/>
          </w:tcPr>
          <w:p w:rsidR="00333EBC" w:rsidRPr="00813A33" w:rsidRDefault="0006078A" w:rsidP="008B22F2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8B22F2" w:rsidRPr="00813A33">
              <w:rPr>
                <w:color w:val="000000" w:themeColor="text1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333EBC" w:rsidRPr="00813A33" w:rsidRDefault="0057219D" w:rsidP="00C12ADD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06078A" w:rsidRPr="00813A33"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813A33" w:rsidRDefault="0057219D" w:rsidP="00C12ADD">
            <w:pPr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0</w:t>
            </w:r>
            <w:r w:rsidR="0006078A" w:rsidRPr="00813A33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8B22F2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57219D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00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333EBC" w:rsidRPr="00813A33" w:rsidRDefault="008B22F2" w:rsidP="00770BBF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3</w:t>
            </w:r>
            <w:r w:rsidR="0006078A" w:rsidRPr="00813A33">
              <w:rPr>
                <w:b/>
              </w:rPr>
              <w:t>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EF6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05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</w:rPr>
              <w:t>0</w:t>
            </w:r>
          </w:p>
        </w:tc>
      </w:tr>
      <w:tr w:rsidR="00333EBC" w:rsidRPr="003753E0" w:rsidTr="005779F6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C16C4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01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813A33" w:rsidRDefault="00C16C4B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813A33">
              <w:rPr>
                <w:b/>
                <w:bCs/>
              </w:rPr>
              <w:t>750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13A33"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813A33">
              <w:rPr>
                <w:b/>
                <w:bCs/>
              </w:rPr>
              <w:t>0</w:t>
            </w:r>
          </w:p>
        </w:tc>
      </w:tr>
      <w:tr w:rsidR="00333EBC" w:rsidRPr="003753E0" w:rsidTr="005779F6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13A33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813A33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trHeight w:val="161"/>
          <w:jc w:val="center"/>
        </w:trPr>
        <w:tc>
          <w:tcPr>
            <w:tcW w:w="7479" w:type="dxa"/>
            <w:gridSpan w:val="4"/>
            <w:shd w:val="clear" w:color="auto" w:fill="auto"/>
            <w:vAlign w:val="center"/>
          </w:tcPr>
          <w:p w:rsidR="00333EBC" w:rsidRPr="00813A33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813A33" w:rsidRDefault="00BE4EC3" w:rsidP="00BE4EC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35</w:t>
            </w:r>
            <w:r w:rsidR="008B22F2" w:rsidRPr="00813A33">
              <w:rPr>
                <w:b/>
                <w:color w:val="000000" w:themeColor="text1"/>
              </w:rPr>
              <w:t>,</w:t>
            </w:r>
            <w:r w:rsidRPr="00813A33">
              <w:rPr>
                <w:b/>
                <w:color w:val="000000" w:themeColor="text1"/>
              </w:rPr>
              <w:t>400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Awards/laurels to the students : </w:t>
      </w:r>
      <w:r w:rsidRPr="003753E0">
        <w:rPr>
          <w:bCs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</w:tbl>
    <w:p w:rsidR="00CF4AEC" w:rsidRDefault="00CF4AEC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A715D4" w:rsidRDefault="00A715D4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F4AEC" w:rsidRDefault="00CF4AEC" w:rsidP="00CF4AE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11 /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 w:rsidR="001A106F"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 w:rsidR="001A106F"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</w:t>
            </w:r>
            <w:proofErr w:type="spellStart"/>
            <w:r>
              <w:t>Spl</w:t>
            </w:r>
            <w:proofErr w:type="spellEnd"/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Pr="003753E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Eminent Visitors: </w:t>
      </w:r>
      <w:r w:rsidRPr="003753E0">
        <w:rPr>
          <w:bCs/>
          <w:sz w:val="22"/>
          <w:szCs w:val="22"/>
        </w:rPr>
        <w:t>Nil</w:t>
      </w:r>
    </w:p>
    <w:p w:rsidR="00445C00" w:rsidRPr="003753E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1A106F" w:rsidRDefault="0057219D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Any Other 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5C25EC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proofErr w:type="gramEnd"/>
      <w:r w:rsidRPr="005C25EC">
        <w:rPr>
          <w:color w:val="FFFFFF" w:themeColor="background1"/>
          <w:sz w:val="22"/>
          <w:szCs w:val="22"/>
        </w:rPr>
        <w:t>/-</w:t>
      </w:r>
      <w:r w:rsidRPr="005C25EC">
        <w:rPr>
          <w:color w:val="FFFFFF" w:themeColor="background1"/>
          <w:sz w:val="22"/>
          <w:szCs w:val="22"/>
        </w:rPr>
        <w:tab/>
      </w:r>
      <w:proofErr w:type="spell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r w:rsidRPr="005C25EC">
        <w:rPr>
          <w:color w:val="FFFFFF" w:themeColor="background1"/>
          <w:sz w:val="22"/>
          <w:szCs w:val="22"/>
        </w:rPr>
        <w:t>/-</w:t>
      </w: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5C25EC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54C"/>
    <w:multiLevelType w:val="multilevel"/>
    <w:tmpl w:val="F438BC88"/>
    <w:numStyleLink w:val="Style1"/>
  </w:abstractNum>
  <w:abstractNum w:abstractNumId="6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46113"/>
    <w:rsid w:val="00056A20"/>
    <w:rsid w:val="0006078A"/>
    <w:rsid w:val="000656F2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971"/>
    <w:rsid w:val="001019C0"/>
    <w:rsid w:val="00112FC5"/>
    <w:rsid w:val="0011470C"/>
    <w:rsid w:val="00123B2E"/>
    <w:rsid w:val="001508FD"/>
    <w:rsid w:val="00155C6D"/>
    <w:rsid w:val="001629E3"/>
    <w:rsid w:val="00170AE7"/>
    <w:rsid w:val="001740E7"/>
    <w:rsid w:val="00193628"/>
    <w:rsid w:val="001A106F"/>
    <w:rsid w:val="001B02B9"/>
    <w:rsid w:val="001B69CF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609D"/>
    <w:rsid w:val="002C718F"/>
    <w:rsid w:val="002D76F0"/>
    <w:rsid w:val="002F37FA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60E3C"/>
    <w:rsid w:val="00367EB2"/>
    <w:rsid w:val="0037147B"/>
    <w:rsid w:val="003753E0"/>
    <w:rsid w:val="00375CE7"/>
    <w:rsid w:val="0038004C"/>
    <w:rsid w:val="00394F8A"/>
    <w:rsid w:val="003A74AA"/>
    <w:rsid w:val="003B508E"/>
    <w:rsid w:val="003C06F9"/>
    <w:rsid w:val="003C3A41"/>
    <w:rsid w:val="003E1F7A"/>
    <w:rsid w:val="004044E3"/>
    <w:rsid w:val="00405929"/>
    <w:rsid w:val="00406B3F"/>
    <w:rsid w:val="00416133"/>
    <w:rsid w:val="004242EC"/>
    <w:rsid w:val="00425EA7"/>
    <w:rsid w:val="00430E48"/>
    <w:rsid w:val="00445C00"/>
    <w:rsid w:val="004518F8"/>
    <w:rsid w:val="00452F73"/>
    <w:rsid w:val="00471533"/>
    <w:rsid w:val="0048350A"/>
    <w:rsid w:val="004A7CDF"/>
    <w:rsid w:val="004D16FE"/>
    <w:rsid w:val="005042D8"/>
    <w:rsid w:val="00506D1E"/>
    <w:rsid w:val="005122C3"/>
    <w:rsid w:val="00514412"/>
    <w:rsid w:val="0056790A"/>
    <w:rsid w:val="00567F4D"/>
    <w:rsid w:val="0057219D"/>
    <w:rsid w:val="005754A3"/>
    <w:rsid w:val="005779F6"/>
    <w:rsid w:val="005A3AF9"/>
    <w:rsid w:val="005B435C"/>
    <w:rsid w:val="005C0F7E"/>
    <w:rsid w:val="005C25EC"/>
    <w:rsid w:val="005C6497"/>
    <w:rsid w:val="005E0BCA"/>
    <w:rsid w:val="005F6CDD"/>
    <w:rsid w:val="00607CB3"/>
    <w:rsid w:val="00650A3B"/>
    <w:rsid w:val="006563DC"/>
    <w:rsid w:val="00662C86"/>
    <w:rsid w:val="006636B9"/>
    <w:rsid w:val="00671BE8"/>
    <w:rsid w:val="006954D9"/>
    <w:rsid w:val="006A2F51"/>
    <w:rsid w:val="006B07C5"/>
    <w:rsid w:val="006B6015"/>
    <w:rsid w:val="006E6796"/>
    <w:rsid w:val="007078A5"/>
    <w:rsid w:val="0072120E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D3B3B"/>
    <w:rsid w:val="007D58E4"/>
    <w:rsid w:val="00812111"/>
    <w:rsid w:val="00813A33"/>
    <w:rsid w:val="00815724"/>
    <w:rsid w:val="00837FD7"/>
    <w:rsid w:val="00843DF5"/>
    <w:rsid w:val="0086611A"/>
    <w:rsid w:val="00884659"/>
    <w:rsid w:val="008854A2"/>
    <w:rsid w:val="00892CC5"/>
    <w:rsid w:val="008A7707"/>
    <w:rsid w:val="008B22F2"/>
    <w:rsid w:val="00903E17"/>
    <w:rsid w:val="009113EB"/>
    <w:rsid w:val="0091676E"/>
    <w:rsid w:val="0093710D"/>
    <w:rsid w:val="009515B8"/>
    <w:rsid w:val="00955203"/>
    <w:rsid w:val="00970297"/>
    <w:rsid w:val="009707AB"/>
    <w:rsid w:val="0097200F"/>
    <w:rsid w:val="00984153"/>
    <w:rsid w:val="0099480B"/>
    <w:rsid w:val="009A34DB"/>
    <w:rsid w:val="009C15CC"/>
    <w:rsid w:val="009C4812"/>
    <w:rsid w:val="00A23539"/>
    <w:rsid w:val="00A35B69"/>
    <w:rsid w:val="00A55C61"/>
    <w:rsid w:val="00A56E8A"/>
    <w:rsid w:val="00A715D4"/>
    <w:rsid w:val="00A87849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40A7A"/>
    <w:rsid w:val="00B40C67"/>
    <w:rsid w:val="00B61246"/>
    <w:rsid w:val="00B65931"/>
    <w:rsid w:val="00B820DC"/>
    <w:rsid w:val="00B85B46"/>
    <w:rsid w:val="00BA1009"/>
    <w:rsid w:val="00BA16CA"/>
    <w:rsid w:val="00BB2010"/>
    <w:rsid w:val="00BB397E"/>
    <w:rsid w:val="00BD4110"/>
    <w:rsid w:val="00BE4109"/>
    <w:rsid w:val="00BE4EC3"/>
    <w:rsid w:val="00BE55F4"/>
    <w:rsid w:val="00BF7F5C"/>
    <w:rsid w:val="00C111FA"/>
    <w:rsid w:val="00C12ADD"/>
    <w:rsid w:val="00C16C4B"/>
    <w:rsid w:val="00C41959"/>
    <w:rsid w:val="00C43DFD"/>
    <w:rsid w:val="00C527A9"/>
    <w:rsid w:val="00C5359E"/>
    <w:rsid w:val="00C933D6"/>
    <w:rsid w:val="00CA0122"/>
    <w:rsid w:val="00CD0BE1"/>
    <w:rsid w:val="00CD32C1"/>
    <w:rsid w:val="00CD788E"/>
    <w:rsid w:val="00CF0DBB"/>
    <w:rsid w:val="00CF4AEC"/>
    <w:rsid w:val="00D01FFC"/>
    <w:rsid w:val="00D0285D"/>
    <w:rsid w:val="00D0716E"/>
    <w:rsid w:val="00D362D4"/>
    <w:rsid w:val="00D409E4"/>
    <w:rsid w:val="00D4336F"/>
    <w:rsid w:val="00D457B6"/>
    <w:rsid w:val="00D735F1"/>
    <w:rsid w:val="00DC26FE"/>
    <w:rsid w:val="00DF4C06"/>
    <w:rsid w:val="00E03A3C"/>
    <w:rsid w:val="00E04F84"/>
    <w:rsid w:val="00E22215"/>
    <w:rsid w:val="00E34239"/>
    <w:rsid w:val="00E40FA5"/>
    <w:rsid w:val="00E51085"/>
    <w:rsid w:val="00E67207"/>
    <w:rsid w:val="00E72856"/>
    <w:rsid w:val="00E840EA"/>
    <w:rsid w:val="00E97739"/>
    <w:rsid w:val="00EC45DA"/>
    <w:rsid w:val="00EF2A35"/>
    <w:rsid w:val="00EF6C2C"/>
    <w:rsid w:val="00F02F99"/>
    <w:rsid w:val="00F04E8A"/>
    <w:rsid w:val="00F35486"/>
    <w:rsid w:val="00F5093F"/>
    <w:rsid w:val="00F60935"/>
    <w:rsid w:val="00F6362E"/>
    <w:rsid w:val="00F70999"/>
    <w:rsid w:val="00F85CBA"/>
    <w:rsid w:val="00FA1739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53</cp:revision>
  <cp:lastPrinted>2019-01-30T06:21:00Z</cp:lastPrinted>
  <dcterms:created xsi:type="dcterms:W3CDTF">2018-10-09T10:14:00Z</dcterms:created>
  <dcterms:modified xsi:type="dcterms:W3CDTF">2019-01-30T06:27:00Z</dcterms:modified>
</cp:coreProperties>
</file>