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7" w:rsidRDefault="007371F7" w:rsidP="007371F7">
      <w:pPr>
        <w:pStyle w:val="Heading2"/>
        <w:ind w:left="0"/>
        <w:jc w:val="center"/>
      </w:pPr>
    </w:p>
    <w:p w:rsidR="007371F7" w:rsidRDefault="007371F7" w:rsidP="007371F7">
      <w:pPr>
        <w:pStyle w:val="Heading2"/>
        <w:ind w:left="0"/>
        <w:jc w:val="center"/>
      </w:pPr>
    </w:p>
    <w:p w:rsidR="007371F7" w:rsidRPr="002D1F73" w:rsidRDefault="007371F7" w:rsidP="007371F7">
      <w:pPr>
        <w:pStyle w:val="Heading2"/>
        <w:ind w:left="0"/>
        <w:jc w:val="center"/>
      </w:pPr>
      <w:r w:rsidRPr="002D1F73">
        <w:t>ALL INDIA INSTITUTE OF SPEECH AND HEARING, MYSORE: 570 006</w:t>
      </w:r>
    </w:p>
    <w:p w:rsidR="007371F7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2D1F73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7371F7" w:rsidRPr="002D1F73" w:rsidRDefault="007371F7" w:rsidP="007371F7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2D1F73" w:rsidRDefault="007371F7" w:rsidP="007371F7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65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2D1F7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371F7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2D1F73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7371F7" w:rsidRPr="002D1F73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2D1F73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2D1F73" w:rsidRDefault="007371F7" w:rsidP="007371F7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>
        <w:rPr>
          <w:rFonts w:ascii="Times New Roman" w:hAnsi="Times New Roman"/>
          <w:sz w:val="24"/>
          <w:szCs w:val="24"/>
        </w:rPr>
        <w:t xml:space="preserve">tronics covering the period of </w:t>
      </w:r>
      <w:r>
        <w:rPr>
          <w:rFonts w:ascii="Times New Roman" w:hAnsi="Times New Roman" w:cs="Tunga"/>
          <w:sz w:val="24"/>
          <w:szCs w:val="24"/>
          <w:lang w:bidi="kn-IN"/>
        </w:rPr>
        <w:t>March,</w:t>
      </w:r>
      <w:r w:rsidRPr="002D1F7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2D1F73">
        <w:rPr>
          <w:rFonts w:ascii="Times New Roman" w:hAnsi="Times New Roman"/>
          <w:sz w:val="24"/>
          <w:szCs w:val="24"/>
        </w:rPr>
        <w:t xml:space="preserve"> is here</w:t>
      </w:r>
      <w:r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>
        <w:t>.</w:t>
      </w:r>
    </w:p>
    <w:p w:rsidR="007371F7" w:rsidRPr="002D1F73" w:rsidRDefault="007371F7" w:rsidP="007371F7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F7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2D1F73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AIISH, MYSORE - 06</w:t>
      </w:r>
    </w:p>
    <w:p w:rsidR="007371F7" w:rsidRPr="00ED7A06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b/>
          <w:sz w:val="24"/>
          <w:szCs w:val="24"/>
        </w:rPr>
        <w:t>Report for the Month of March, 2021</w:t>
      </w:r>
    </w:p>
    <w:p w:rsidR="007371F7" w:rsidRDefault="007371F7" w:rsidP="00737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7371F7" w:rsidRDefault="007371F7" w:rsidP="0073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Pr="00606791" w:rsidRDefault="007371F7" w:rsidP="007371F7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371F7" w:rsidRDefault="007371F7" w:rsidP="007371F7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7371F7" w:rsidRPr="0090344D" w:rsidRDefault="007371F7" w:rsidP="007371F7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>No. of guest lecturers organized: NIL</w:t>
      </w:r>
    </w:p>
    <w:p w:rsidR="007371F7" w:rsidRPr="00EE1767" w:rsidRDefault="007371F7" w:rsidP="007371F7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7371F7" w:rsidRPr="00ED3A3E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7371F7" w:rsidRDefault="007371F7" w:rsidP="007371F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Paper Publications   </w:t>
      </w:r>
    </w:p>
    <w:p w:rsidR="007371F7" w:rsidRPr="00202BE5" w:rsidRDefault="007371F7" w:rsidP="007371F7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EA38B3" w:rsidRDefault="007371F7" w:rsidP="007371F7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63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 of international journal articles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7371F7" w:rsidRPr="00835C75" w:rsidRDefault="007371F7" w:rsidP="007371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C75">
        <w:rPr>
          <w:rFonts w:ascii="Times New Roman" w:hAnsi="Times New Roman" w:cs="Times New Roman"/>
          <w:sz w:val="24"/>
          <w:szCs w:val="24"/>
        </w:rPr>
        <w:t>No. of national journal articles – NIL</w:t>
      </w:r>
    </w:p>
    <w:p w:rsidR="007371F7" w:rsidRPr="00835C75" w:rsidRDefault="007371F7" w:rsidP="007371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C75">
        <w:rPr>
          <w:rFonts w:ascii="Times New Roman" w:hAnsi="Times New Roman" w:cs="Times New Roman"/>
          <w:sz w:val="24"/>
          <w:szCs w:val="24"/>
        </w:rPr>
        <w:t>No. of in-house journal articles - NIL</w:t>
      </w:r>
    </w:p>
    <w:p w:rsidR="007371F7" w:rsidRDefault="007371F7" w:rsidP="007371F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Paper Presentations </w:t>
      </w:r>
    </w:p>
    <w:p w:rsidR="007371F7" w:rsidRPr="00ED3A3E" w:rsidRDefault="007371F7" w:rsidP="007371F7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86471B" w:rsidRDefault="007371F7" w:rsidP="007371F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>
        <w:rPr>
          <w:rFonts w:ascii="Times New Roman" w:hAnsi="Times New Roman" w:cs="Times New Roman"/>
          <w:sz w:val="24"/>
          <w:szCs w:val="24"/>
        </w:rPr>
        <w:t xml:space="preserve">- NIL  </w:t>
      </w:r>
    </w:p>
    <w:p w:rsidR="007371F7" w:rsidRDefault="007371F7" w:rsidP="007371F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No. of national conference papers   </w:t>
      </w:r>
      <w:r>
        <w:rPr>
          <w:rFonts w:ascii="Times New Roman" w:hAnsi="Times New Roman" w:cs="Times New Roman"/>
          <w:sz w:val="24"/>
          <w:szCs w:val="24"/>
        </w:rPr>
        <w:t>-  NIL</w:t>
      </w:r>
    </w:p>
    <w:p w:rsidR="007371F7" w:rsidRDefault="007371F7" w:rsidP="007371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NIL </w:t>
      </w:r>
    </w:p>
    <w:p w:rsidR="007371F7" w:rsidRPr="0086471B" w:rsidRDefault="007371F7" w:rsidP="007371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 xml:space="preserve">Awards received for the papers – </w:t>
      </w:r>
      <w:r w:rsidRPr="00EE2DF2">
        <w:rPr>
          <w:rFonts w:ascii="Times New Roman" w:hAnsi="Times New Roman" w:cs="Times New Roman"/>
          <w:sz w:val="24"/>
          <w:szCs w:val="24"/>
        </w:rPr>
        <w:t>NIL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F7" w:rsidRPr="000A54F9" w:rsidRDefault="007371F7" w:rsidP="007371F7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71F7" w:rsidRPr="007B2922" w:rsidRDefault="007371F7" w:rsidP="00737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Nil</w:t>
      </w:r>
    </w:p>
    <w:p w:rsidR="007371F7" w:rsidRPr="007B2922" w:rsidRDefault="007371F7" w:rsidP="007371F7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7B2922" w:rsidRDefault="007371F7" w:rsidP="00737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7371F7" w:rsidRDefault="007371F7" w:rsidP="007371F7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7371F7" w:rsidRPr="00A055D2" w:rsidRDefault="007371F7" w:rsidP="007371F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7371F7" w:rsidRPr="007B2922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 137.498 lakhs</w:t>
      </w:r>
    </w:p>
    <w:p w:rsidR="007371F7" w:rsidRPr="007B2922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Dr. Ajish K Abraham </w:t>
      </w:r>
    </w:p>
    <w:p w:rsidR="007371F7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Pushpavathi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 Dr. N Sreedevi</w:t>
      </w:r>
    </w:p>
    <w:p w:rsidR="007371F7" w:rsidRDefault="007371F7" w:rsidP="007371F7">
      <w:pPr>
        <w:pStyle w:val="ListParagraph"/>
        <w:ind w:left="775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371F7" w:rsidRPr="00744942" w:rsidRDefault="007371F7" w:rsidP="007371F7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371F7" w:rsidRDefault="007371F7" w:rsidP="007371F7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371F7" w:rsidRPr="007B2922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371F7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371F7" w:rsidRPr="008C29A7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7371F7" w:rsidRPr="00E61B90" w:rsidRDefault="007371F7" w:rsidP="007371F7">
      <w:pPr>
        <w:pStyle w:val="ListParagraph"/>
        <w:tabs>
          <w:tab w:val="left" w:pos="1260"/>
          <w:tab w:val="left" w:pos="1890"/>
        </w:tabs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7371F7" w:rsidRPr="00CC5914" w:rsidRDefault="007371F7" w:rsidP="007371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 – NIL</w:t>
      </w:r>
    </w:p>
    <w:p w:rsidR="007371F7" w:rsidRPr="00CC5914" w:rsidRDefault="007371F7" w:rsidP="007371F7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7371F7" w:rsidRDefault="007371F7" w:rsidP="007371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371F7" w:rsidRDefault="007371F7" w:rsidP="007371F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Ongoing  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7371F7" w:rsidRDefault="007371F7" w:rsidP="007371F7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7371F7" w:rsidRPr="00ED3A3E" w:rsidRDefault="007371F7" w:rsidP="007371F7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Shijith Kumar C</w:t>
      </w:r>
    </w:p>
    <w:p w:rsidR="007371F7" w:rsidRPr="00ED3A3E" w:rsidRDefault="007371F7" w:rsidP="007371F7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Co-Investigator: Mr. Manohar N</w:t>
      </w:r>
    </w:p>
    <w:p w:rsidR="007371F7" w:rsidRDefault="007371F7" w:rsidP="007371F7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371F7" w:rsidRDefault="007371F7" w:rsidP="007371F7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</w:t>
      </w:r>
      <w: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1 no.</w:t>
      </w:r>
    </w:p>
    <w:p w:rsidR="007371F7" w:rsidRDefault="007371F7" w:rsidP="007371F7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7371F7" w:rsidRPr="00DB355E" w:rsidRDefault="007371F7" w:rsidP="007371F7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>Submitted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the following project proposal</w:t>
      </w: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to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DBT</w:t>
      </w: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</w:p>
    <w:p w:rsidR="007371F7" w:rsidRPr="00DB355E" w:rsidRDefault="007371F7" w:rsidP="007371F7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371F7" w:rsidRDefault="007371F7" w:rsidP="007371F7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276D09">
        <w:rPr>
          <w:rFonts w:ascii="Times New Roman" w:eastAsia="Times New Roman" w:hAnsi="Times New Roman" w:cs="Tunga"/>
          <w:sz w:val="24"/>
          <w:szCs w:val="24"/>
          <w:lang w:bidi="kn-IN"/>
        </w:rPr>
        <w:t>"Development of a comprehensive tool for providing speech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276D09">
        <w:rPr>
          <w:rFonts w:ascii="Times New Roman" w:eastAsia="Times New Roman" w:hAnsi="Times New Roman" w:cs="Tunga"/>
          <w:sz w:val="24"/>
          <w:szCs w:val="24"/>
          <w:lang w:bidi="kn-IN"/>
        </w:rPr>
        <w:t>therapy and monitoring the progress of persons with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proofErr w:type="spellStart"/>
      <w:proofErr w:type="gramStart"/>
      <w:r w:rsidRPr="00276D09">
        <w:rPr>
          <w:rFonts w:ascii="Times New Roman" w:eastAsia="Times New Roman" w:hAnsi="Times New Roman" w:cs="Tunga"/>
          <w:sz w:val="24"/>
          <w:szCs w:val="24"/>
          <w:lang w:bidi="kn-IN"/>
        </w:rPr>
        <w:t>parkinsons</w:t>
      </w:r>
      <w:proofErr w:type="spellEnd"/>
      <w:proofErr w:type="gramEnd"/>
      <w:r w:rsidRPr="00276D09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disease"</w:t>
      </w:r>
    </w:p>
    <w:p w:rsidR="007371F7" w:rsidRDefault="007371F7" w:rsidP="007371F7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PI: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Anil Kumar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Vuppala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B6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CB2B68">
        <w:rPr>
          <w:rFonts w:ascii="Times New Roman" w:eastAsia="Times New Roman" w:hAnsi="Times New Roman" w:cs="Times New Roman"/>
          <w:sz w:val="24"/>
          <w:szCs w:val="24"/>
        </w:rPr>
        <w:t>Apoorv</w:t>
      </w:r>
      <w:proofErr w:type="spellEnd"/>
      <w:r w:rsidRPr="00CB2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68">
        <w:rPr>
          <w:rFonts w:ascii="Times New Roman" w:eastAsia="Times New Roman" w:hAnsi="Times New Roman" w:cs="Times New Roman"/>
          <w:sz w:val="24"/>
          <w:szCs w:val="24"/>
        </w:rPr>
        <w:t>Pauranaik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7371F7" w:rsidRDefault="007371F7" w:rsidP="007371F7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Co-PI: </w:t>
      </w:r>
      <w:r>
        <w:rPr>
          <w:rFonts w:ascii="Times New Roman" w:eastAsia="Times New Roman" w:hAnsi="Times New Roman" w:cs="Times New Roman"/>
          <w:sz w:val="24"/>
          <w:szCs w:val="24"/>
        </w:rPr>
        <w:t>Mr. Reuben Thomas Varghese &amp; Mr. Karthik Venkat Sridaran</w:t>
      </w:r>
    </w:p>
    <w:p w:rsidR="007371F7" w:rsidRPr="0090344D" w:rsidRDefault="007371F7" w:rsidP="007371F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7371F7" w:rsidRDefault="007371F7" w:rsidP="007371F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3A7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no.</w:t>
      </w:r>
    </w:p>
    <w:p w:rsidR="007371F7" w:rsidRDefault="007371F7" w:rsidP="007371F7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the resource: Video on </w:t>
      </w:r>
      <w:r w:rsidR="001375DF">
        <w:rPr>
          <w:rFonts w:ascii="Times New Roman" w:hAnsi="Times New Roman" w:cs="Times New Roman"/>
          <w:sz w:val="24"/>
          <w:szCs w:val="24"/>
        </w:rPr>
        <w:t>“Care</w:t>
      </w:r>
      <w:r>
        <w:rPr>
          <w:rFonts w:ascii="Times New Roman" w:hAnsi="Times New Roman" w:cs="Times New Roman"/>
          <w:sz w:val="24"/>
          <w:szCs w:val="24"/>
        </w:rPr>
        <w:t xml:space="preserve"> and Maintenance o</w:t>
      </w:r>
      <w:r w:rsidRPr="009F12E5">
        <w:rPr>
          <w:rFonts w:ascii="Times New Roman" w:hAnsi="Times New Roman" w:cs="Times New Roman"/>
          <w:sz w:val="24"/>
          <w:szCs w:val="24"/>
        </w:rPr>
        <w:t xml:space="preserve">f Hearing </w:t>
      </w:r>
      <w:r w:rsidR="001375DF" w:rsidRPr="009F12E5">
        <w:rPr>
          <w:rFonts w:ascii="Times New Roman" w:hAnsi="Times New Roman" w:cs="Times New Roman"/>
          <w:sz w:val="24"/>
          <w:szCs w:val="24"/>
        </w:rPr>
        <w:t>Aids</w:t>
      </w:r>
      <w:r w:rsidR="001375D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Malayalam</w:t>
      </w:r>
      <w:r w:rsidR="00873A79">
        <w:rPr>
          <w:rFonts w:ascii="Times New Roman" w:hAnsi="Times New Roman" w:cs="Times New Roman"/>
          <w:sz w:val="24"/>
          <w:szCs w:val="24"/>
        </w:rPr>
        <w:t>.</w:t>
      </w:r>
    </w:p>
    <w:p w:rsidR="00A763E9" w:rsidRPr="00716A07" w:rsidRDefault="00A763E9" w:rsidP="007371F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resource: Video on</w:t>
      </w:r>
      <w:r w:rsidR="00873A79">
        <w:rPr>
          <w:rFonts w:ascii="Times New Roman" w:hAnsi="Times New Roman" w:cs="Times New Roman"/>
          <w:sz w:val="24"/>
          <w:szCs w:val="24"/>
        </w:rPr>
        <w:t xml:space="preserve"> “Shravana</w:t>
      </w:r>
      <w:r>
        <w:rPr>
          <w:rFonts w:ascii="Times New Roman" w:hAnsi="Times New Roman" w:cs="Times New Roman"/>
          <w:sz w:val="24"/>
          <w:szCs w:val="24"/>
        </w:rPr>
        <w:t xml:space="preserve"> Yantra </w:t>
      </w:r>
      <w:r w:rsidR="00C91F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91F0D">
        <w:rPr>
          <w:rFonts w:ascii="Times New Roman" w:hAnsi="Times New Roman" w:cs="Times New Roman"/>
          <w:sz w:val="24"/>
          <w:szCs w:val="24"/>
        </w:rPr>
        <w:t>Ondu</w:t>
      </w:r>
      <w:proofErr w:type="spellEnd"/>
      <w:r w:rsidR="00C9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0D">
        <w:rPr>
          <w:rFonts w:ascii="Times New Roman" w:hAnsi="Times New Roman" w:cs="Times New Roman"/>
          <w:sz w:val="24"/>
          <w:szCs w:val="24"/>
        </w:rPr>
        <w:t>Parichaya</w:t>
      </w:r>
      <w:proofErr w:type="spellEnd"/>
      <w:r w:rsidR="00C9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0D">
        <w:rPr>
          <w:rFonts w:ascii="Times New Roman" w:hAnsi="Times New Roman" w:cs="Times New Roman"/>
          <w:sz w:val="24"/>
          <w:szCs w:val="24"/>
        </w:rPr>
        <w:t>hagu</w:t>
      </w:r>
      <w:proofErr w:type="spellEnd"/>
      <w:r w:rsidR="00C9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A79">
        <w:rPr>
          <w:rFonts w:ascii="Times New Roman" w:hAnsi="Times New Roman" w:cs="Times New Roman"/>
          <w:sz w:val="24"/>
          <w:szCs w:val="24"/>
        </w:rPr>
        <w:t>mahatva</w:t>
      </w:r>
      <w:proofErr w:type="spellEnd"/>
      <w:r w:rsidR="00873A79">
        <w:rPr>
          <w:rFonts w:ascii="Times New Roman" w:hAnsi="Times New Roman" w:cs="Times New Roman"/>
          <w:sz w:val="24"/>
          <w:szCs w:val="24"/>
        </w:rPr>
        <w:t xml:space="preserve">” in Kannada. </w:t>
      </w:r>
    </w:p>
    <w:p w:rsidR="007371F7" w:rsidRPr="00D92B23" w:rsidRDefault="007371F7" w:rsidP="00D92B2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  <w:r>
        <w:rPr>
          <w:rFonts w:ascii="Times New Roman" w:hAnsi="Times New Roman" w:cs="Times New Roman"/>
          <w:sz w:val="24"/>
          <w:szCs w:val="24"/>
        </w:rPr>
        <w:t>: 0</w:t>
      </w:r>
      <w:r w:rsidR="00873A79">
        <w:rPr>
          <w:rFonts w:ascii="Times New Roman" w:hAnsi="Times New Roman" w:cs="Times New Roman"/>
          <w:sz w:val="24"/>
          <w:szCs w:val="24"/>
        </w:rPr>
        <w:t>2</w:t>
      </w:r>
    </w:p>
    <w:p w:rsidR="007371F7" w:rsidRDefault="007371F7" w:rsidP="007371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7371F7" w:rsidRPr="00617D41" w:rsidRDefault="007371F7" w:rsidP="007371F7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066"/>
        <w:gridCol w:w="3156"/>
        <w:gridCol w:w="1568"/>
      </w:tblGrid>
      <w:tr w:rsidR="007371F7" w:rsidRPr="003A21A4" w:rsidTr="008520E3">
        <w:trPr>
          <w:trHeight w:val="539"/>
          <w:jc w:val="center"/>
        </w:trPr>
        <w:tc>
          <w:tcPr>
            <w:tcW w:w="720" w:type="dxa"/>
            <w:vAlign w:val="center"/>
          </w:tcPr>
          <w:p w:rsidR="007371F7" w:rsidRPr="003A21A4" w:rsidRDefault="007371F7" w:rsidP="008520E3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</w:t>
            </w: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o</w:t>
            </w:r>
          </w:p>
        </w:tc>
        <w:tc>
          <w:tcPr>
            <w:tcW w:w="3066" w:type="dxa"/>
            <w:vAlign w:val="center"/>
          </w:tcPr>
          <w:p w:rsidR="007371F7" w:rsidRPr="00166602" w:rsidRDefault="007371F7" w:rsidP="008520E3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156" w:type="dxa"/>
            <w:vAlign w:val="center"/>
          </w:tcPr>
          <w:p w:rsidR="007371F7" w:rsidRPr="00166602" w:rsidRDefault="007371F7" w:rsidP="008520E3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68" w:type="dxa"/>
            <w:vAlign w:val="center"/>
          </w:tcPr>
          <w:p w:rsidR="007371F7" w:rsidRPr="00166602" w:rsidRDefault="007371F7" w:rsidP="008520E3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7371F7" w:rsidRPr="003A21A4" w:rsidTr="008520E3">
        <w:trPr>
          <w:jc w:val="center"/>
        </w:trPr>
        <w:tc>
          <w:tcPr>
            <w:tcW w:w="720" w:type="dxa"/>
            <w:vAlign w:val="center"/>
          </w:tcPr>
          <w:p w:rsidR="007371F7" w:rsidRPr="00F53A73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66" w:type="dxa"/>
            <w:vAlign w:val="center"/>
          </w:tcPr>
          <w:p w:rsidR="007371F7" w:rsidRPr="00F53A73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68" w:type="dxa"/>
          </w:tcPr>
          <w:p w:rsidR="007371F7" w:rsidRDefault="007371F7" w:rsidP="008520E3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7371F7" w:rsidRPr="00F53A73" w:rsidRDefault="007371F7" w:rsidP="008520E3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131</w:t>
            </w:r>
          </w:p>
        </w:tc>
      </w:tr>
      <w:tr w:rsidR="007371F7" w:rsidRPr="005B689A" w:rsidTr="008520E3">
        <w:trPr>
          <w:jc w:val="center"/>
        </w:trPr>
        <w:tc>
          <w:tcPr>
            <w:tcW w:w="720" w:type="dxa"/>
            <w:vAlign w:val="center"/>
          </w:tcPr>
          <w:p w:rsidR="007371F7" w:rsidRPr="005B689A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66" w:type="dxa"/>
            <w:vAlign w:val="center"/>
          </w:tcPr>
          <w:p w:rsidR="007371F7" w:rsidRPr="005B689A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Free </w:t>
            </w: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/CWF 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68" w:type="dxa"/>
          </w:tcPr>
          <w:p w:rsidR="007371F7" w:rsidRDefault="007371F7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244</w:t>
            </w:r>
          </w:p>
          <w:p w:rsidR="007371F7" w:rsidRDefault="007371F7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7371F7" w:rsidRPr="005B689A" w:rsidRDefault="007371F7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90</w:t>
            </w:r>
          </w:p>
        </w:tc>
      </w:tr>
      <w:tr w:rsidR="007371F7" w:rsidRPr="003A21A4" w:rsidTr="008520E3">
        <w:trPr>
          <w:jc w:val="center"/>
        </w:trPr>
        <w:tc>
          <w:tcPr>
            <w:tcW w:w="720" w:type="dxa"/>
            <w:vAlign w:val="center"/>
          </w:tcPr>
          <w:p w:rsidR="007371F7" w:rsidRPr="00F53A73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66" w:type="dxa"/>
            <w:vAlign w:val="center"/>
          </w:tcPr>
          <w:p w:rsidR="007371F7" w:rsidRPr="00263DE7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7371F7" w:rsidRPr="00263DE7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(Camp)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568" w:type="dxa"/>
          </w:tcPr>
          <w:p w:rsidR="007371F7" w:rsidRPr="00263DE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155</w:t>
            </w:r>
          </w:p>
        </w:tc>
      </w:tr>
      <w:tr w:rsidR="007371F7" w:rsidRPr="003A21A4" w:rsidTr="008520E3">
        <w:trPr>
          <w:jc w:val="center"/>
        </w:trPr>
        <w:tc>
          <w:tcPr>
            <w:tcW w:w="720" w:type="dxa"/>
            <w:vAlign w:val="center"/>
          </w:tcPr>
          <w:p w:rsidR="007371F7" w:rsidRPr="00F53A73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66" w:type="dxa"/>
            <w:vAlign w:val="center"/>
          </w:tcPr>
          <w:p w:rsidR="007371F7" w:rsidRPr="003A21A4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  <w:p w:rsidR="007371F7" w:rsidRPr="0004265D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4265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S card</w:t>
            </w:r>
          </w:p>
          <w:p w:rsidR="007371F7" w:rsidRPr="0004265D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4265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V card</w:t>
            </w:r>
          </w:p>
        </w:tc>
        <w:tc>
          <w:tcPr>
            <w:tcW w:w="1568" w:type="dxa"/>
          </w:tcPr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8064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7371F7" w:rsidRDefault="007371F7" w:rsidP="008520E3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7371F7" w:rsidRDefault="007371F7" w:rsidP="008520E3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00</w:t>
            </w:r>
          </w:p>
          <w:p w:rsidR="007371F7" w:rsidRPr="00F53A73" w:rsidRDefault="007371F7" w:rsidP="008520E3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00</w:t>
            </w:r>
          </w:p>
        </w:tc>
      </w:tr>
      <w:tr w:rsidR="007371F7" w:rsidRPr="003A21A4" w:rsidTr="008520E3">
        <w:trPr>
          <w:jc w:val="center"/>
        </w:trPr>
        <w:tc>
          <w:tcPr>
            <w:tcW w:w="720" w:type="dxa"/>
            <w:vAlign w:val="center"/>
          </w:tcPr>
          <w:p w:rsidR="007371F7" w:rsidRPr="007F2529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66" w:type="dxa"/>
            <w:vAlign w:val="center"/>
          </w:tcPr>
          <w:p w:rsidR="007371F7" w:rsidRPr="007F2529" w:rsidRDefault="007371F7" w:rsidP="008520E3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7371F7" w:rsidRPr="0070128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Audio visual arrangements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7371F7" w:rsidRDefault="007371F7" w:rsidP="008520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7371F7" w:rsidRDefault="007371F7" w:rsidP="008520E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7371F7" w:rsidRPr="0094782C" w:rsidRDefault="007371F7" w:rsidP="008520E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68" w:type="dxa"/>
          </w:tcPr>
          <w:p w:rsidR="00666000" w:rsidRDefault="00952803" w:rsidP="00BE4593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 xml:space="preserve">  </w:t>
            </w:r>
            <w:r w:rsidR="0066600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666000" w:rsidRDefault="00666000" w:rsidP="00666000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666000" w:rsidRDefault="00666000" w:rsidP="00666000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666000" w:rsidRDefault="00666000" w:rsidP="00666000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09                       45 </w:t>
            </w:r>
          </w:p>
          <w:p w:rsidR="00666000" w:rsidRDefault="00666000" w:rsidP="00666000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371F7" w:rsidRDefault="00666000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 xml:space="preserve"> 08</w:t>
            </w:r>
          </w:p>
          <w:p w:rsidR="00666000" w:rsidRDefault="00666000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371F7" w:rsidRDefault="007371F7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7371F7" w:rsidRDefault="007371F7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1E5113" w:rsidRDefault="001E5113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371F7" w:rsidRDefault="007371F7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21</w:t>
            </w:r>
          </w:p>
          <w:p w:rsidR="007371F7" w:rsidRPr="00166602" w:rsidRDefault="007371F7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7371F7" w:rsidRPr="00A37DC5" w:rsidTr="008520E3">
        <w:trPr>
          <w:jc w:val="center"/>
        </w:trPr>
        <w:tc>
          <w:tcPr>
            <w:tcW w:w="720" w:type="dxa"/>
            <w:vAlign w:val="center"/>
          </w:tcPr>
          <w:p w:rsidR="007371F7" w:rsidRPr="00F53A73" w:rsidRDefault="007371F7" w:rsidP="008520E3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6</w:t>
            </w:r>
          </w:p>
        </w:tc>
        <w:tc>
          <w:tcPr>
            <w:tcW w:w="3066" w:type="dxa"/>
            <w:vAlign w:val="center"/>
          </w:tcPr>
          <w:p w:rsidR="007371F7" w:rsidRPr="00F53A73" w:rsidRDefault="007371F7" w:rsidP="008520E3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156" w:type="dxa"/>
          </w:tcPr>
          <w:p w:rsidR="007371F7" w:rsidRPr="00701287" w:rsidRDefault="007371F7" w:rsidP="008520E3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68" w:type="dxa"/>
          </w:tcPr>
          <w:p w:rsidR="007371F7" w:rsidRPr="00F53A73" w:rsidRDefault="007371F7" w:rsidP="008520E3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7371F7" w:rsidRDefault="007371F7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7371F7" w:rsidRDefault="007371F7" w:rsidP="007371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sz w:val="24"/>
          <w:szCs w:val="24"/>
        </w:rPr>
        <w:t>Assessment  -  NA</w:t>
      </w:r>
    </w:p>
    <w:p w:rsidR="007371F7" w:rsidRPr="00DB5224" w:rsidRDefault="007371F7" w:rsidP="007371F7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7371F7" w:rsidRDefault="007371F7" w:rsidP="007371F7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7371F7" w:rsidRDefault="007371F7" w:rsidP="007371F7">
      <w:pPr>
        <w:pStyle w:val="ListParagraph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>
        <w:rPr>
          <w:rFonts w:ascii="Times New Roman" w:hAnsi="Times New Roman" w:cs="Times New Roman"/>
          <w:sz w:val="24"/>
          <w:szCs w:val="24"/>
        </w:rPr>
        <w:t>/Therapy</w:t>
      </w:r>
      <w:r w:rsidRPr="00DB52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 NA</w:t>
      </w:r>
    </w:p>
    <w:p w:rsidR="007371F7" w:rsidRPr="00487F44" w:rsidRDefault="007371F7" w:rsidP="007371F7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7371F7" w:rsidRPr="006571A9" w:rsidRDefault="007371F7" w:rsidP="007371F7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7371F7" w:rsidRPr="006571A9" w:rsidRDefault="007371F7" w:rsidP="007371F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36D3" w:rsidRDefault="004936D3" w:rsidP="00493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743" w:rsidRDefault="004936D3" w:rsidP="00487743">
      <w:pPr>
        <w:pStyle w:val="ListParagraph"/>
        <w:numPr>
          <w:ilvl w:val="0"/>
          <w:numId w:val="43"/>
        </w:numPr>
        <w:spacing w:after="0"/>
        <w:ind w:left="72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Electric Acoustic evaluation of Alps Internat</w:t>
      </w:r>
      <w:r w:rsidR="00487743">
        <w:rPr>
          <w:rFonts w:ascii="Times New Roman" w:hAnsi="Times New Roman" w:cs="Times New Roman"/>
          <w:bCs/>
          <w:sz w:val="24"/>
          <w:szCs w:val="24"/>
        </w:rPr>
        <w:t xml:space="preserve">ional private limited, Delhi on    </w:t>
      </w:r>
    </w:p>
    <w:p w:rsidR="004936D3" w:rsidRPr="00487743" w:rsidRDefault="00487743" w:rsidP="00487743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936D3" w:rsidRPr="00487743">
        <w:rPr>
          <w:rFonts w:ascii="Times New Roman" w:hAnsi="Times New Roman" w:cs="Times New Roman"/>
          <w:bCs/>
          <w:sz w:val="24"/>
          <w:szCs w:val="24"/>
        </w:rPr>
        <w:t>25/03/2021 for Three Hearing Aids.</w:t>
      </w:r>
    </w:p>
    <w:p w:rsidR="007371F7" w:rsidRDefault="00487743" w:rsidP="007371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F1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6D3">
        <w:rPr>
          <w:rFonts w:ascii="Times New Roman" w:hAnsi="Times New Roman" w:cs="Times New Roman"/>
          <w:bCs/>
          <w:sz w:val="24"/>
          <w:szCs w:val="24"/>
        </w:rPr>
        <w:t>Internal revenue generated – Rs. 450 /-</w:t>
      </w:r>
    </w:p>
    <w:p w:rsidR="00BF1238" w:rsidRPr="0015018C" w:rsidRDefault="00BF1238" w:rsidP="007371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371F7" w:rsidRPr="002731D9" w:rsidRDefault="007371F7" w:rsidP="007371F7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371F7" w:rsidRPr="00202BE5" w:rsidRDefault="007371F7" w:rsidP="007371F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371F7" w:rsidRDefault="007371F7" w:rsidP="007371F7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Name of the Programme/ Event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371F7" w:rsidRDefault="007371F7" w:rsidP="007371F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F6D">
        <w:rPr>
          <w:rFonts w:ascii="Times New Roman" w:hAnsi="Times New Roman" w:cs="Times New Roman"/>
          <w:sz w:val="24"/>
          <w:szCs w:val="24"/>
        </w:rPr>
        <w:t xml:space="preserve">Other Major Activities Carried out  </w:t>
      </w:r>
      <w:r w:rsidRPr="00241F6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371F7" w:rsidRDefault="007371F7" w:rsidP="007371F7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Planned for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7371F7" w:rsidRPr="001375DF" w:rsidRDefault="007371F7" w:rsidP="001375D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>Next Month</w:t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7371F7" w:rsidRDefault="007371F7" w:rsidP="007371F7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71F7" w:rsidRDefault="007371F7" w:rsidP="007371F7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 w:rsidP="007371F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5F">
        <w:rPr>
          <w:rFonts w:ascii="Times New Roman" w:hAnsi="Times New Roman" w:cs="Times New Roman"/>
          <w:sz w:val="24"/>
          <w:szCs w:val="24"/>
        </w:rPr>
        <w:t>Delivered an invited talk titled “</w:t>
      </w:r>
      <w:r>
        <w:rPr>
          <w:rFonts w:ascii="Times New Roman" w:hAnsi="Times New Roman" w:cs="Times New Roman"/>
          <w:sz w:val="24"/>
          <w:szCs w:val="24"/>
        </w:rPr>
        <w:t xml:space="preserve">Detection of mild cognitive impairment through acoustic analysis of voice” </w:t>
      </w:r>
      <w:r w:rsidRPr="00DC245F">
        <w:rPr>
          <w:rFonts w:ascii="Times New Roman" w:hAnsi="Times New Roman" w:cs="Times New Roman"/>
          <w:sz w:val="24"/>
          <w:szCs w:val="24"/>
        </w:rPr>
        <w:t>in the National Symposium on Acoustics 2020 organized by Acoustical Society of India on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245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C245F">
        <w:rPr>
          <w:rFonts w:ascii="Times New Roman" w:hAnsi="Times New Roman" w:cs="Times New Roman"/>
          <w:sz w:val="24"/>
          <w:szCs w:val="24"/>
        </w:rPr>
        <w:t xml:space="preserve"> and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45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C245F">
        <w:rPr>
          <w:rFonts w:ascii="Times New Roman" w:hAnsi="Times New Roman" w:cs="Times New Roman"/>
          <w:sz w:val="24"/>
          <w:szCs w:val="24"/>
        </w:rPr>
        <w:t xml:space="preserve"> March, 2021.</w:t>
      </w:r>
    </w:p>
    <w:p w:rsidR="007371F7" w:rsidRDefault="007371F7" w:rsidP="007371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1238" w:rsidRDefault="007371F7" w:rsidP="001E5113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Ajish K Abraham, received “Prof. Rais Ahmed Memorial Lecture Award” from Acoustical Society of India for d</w:t>
      </w:r>
      <w:r w:rsidRPr="00DC245F">
        <w:rPr>
          <w:rFonts w:ascii="Times New Roman" w:hAnsi="Times New Roman" w:cs="Times New Roman"/>
          <w:sz w:val="24"/>
          <w:szCs w:val="24"/>
        </w:rPr>
        <w:t>eliver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C245F">
        <w:rPr>
          <w:rFonts w:ascii="Times New Roman" w:hAnsi="Times New Roman" w:cs="Times New Roman"/>
          <w:sz w:val="24"/>
          <w:szCs w:val="24"/>
        </w:rPr>
        <w:t xml:space="preserve"> an invited talk titled “</w:t>
      </w:r>
      <w:r>
        <w:rPr>
          <w:rFonts w:ascii="Times New Roman" w:hAnsi="Times New Roman" w:cs="Times New Roman"/>
          <w:sz w:val="24"/>
          <w:szCs w:val="24"/>
        </w:rPr>
        <w:t xml:space="preserve">Detection of mild cognitive impairment through acoustic analysis of voice” </w:t>
      </w:r>
      <w:r w:rsidRPr="00DC245F">
        <w:rPr>
          <w:rFonts w:ascii="Times New Roman" w:hAnsi="Times New Roman" w:cs="Times New Roman"/>
          <w:sz w:val="24"/>
          <w:szCs w:val="24"/>
        </w:rPr>
        <w:t>in the National Symposium on Acoustics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45F">
        <w:rPr>
          <w:rFonts w:ascii="Times New Roman" w:hAnsi="Times New Roman" w:cs="Times New Roman"/>
          <w:sz w:val="24"/>
          <w:szCs w:val="24"/>
        </w:rPr>
        <w:t>on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245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C245F">
        <w:rPr>
          <w:rFonts w:ascii="Times New Roman" w:hAnsi="Times New Roman" w:cs="Times New Roman"/>
          <w:sz w:val="24"/>
          <w:szCs w:val="24"/>
        </w:rPr>
        <w:t xml:space="preserve"> and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45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C245F">
        <w:rPr>
          <w:rFonts w:ascii="Times New Roman" w:hAnsi="Times New Roman" w:cs="Times New Roman"/>
          <w:sz w:val="24"/>
          <w:szCs w:val="24"/>
        </w:rPr>
        <w:t xml:space="preserve"> March, 2021.</w:t>
      </w:r>
    </w:p>
    <w:p w:rsidR="001E5113" w:rsidRPr="001E5113" w:rsidRDefault="001E5113" w:rsidP="001E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238" w:rsidRPr="00BF1238" w:rsidRDefault="00BF1238" w:rsidP="007371F7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Short term training programme </w:t>
      </w:r>
      <w:r w:rsidR="00777B7A">
        <w:rPr>
          <w:rFonts w:ascii="Times New Roman" w:hAnsi="Times New Roman" w:cs="Times New Roman"/>
          <w:bCs/>
          <w:sz w:val="24"/>
          <w:szCs w:val="24"/>
        </w:rPr>
        <w:t>on Biomedical Instrumentation in Speech &amp; Hearing AIISH.  Conducted</w:t>
      </w:r>
      <w:r>
        <w:rPr>
          <w:rFonts w:ascii="Times New Roman" w:hAnsi="Times New Roman" w:cs="Times New Roman"/>
          <w:bCs/>
          <w:sz w:val="24"/>
          <w:szCs w:val="24"/>
        </w:rPr>
        <w:t xml:space="preserve"> on 15.03.2021 to 31.03.2021 for 15 </w:t>
      </w:r>
      <w:r w:rsidR="00777B7A">
        <w:rPr>
          <w:rFonts w:ascii="Times New Roman" w:hAnsi="Times New Roman" w:cs="Times New Roman"/>
          <w:bCs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bCs/>
          <w:sz w:val="24"/>
          <w:szCs w:val="24"/>
        </w:rPr>
        <w:t>students</w:t>
      </w:r>
      <w:r w:rsidR="00777B7A">
        <w:rPr>
          <w:rFonts w:ascii="Times New Roman" w:hAnsi="Times New Roman" w:cs="Times New Roman"/>
          <w:bCs/>
          <w:sz w:val="24"/>
          <w:szCs w:val="24"/>
        </w:rPr>
        <w:t>.</w:t>
      </w:r>
    </w:p>
    <w:p w:rsidR="007371F7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DF" w:rsidRDefault="001375DF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A579EF" w:rsidRDefault="007371F7" w:rsidP="007371F7">
      <w:pPr>
        <w:spacing w:after="0" w:line="240" w:lineRule="auto"/>
        <w:jc w:val="right"/>
        <w:rPr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7371F7" w:rsidRPr="00A579EF" w:rsidSect="00BF1238">
      <w:pgSz w:w="11906" w:h="16838" w:code="9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27A4D"/>
    <w:multiLevelType w:val="hybridMultilevel"/>
    <w:tmpl w:val="AC3AAA08"/>
    <w:lvl w:ilvl="0" w:tplc="8260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D66D16"/>
    <w:multiLevelType w:val="hybridMultilevel"/>
    <w:tmpl w:val="3228A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5076F"/>
    <w:multiLevelType w:val="hybridMultilevel"/>
    <w:tmpl w:val="47387F02"/>
    <w:lvl w:ilvl="0" w:tplc="185CF7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728E9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71221"/>
    <w:multiLevelType w:val="hybridMultilevel"/>
    <w:tmpl w:val="01C2BFC8"/>
    <w:lvl w:ilvl="0" w:tplc="E356F3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85BDA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73D0F"/>
    <w:multiLevelType w:val="hybridMultilevel"/>
    <w:tmpl w:val="4DC88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B0546A"/>
    <w:multiLevelType w:val="hybridMultilevel"/>
    <w:tmpl w:val="6DC6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2E66022"/>
    <w:multiLevelType w:val="hybridMultilevel"/>
    <w:tmpl w:val="35460838"/>
    <w:lvl w:ilvl="0" w:tplc="E25454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17161C"/>
    <w:multiLevelType w:val="hybridMultilevel"/>
    <w:tmpl w:val="BFB6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44035B40"/>
    <w:multiLevelType w:val="hybridMultilevel"/>
    <w:tmpl w:val="207C9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58FD2F4B"/>
    <w:multiLevelType w:val="hybridMultilevel"/>
    <w:tmpl w:val="9754E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EC58AE"/>
    <w:multiLevelType w:val="hybridMultilevel"/>
    <w:tmpl w:val="0B922850"/>
    <w:lvl w:ilvl="0" w:tplc="A080F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295AA2"/>
    <w:multiLevelType w:val="hybridMultilevel"/>
    <w:tmpl w:val="94AC18D6"/>
    <w:lvl w:ilvl="0" w:tplc="4C70FE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319CB"/>
    <w:multiLevelType w:val="hybridMultilevel"/>
    <w:tmpl w:val="EFDEB940"/>
    <w:lvl w:ilvl="0" w:tplc="432A2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953EBE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36"/>
  </w:num>
  <w:num w:numId="8">
    <w:abstractNumId w:val="45"/>
  </w:num>
  <w:num w:numId="9">
    <w:abstractNumId w:val="28"/>
  </w:num>
  <w:num w:numId="10">
    <w:abstractNumId w:val="32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21"/>
  </w:num>
  <w:num w:numId="16">
    <w:abstractNumId w:val="22"/>
  </w:num>
  <w:num w:numId="17">
    <w:abstractNumId w:val="30"/>
  </w:num>
  <w:num w:numId="18">
    <w:abstractNumId w:val="3"/>
  </w:num>
  <w:num w:numId="19">
    <w:abstractNumId w:val="39"/>
  </w:num>
  <w:num w:numId="20">
    <w:abstractNumId w:val="0"/>
  </w:num>
  <w:num w:numId="21">
    <w:abstractNumId w:val="4"/>
  </w:num>
  <w:num w:numId="22">
    <w:abstractNumId w:val="17"/>
  </w:num>
  <w:num w:numId="23">
    <w:abstractNumId w:val="31"/>
  </w:num>
  <w:num w:numId="24">
    <w:abstractNumId w:val="25"/>
  </w:num>
  <w:num w:numId="25">
    <w:abstractNumId w:val="35"/>
  </w:num>
  <w:num w:numId="26">
    <w:abstractNumId w:val="27"/>
  </w:num>
  <w:num w:numId="27">
    <w:abstractNumId w:val="8"/>
  </w:num>
  <w:num w:numId="28">
    <w:abstractNumId w:val="34"/>
  </w:num>
  <w:num w:numId="29">
    <w:abstractNumId w:val="40"/>
  </w:num>
  <w:num w:numId="30">
    <w:abstractNumId w:val="44"/>
  </w:num>
  <w:num w:numId="31">
    <w:abstractNumId w:val="23"/>
  </w:num>
  <w:num w:numId="32">
    <w:abstractNumId w:val="38"/>
  </w:num>
  <w:num w:numId="33">
    <w:abstractNumId w:val="26"/>
  </w:num>
  <w:num w:numId="34">
    <w:abstractNumId w:val="7"/>
  </w:num>
  <w:num w:numId="35">
    <w:abstractNumId w:val="29"/>
  </w:num>
  <w:num w:numId="36">
    <w:abstractNumId w:val="41"/>
  </w:num>
  <w:num w:numId="37">
    <w:abstractNumId w:val="12"/>
  </w:num>
  <w:num w:numId="38">
    <w:abstractNumId w:val="46"/>
  </w:num>
  <w:num w:numId="39">
    <w:abstractNumId w:val="43"/>
  </w:num>
  <w:num w:numId="40">
    <w:abstractNumId w:val="15"/>
  </w:num>
  <w:num w:numId="41">
    <w:abstractNumId w:val="42"/>
  </w:num>
  <w:num w:numId="42">
    <w:abstractNumId w:val="10"/>
  </w:num>
  <w:num w:numId="43">
    <w:abstractNumId w:val="19"/>
  </w:num>
  <w:num w:numId="44">
    <w:abstractNumId w:val="11"/>
  </w:num>
  <w:num w:numId="45">
    <w:abstractNumId w:val="14"/>
  </w:num>
  <w:num w:numId="46">
    <w:abstractNumId w:val="1"/>
  </w:num>
  <w:num w:numId="47">
    <w:abstractNumId w:val="3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33C1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3B24"/>
    <w:rsid w:val="00035240"/>
    <w:rsid w:val="00036398"/>
    <w:rsid w:val="00037140"/>
    <w:rsid w:val="0004098D"/>
    <w:rsid w:val="0004252D"/>
    <w:rsid w:val="0004265D"/>
    <w:rsid w:val="00044054"/>
    <w:rsid w:val="00044454"/>
    <w:rsid w:val="000452CB"/>
    <w:rsid w:val="00046012"/>
    <w:rsid w:val="00046809"/>
    <w:rsid w:val="000468DF"/>
    <w:rsid w:val="00046D45"/>
    <w:rsid w:val="000478B4"/>
    <w:rsid w:val="000513A4"/>
    <w:rsid w:val="00052F1E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6EC5"/>
    <w:rsid w:val="0009764B"/>
    <w:rsid w:val="000A17C8"/>
    <w:rsid w:val="000A2DAF"/>
    <w:rsid w:val="000A526F"/>
    <w:rsid w:val="000A54F9"/>
    <w:rsid w:val="000A6A52"/>
    <w:rsid w:val="000A72E2"/>
    <w:rsid w:val="000A7FA8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E7A3E"/>
    <w:rsid w:val="000E7FDF"/>
    <w:rsid w:val="000F1B1F"/>
    <w:rsid w:val="000F25E6"/>
    <w:rsid w:val="000F2847"/>
    <w:rsid w:val="000F2CE5"/>
    <w:rsid w:val="000F2EA4"/>
    <w:rsid w:val="000F3F16"/>
    <w:rsid w:val="000F42F2"/>
    <w:rsid w:val="000F69D8"/>
    <w:rsid w:val="00100D61"/>
    <w:rsid w:val="001012CB"/>
    <w:rsid w:val="00101BB8"/>
    <w:rsid w:val="0010463E"/>
    <w:rsid w:val="00105A7F"/>
    <w:rsid w:val="00106E81"/>
    <w:rsid w:val="001073A2"/>
    <w:rsid w:val="00107D34"/>
    <w:rsid w:val="00107FCE"/>
    <w:rsid w:val="00110B0D"/>
    <w:rsid w:val="00110F06"/>
    <w:rsid w:val="00112ADB"/>
    <w:rsid w:val="0011474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5DF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2E0D"/>
    <w:rsid w:val="00173CBB"/>
    <w:rsid w:val="00174223"/>
    <w:rsid w:val="00174562"/>
    <w:rsid w:val="00176F2D"/>
    <w:rsid w:val="001773F6"/>
    <w:rsid w:val="0017770B"/>
    <w:rsid w:val="00177753"/>
    <w:rsid w:val="001806A3"/>
    <w:rsid w:val="00180EC4"/>
    <w:rsid w:val="00182E50"/>
    <w:rsid w:val="00193725"/>
    <w:rsid w:val="00194668"/>
    <w:rsid w:val="00194D3C"/>
    <w:rsid w:val="001A1819"/>
    <w:rsid w:val="001A2551"/>
    <w:rsid w:val="001A2C97"/>
    <w:rsid w:val="001A4122"/>
    <w:rsid w:val="001A4712"/>
    <w:rsid w:val="001A4D1D"/>
    <w:rsid w:val="001A7B19"/>
    <w:rsid w:val="001B17CC"/>
    <w:rsid w:val="001B1A1A"/>
    <w:rsid w:val="001B1FE5"/>
    <w:rsid w:val="001B4B55"/>
    <w:rsid w:val="001B5C12"/>
    <w:rsid w:val="001B66BC"/>
    <w:rsid w:val="001B6882"/>
    <w:rsid w:val="001B7D80"/>
    <w:rsid w:val="001B7EA6"/>
    <w:rsid w:val="001C17A1"/>
    <w:rsid w:val="001C4A90"/>
    <w:rsid w:val="001C4B52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6F96"/>
    <w:rsid w:val="001D7FC4"/>
    <w:rsid w:val="001E2270"/>
    <w:rsid w:val="001E2D09"/>
    <w:rsid w:val="001E5113"/>
    <w:rsid w:val="001E53DF"/>
    <w:rsid w:val="001E60D2"/>
    <w:rsid w:val="001E740A"/>
    <w:rsid w:val="001F007A"/>
    <w:rsid w:val="001F00DD"/>
    <w:rsid w:val="001F092B"/>
    <w:rsid w:val="001F160A"/>
    <w:rsid w:val="001F1F89"/>
    <w:rsid w:val="001F38C4"/>
    <w:rsid w:val="001F4780"/>
    <w:rsid w:val="001F6BD9"/>
    <w:rsid w:val="002000E6"/>
    <w:rsid w:val="00201DCD"/>
    <w:rsid w:val="00202BE5"/>
    <w:rsid w:val="00202D0B"/>
    <w:rsid w:val="00202D58"/>
    <w:rsid w:val="002043F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896"/>
    <w:rsid w:val="00222905"/>
    <w:rsid w:val="00223B34"/>
    <w:rsid w:val="002245D1"/>
    <w:rsid w:val="002249E1"/>
    <w:rsid w:val="00225708"/>
    <w:rsid w:val="00225823"/>
    <w:rsid w:val="0022643F"/>
    <w:rsid w:val="002303D4"/>
    <w:rsid w:val="00231279"/>
    <w:rsid w:val="00231370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232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126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31D9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2C40"/>
    <w:rsid w:val="0029388F"/>
    <w:rsid w:val="00293A5F"/>
    <w:rsid w:val="002942B6"/>
    <w:rsid w:val="002953D5"/>
    <w:rsid w:val="00296EB4"/>
    <w:rsid w:val="002A0501"/>
    <w:rsid w:val="002A106C"/>
    <w:rsid w:val="002A4ECE"/>
    <w:rsid w:val="002A5E91"/>
    <w:rsid w:val="002A64EE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012F"/>
    <w:rsid w:val="002E1B91"/>
    <w:rsid w:val="002E3400"/>
    <w:rsid w:val="002E5EE3"/>
    <w:rsid w:val="002E679A"/>
    <w:rsid w:val="002E7836"/>
    <w:rsid w:val="002F264D"/>
    <w:rsid w:val="002F56BE"/>
    <w:rsid w:val="002F66A1"/>
    <w:rsid w:val="0030086A"/>
    <w:rsid w:val="00304717"/>
    <w:rsid w:val="0030514A"/>
    <w:rsid w:val="0030578B"/>
    <w:rsid w:val="00307C07"/>
    <w:rsid w:val="003106F0"/>
    <w:rsid w:val="00310920"/>
    <w:rsid w:val="00314E88"/>
    <w:rsid w:val="003159CE"/>
    <w:rsid w:val="003161EB"/>
    <w:rsid w:val="003168E3"/>
    <w:rsid w:val="00317756"/>
    <w:rsid w:val="00320B4D"/>
    <w:rsid w:val="00324F5E"/>
    <w:rsid w:val="00325A57"/>
    <w:rsid w:val="00325B44"/>
    <w:rsid w:val="00326D85"/>
    <w:rsid w:val="00327AC5"/>
    <w:rsid w:val="003317D7"/>
    <w:rsid w:val="00331B3A"/>
    <w:rsid w:val="00332238"/>
    <w:rsid w:val="00332AE8"/>
    <w:rsid w:val="003364EE"/>
    <w:rsid w:val="00336F9D"/>
    <w:rsid w:val="003401FB"/>
    <w:rsid w:val="00342144"/>
    <w:rsid w:val="00342BD2"/>
    <w:rsid w:val="00342D41"/>
    <w:rsid w:val="00347AA5"/>
    <w:rsid w:val="00350115"/>
    <w:rsid w:val="00351C5E"/>
    <w:rsid w:val="00352B1A"/>
    <w:rsid w:val="00354C37"/>
    <w:rsid w:val="0035728C"/>
    <w:rsid w:val="00357C61"/>
    <w:rsid w:val="0036006F"/>
    <w:rsid w:val="00360290"/>
    <w:rsid w:val="00360755"/>
    <w:rsid w:val="00362113"/>
    <w:rsid w:val="003637CB"/>
    <w:rsid w:val="003646CA"/>
    <w:rsid w:val="003673B3"/>
    <w:rsid w:val="003705D5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681E"/>
    <w:rsid w:val="003970B5"/>
    <w:rsid w:val="00397280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3DB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D7FC2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7CF"/>
    <w:rsid w:val="00404B33"/>
    <w:rsid w:val="00405BF0"/>
    <w:rsid w:val="00406F7E"/>
    <w:rsid w:val="00407D0A"/>
    <w:rsid w:val="004111B2"/>
    <w:rsid w:val="00417D80"/>
    <w:rsid w:val="00422819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743"/>
    <w:rsid w:val="00487D2C"/>
    <w:rsid w:val="00487F44"/>
    <w:rsid w:val="00490031"/>
    <w:rsid w:val="004919F7"/>
    <w:rsid w:val="0049281D"/>
    <w:rsid w:val="00492897"/>
    <w:rsid w:val="004936D3"/>
    <w:rsid w:val="00497528"/>
    <w:rsid w:val="00497CB7"/>
    <w:rsid w:val="004A0973"/>
    <w:rsid w:val="004A114B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ACB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1E2C"/>
    <w:rsid w:val="004D2376"/>
    <w:rsid w:val="004D23BD"/>
    <w:rsid w:val="004D3079"/>
    <w:rsid w:val="004D558F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DE4"/>
    <w:rsid w:val="00514F5A"/>
    <w:rsid w:val="00516F12"/>
    <w:rsid w:val="0052013F"/>
    <w:rsid w:val="00520AD7"/>
    <w:rsid w:val="00520C92"/>
    <w:rsid w:val="005236D4"/>
    <w:rsid w:val="005253E0"/>
    <w:rsid w:val="00525459"/>
    <w:rsid w:val="005256EC"/>
    <w:rsid w:val="00526A59"/>
    <w:rsid w:val="0052790F"/>
    <w:rsid w:val="00527AEA"/>
    <w:rsid w:val="00527BE3"/>
    <w:rsid w:val="00530428"/>
    <w:rsid w:val="00531CD3"/>
    <w:rsid w:val="00534FFE"/>
    <w:rsid w:val="00536334"/>
    <w:rsid w:val="00536677"/>
    <w:rsid w:val="00540447"/>
    <w:rsid w:val="005433F2"/>
    <w:rsid w:val="00543EA8"/>
    <w:rsid w:val="0054510B"/>
    <w:rsid w:val="00546EC0"/>
    <w:rsid w:val="00547929"/>
    <w:rsid w:val="00547AE3"/>
    <w:rsid w:val="00547F4F"/>
    <w:rsid w:val="005548C7"/>
    <w:rsid w:val="00556106"/>
    <w:rsid w:val="00556469"/>
    <w:rsid w:val="00556C82"/>
    <w:rsid w:val="00556E6E"/>
    <w:rsid w:val="005617BC"/>
    <w:rsid w:val="00564FA2"/>
    <w:rsid w:val="005655B6"/>
    <w:rsid w:val="005667C1"/>
    <w:rsid w:val="00567255"/>
    <w:rsid w:val="005703A0"/>
    <w:rsid w:val="005724CB"/>
    <w:rsid w:val="00572C48"/>
    <w:rsid w:val="00573EDB"/>
    <w:rsid w:val="00575BF3"/>
    <w:rsid w:val="00576792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943E6"/>
    <w:rsid w:val="005A2309"/>
    <w:rsid w:val="005A266B"/>
    <w:rsid w:val="005A2774"/>
    <w:rsid w:val="005A2A1B"/>
    <w:rsid w:val="005A624D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4D11"/>
    <w:rsid w:val="005C516F"/>
    <w:rsid w:val="005C544E"/>
    <w:rsid w:val="005C6680"/>
    <w:rsid w:val="005C670B"/>
    <w:rsid w:val="005C6D35"/>
    <w:rsid w:val="005C7C37"/>
    <w:rsid w:val="005D1435"/>
    <w:rsid w:val="005D4E2C"/>
    <w:rsid w:val="005D6910"/>
    <w:rsid w:val="005D7567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438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32166"/>
    <w:rsid w:val="00632F9E"/>
    <w:rsid w:val="00634308"/>
    <w:rsid w:val="00634764"/>
    <w:rsid w:val="00635AF6"/>
    <w:rsid w:val="0063707F"/>
    <w:rsid w:val="0064164D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3810"/>
    <w:rsid w:val="00665037"/>
    <w:rsid w:val="00666000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2536"/>
    <w:rsid w:val="006C46BE"/>
    <w:rsid w:val="006C5CBA"/>
    <w:rsid w:val="006D1B46"/>
    <w:rsid w:val="006E1904"/>
    <w:rsid w:val="006E24E0"/>
    <w:rsid w:val="006E2E03"/>
    <w:rsid w:val="006E6EF2"/>
    <w:rsid w:val="006F04F8"/>
    <w:rsid w:val="006F0766"/>
    <w:rsid w:val="006F078E"/>
    <w:rsid w:val="006F222D"/>
    <w:rsid w:val="006F3EB7"/>
    <w:rsid w:val="006F4E02"/>
    <w:rsid w:val="006F52C6"/>
    <w:rsid w:val="006F69EA"/>
    <w:rsid w:val="006F7631"/>
    <w:rsid w:val="006F76EB"/>
    <w:rsid w:val="006F7FE1"/>
    <w:rsid w:val="00700602"/>
    <w:rsid w:val="00701287"/>
    <w:rsid w:val="00702D51"/>
    <w:rsid w:val="007040E6"/>
    <w:rsid w:val="007041E2"/>
    <w:rsid w:val="00707EB6"/>
    <w:rsid w:val="007106D4"/>
    <w:rsid w:val="007107B0"/>
    <w:rsid w:val="00712546"/>
    <w:rsid w:val="007137A8"/>
    <w:rsid w:val="00714655"/>
    <w:rsid w:val="00716A07"/>
    <w:rsid w:val="0072082B"/>
    <w:rsid w:val="007234C7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371F7"/>
    <w:rsid w:val="00742301"/>
    <w:rsid w:val="007427E7"/>
    <w:rsid w:val="00743FDB"/>
    <w:rsid w:val="00743FDD"/>
    <w:rsid w:val="00744622"/>
    <w:rsid w:val="00744942"/>
    <w:rsid w:val="00746FEB"/>
    <w:rsid w:val="00747038"/>
    <w:rsid w:val="007470AC"/>
    <w:rsid w:val="00750325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77B7A"/>
    <w:rsid w:val="00782543"/>
    <w:rsid w:val="0078290B"/>
    <w:rsid w:val="00782E31"/>
    <w:rsid w:val="00783023"/>
    <w:rsid w:val="00783109"/>
    <w:rsid w:val="00784490"/>
    <w:rsid w:val="007853DC"/>
    <w:rsid w:val="00792370"/>
    <w:rsid w:val="0079594C"/>
    <w:rsid w:val="00796465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0A83"/>
    <w:rsid w:val="007C15E5"/>
    <w:rsid w:val="007C369C"/>
    <w:rsid w:val="007C611F"/>
    <w:rsid w:val="007C7493"/>
    <w:rsid w:val="007D2299"/>
    <w:rsid w:val="007D55DE"/>
    <w:rsid w:val="007D7BE7"/>
    <w:rsid w:val="007E03D5"/>
    <w:rsid w:val="007E12FF"/>
    <w:rsid w:val="007E5038"/>
    <w:rsid w:val="007E5898"/>
    <w:rsid w:val="007E5C5E"/>
    <w:rsid w:val="007F0126"/>
    <w:rsid w:val="007F0EE7"/>
    <w:rsid w:val="007F2529"/>
    <w:rsid w:val="007F26B2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96"/>
    <w:rsid w:val="00834DD8"/>
    <w:rsid w:val="008352AD"/>
    <w:rsid w:val="00835535"/>
    <w:rsid w:val="008356A1"/>
    <w:rsid w:val="008356D2"/>
    <w:rsid w:val="00835C75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076D"/>
    <w:rsid w:val="00861FD2"/>
    <w:rsid w:val="0086471B"/>
    <w:rsid w:val="008650AC"/>
    <w:rsid w:val="00865B0D"/>
    <w:rsid w:val="00866D49"/>
    <w:rsid w:val="00866DCA"/>
    <w:rsid w:val="00867318"/>
    <w:rsid w:val="0086764D"/>
    <w:rsid w:val="0087116A"/>
    <w:rsid w:val="0087171F"/>
    <w:rsid w:val="00873002"/>
    <w:rsid w:val="00873A79"/>
    <w:rsid w:val="00873DC3"/>
    <w:rsid w:val="00875A3E"/>
    <w:rsid w:val="008765B6"/>
    <w:rsid w:val="0087691F"/>
    <w:rsid w:val="00877E36"/>
    <w:rsid w:val="0088120D"/>
    <w:rsid w:val="00881DAA"/>
    <w:rsid w:val="0088390F"/>
    <w:rsid w:val="008851E4"/>
    <w:rsid w:val="00885B43"/>
    <w:rsid w:val="00885FFB"/>
    <w:rsid w:val="00890383"/>
    <w:rsid w:val="00890880"/>
    <w:rsid w:val="00890BC4"/>
    <w:rsid w:val="00891A9F"/>
    <w:rsid w:val="00891C5B"/>
    <w:rsid w:val="00894426"/>
    <w:rsid w:val="00896678"/>
    <w:rsid w:val="00897CA4"/>
    <w:rsid w:val="008A2042"/>
    <w:rsid w:val="008A2A04"/>
    <w:rsid w:val="008A2A7B"/>
    <w:rsid w:val="008A3580"/>
    <w:rsid w:val="008A3FBE"/>
    <w:rsid w:val="008A43FF"/>
    <w:rsid w:val="008A655D"/>
    <w:rsid w:val="008B2791"/>
    <w:rsid w:val="008B3598"/>
    <w:rsid w:val="008B683E"/>
    <w:rsid w:val="008C0ED2"/>
    <w:rsid w:val="008C29A7"/>
    <w:rsid w:val="008C3836"/>
    <w:rsid w:val="008C3AFD"/>
    <w:rsid w:val="008C504D"/>
    <w:rsid w:val="008C57D3"/>
    <w:rsid w:val="008C60AA"/>
    <w:rsid w:val="008C6952"/>
    <w:rsid w:val="008C71B2"/>
    <w:rsid w:val="008C79AD"/>
    <w:rsid w:val="008C7CF3"/>
    <w:rsid w:val="008D10ED"/>
    <w:rsid w:val="008D16B3"/>
    <w:rsid w:val="008D43DB"/>
    <w:rsid w:val="008D5339"/>
    <w:rsid w:val="008E1D47"/>
    <w:rsid w:val="008E2940"/>
    <w:rsid w:val="008E7BE1"/>
    <w:rsid w:val="008F2408"/>
    <w:rsid w:val="008F3CF5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2B77"/>
    <w:rsid w:val="0092303F"/>
    <w:rsid w:val="009249F1"/>
    <w:rsid w:val="009274CA"/>
    <w:rsid w:val="00933241"/>
    <w:rsid w:val="0093512F"/>
    <w:rsid w:val="009352B0"/>
    <w:rsid w:val="0093554C"/>
    <w:rsid w:val="0093626B"/>
    <w:rsid w:val="0093691E"/>
    <w:rsid w:val="00942918"/>
    <w:rsid w:val="00945939"/>
    <w:rsid w:val="00945EB9"/>
    <w:rsid w:val="0094773B"/>
    <w:rsid w:val="0094782C"/>
    <w:rsid w:val="0095275B"/>
    <w:rsid w:val="00952803"/>
    <w:rsid w:val="00955152"/>
    <w:rsid w:val="0095626F"/>
    <w:rsid w:val="009565DA"/>
    <w:rsid w:val="00964F2F"/>
    <w:rsid w:val="009658EE"/>
    <w:rsid w:val="0096743F"/>
    <w:rsid w:val="0097283E"/>
    <w:rsid w:val="00973118"/>
    <w:rsid w:val="00973B02"/>
    <w:rsid w:val="0097428C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992"/>
    <w:rsid w:val="00987D15"/>
    <w:rsid w:val="00990378"/>
    <w:rsid w:val="00990BCC"/>
    <w:rsid w:val="00992170"/>
    <w:rsid w:val="00993F33"/>
    <w:rsid w:val="00995814"/>
    <w:rsid w:val="009A11D7"/>
    <w:rsid w:val="009A12B1"/>
    <w:rsid w:val="009A4F40"/>
    <w:rsid w:val="009A5129"/>
    <w:rsid w:val="009A7D98"/>
    <w:rsid w:val="009B0A06"/>
    <w:rsid w:val="009B1098"/>
    <w:rsid w:val="009B1BC1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2C17"/>
    <w:rsid w:val="009E48EA"/>
    <w:rsid w:val="009E5384"/>
    <w:rsid w:val="009E53BA"/>
    <w:rsid w:val="009E546A"/>
    <w:rsid w:val="009E65CE"/>
    <w:rsid w:val="009E68A8"/>
    <w:rsid w:val="009E6B93"/>
    <w:rsid w:val="009F12E5"/>
    <w:rsid w:val="009F21CF"/>
    <w:rsid w:val="009F2E2E"/>
    <w:rsid w:val="009F4770"/>
    <w:rsid w:val="009F4B95"/>
    <w:rsid w:val="009F64D9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533"/>
    <w:rsid w:val="00A3279D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472E5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9EF"/>
    <w:rsid w:val="00A57E95"/>
    <w:rsid w:val="00A63417"/>
    <w:rsid w:val="00A66308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63E9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8AE"/>
    <w:rsid w:val="00A91F1B"/>
    <w:rsid w:val="00A921DB"/>
    <w:rsid w:val="00A942A9"/>
    <w:rsid w:val="00A948FB"/>
    <w:rsid w:val="00A94FD2"/>
    <w:rsid w:val="00A96D44"/>
    <w:rsid w:val="00AA0BDE"/>
    <w:rsid w:val="00AA1163"/>
    <w:rsid w:val="00AA1AB1"/>
    <w:rsid w:val="00AA2715"/>
    <w:rsid w:val="00AA4CB1"/>
    <w:rsid w:val="00AB02E6"/>
    <w:rsid w:val="00AB0654"/>
    <w:rsid w:val="00AB4A2B"/>
    <w:rsid w:val="00AB4E38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AE5"/>
    <w:rsid w:val="00AD7CCE"/>
    <w:rsid w:val="00AE0D75"/>
    <w:rsid w:val="00AE0EEE"/>
    <w:rsid w:val="00AE164D"/>
    <w:rsid w:val="00AE1E9F"/>
    <w:rsid w:val="00AE43B2"/>
    <w:rsid w:val="00AE4A1B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AF6902"/>
    <w:rsid w:val="00B00793"/>
    <w:rsid w:val="00B02236"/>
    <w:rsid w:val="00B032E2"/>
    <w:rsid w:val="00B03563"/>
    <w:rsid w:val="00B03642"/>
    <w:rsid w:val="00B04ED3"/>
    <w:rsid w:val="00B0564D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36941"/>
    <w:rsid w:val="00B37CEE"/>
    <w:rsid w:val="00B4203D"/>
    <w:rsid w:val="00B44D31"/>
    <w:rsid w:val="00B44EA6"/>
    <w:rsid w:val="00B450B5"/>
    <w:rsid w:val="00B450D4"/>
    <w:rsid w:val="00B4712B"/>
    <w:rsid w:val="00B4730F"/>
    <w:rsid w:val="00B506AB"/>
    <w:rsid w:val="00B507C0"/>
    <w:rsid w:val="00B513B4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042"/>
    <w:rsid w:val="00B7166E"/>
    <w:rsid w:val="00B71DF6"/>
    <w:rsid w:val="00B7466C"/>
    <w:rsid w:val="00B7631C"/>
    <w:rsid w:val="00B76D8E"/>
    <w:rsid w:val="00B76EA7"/>
    <w:rsid w:val="00B806D0"/>
    <w:rsid w:val="00B84448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65C5"/>
    <w:rsid w:val="00BA7DD6"/>
    <w:rsid w:val="00BB01BF"/>
    <w:rsid w:val="00BB3C68"/>
    <w:rsid w:val="00BB504A"/>
    <w:rsid w:val="00BB6EB4"/>
    <w:rsid w:val="00BC1234"/>
    <w:rsid w:val="00BC1493"/>
    <w:rsid w:val="00BC66E0"/>
    <w:rsid w:val="00BC7138"/>
    <w:rsid w:val="00BD02EA"/>
    <w:rsid w:val="00BD1D64"/>
    <w:rsid w:val="00BD42BB"/>
    <w:rsid w:val="00BD5CBC"/>
    <w:rsid w:val="00BD710C"/>
    <w:rsid w:val="00BD765C"/>
    <w:rsid w:val="00BE1264"/>
    <w:rsid w:val="00BE152C"/>
    <w:rsid w:val="00BE24D1"/>
    <w:rsid w:val="00BE30D2"/>
    <w:rsid w:val="00BE32F6"/>
    <w:rsid w:val="00BE344B"/>
    <w:rsid w:val="00BE4593"/>
    <w:rsid w:val="00BE4AE3"/>
    <w:rsid w:val="00BE583D"/>
    <w:rsid w:val="00BF1238"/>
    <w:rsid w:val="00BF1906"/>
    <w:rsid w:val="00BF337C"/>
    <w:rsid w:val="00BF359D"/>
    <w:rsid w:val="00BF42F3"/>
    <w:rsid w:val="00BF59D6"/>
    <w:rsid w:val="00C01CE8"/>
    <w:rsid w:val="00C023A5"/>
    <w:rsid w:val="00C04D37"/>
    <w:rsid w:val="00C07CAA"/>
    <w:rsid w:val="00C10CC6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3177"/>
    <w:rsid w:val="00C241A8"/>
    <w:rsid w:val="00C276F5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669A1"/>
    <w:rsid w:val="00C71A5D"/>
    <w:rsid w:val="00C74A28"/>
    <w:rsid w:val="00C765F1"/>
    <w:rsid w:val="00C80EDE"/>
    <w:rsid w:val="00C8133D"/>
    <w:rsid w:val="00C82882"/>
    <w:rsid w:val="00C83687"/>
    <w:rsid w:val="00C8458C"/>
    <w:rsid w:val="00C84D2D"/>
    <w:rsid w:val="00C84F3E"/>
    <w:rsid w:val="00C85659"/>
    <w:rsid w:val="00C86DF4"/>
    <w:rsid w:val="00C91F0D"/>
    <w:rsid w:val="00C92317"/>
    <w:rsid w:val="00C93A2D"/>
    <w:rsid w:val="00C93E1B"/>
    <w:rsid w:val="00C9510D"/>
    <w:rsid w:val="00C951ED"/>
    <w:rsid w:val="00C97A44"/>
    <w:rsid w:val="00C97B39"/>
    <w:rsid w:val="00CA1626"/>
    <w:rsid w:val="00CA1D34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C5914"/>
    <w:rsid w:val="00CD04B9"/>
    <w:rsid w:val="00CD2083"/>
    <w:rsid w:val="00CD2202"/>
    <w:rsid w:val="00CD2B12"/>
    <w:rsid w:val="00CD2D88"/>
    <w:rsid w:val="00CD3FF1"/>
    <w:rsid w:val="00CD457C"/>
    <w:rsid w:val="00CD4D82"/>
    <w:rsid w:val="00CD539D"/>
    <w:rsid w:val="00CD5600"/>
    <w:rsid w:val="00CD655F"/>
    <w:rsid w:val="00CE0D33"/>
    <w:rsid w:val="00CE1552"/>
    <w:rsid w:val="00CE3C8A"/>
    <w:rsid w:val="00CE69FE"/>
    <w:rsid w:val="00CF14B9"/>
    <w:rsid w:val="00CF4AFA"/>
    <w:rsid w:val="00D01800"/>
    <w:rsid w:val="00D01AA5"/>
    <w:rsid w:val="00D01BC5"/>
    <w:rsid w:val="00D02B70"/>
    <w:rsid w:val="00D04ED7"/>
    <w:rsid w:val="00D05FB0"/>
    <w:rsid w:val="00D06DF3"/>
    <w:rsid w:val="00D1043D"/>
    <w:rsid w:val="00D10BD0"/>
    <w:rsid w:val="00D10F0C"/>
    <w:rsid w:val="00D11BC9"/>
    <w:rsid w:val="00D211AE"/>
    <w:rsid w:val="00D227B4"/>
    <w:rsid w:val="00D2472D"/>
    <w:rsid w:val="00D25015"/>
    <w:rsid w:val="00D25041"/>
    <w:rsid w:val="00D32B7C"/>
    <w:rsid w:val="00D32C05"/>
    <w:rsid w:val="00D378C8"/>
    <w:rsid w:val="00D42FC0"/>
    <w:rsid w:val="00D43B9A"/>
    <w:rsid w:val="00D45799"/>
    <w:rsid w:val="00D463BF"/>
    <w:rsid w:val="00D46A04"/>
    <w:rsid w:val="00D520FC"/>
    <w:rsid w:val="00D5324D"/>
    <w:rsid w:val="00D536B0"/>
    <w:rsid w:val="00D54F27"/>
    <w:rsid w:val="00D55B61"/>
    <w:rsid w:val="00D57883"/>
    <w:rsid w:val="00D719BF"/>
    <w:rsid w:val="00D76B3D"/>
    <w:rsid w:val="00D770A2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2B23"/>
    <w:rsid w:val="00D93C48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B6B2B"/>
    <w:rsid w:val="00DC1449"/>
    <w:rsid w:val="00DC2149"/>
    <w:rsid w:val="00DC3CB0"/>
    <w:rsid w:val="00DC7AEE"/>
    <w:rsid w:val="00DD0006"/>
    <w:rsid w:val="00DD06C1"/>
    <w:rsid w:val="00DD1550"/>
    <w:rsid w:val="00DD2C98"/>
    <w:rsid w:val="00DD44BA"/>
    <w:rsid w:val="00DD5AB2"/>
    <w:rsid w:val="00DD6EDD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3EA5"/>
    <w:rsid w:val="00E14031"/>
    <w:rsid w:val="00E14221"/>
    <w:rsid w:val="00E14D0D"/>
    <w:rsid w:val="00E16783"/>
    <w:rsid w:val="00E16885"/>
    <w:rsid w:val="00E1740B"/>
    <w:rsid w:val="00E2177E"/>
    <w:rsid w:val="00E21FC9"/>
    <w:rsid w:val="00E23172"/>
    <w:rsid w:val="00E23A08"/>
    <w:rsid w:val="00E26E43"/>
    <w:rsid w:val="00E321D9"/>
    <w:rsid w:val="00E32981"/>
    <w:rsid w:val="00E329A8"/>
    <w:rsid w:val="00E36014"/>
    <w:rsid w:val="00E368A8"/>
    <w:rsid w:val="00E37C93"/>
    <w:rsid w:val="00E40231"/>
    <w:rsid w:val="00E43417"/>
    <w:rsid w:val="00E43E56"/>
    <w:rsid w:val="00E448A0"/>
    <w:rsid w:val="00E455B6"/>
    <w:rsid w:val="00E45E2F"/>
    <w:rsid w:val="00E47435"/>
    <w:rsid w:val="00E50465"/>
    <w:rsid w:val="00E50F67"/>
    <w:rsid w:val="00E52E0A"/>
    <w:rsid w:val="00E53C83"/>
    <w:rsid w:val="00E546DE"/>
    <w:rsid w:val="00E54893"/>
    <w:rsid w:val="00E54BEB"/>
    <w:rsid w:val="00E54E24"/>
    <w:rsid w:val="00E54E6E"/>
    <w:rsid w:val="00E60ECF"/>
    <w:rsid w:val="00E615FF"/>
    <w:rsid w:val="00E61B90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2C93"/>
    <w:rsid w:val="00E82FF1"/>
    <w:rsid w:val="00E83290"/>
    <w:rsid w:val="00E8466C"/>
    <w:rsid w:val="00E85AB8"/>
    <w:rsid w:val="00E874E7"/>
    <w:rsid w:val="00E875B2"/>
    <w:rsid w:val="00E87CBD"/>
    <w:rsid w:val="00E90330"/>
    <w:rsid w:val="00E91C80"/>
    <w:rsid w:val="00E94469"/>
    <w:rsid w:val="00E971FC"/>
    <w:rsid w:val="00EA38B3"/>
    <w:rsid w:val="00EA4C7A"/>
    <w:rsid w:val="00EA6099"/>
    <w:rsid w:val="00EA60DC"/>
    <w:rsid w:val="00EB096D"/>
    <w:rsid w:val="00EB1781"/>
    <w:rsid w:val="00EB23D5"/>
    <w:rsid w:val="00EB30D2"/>
    <w:rsid w:val="00EB4E54"/>
    <w:rsid w:val="00EB547B"/>
    <w:rsid w:val="00EB5E9C"/>
    <w:rsid w:val="00EB7242"/>
    <w:rsid w:val="00EB7D9D"/>
    <w:rsid w:val="00EC3523"/>
    <w:rsid w:val="00EC56EE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21D4"/>
    <w:rsid w:val="00F03A1A"/>
    <w:rsid w:val="00F03B06"/>
    <w:rsid w:val="00F04117"/>
    <w:rsid w:val="00F04C8D"/>
    <w:rsid w:val="00F04E9A"/>
    <w:rsid w:val="00F059D5"/>
    <w:rsid w:val="00F06ACD"/>
    <w:rsid w:val="00F07122"/>
    <w:rsid w:val="00F11DFC"/>
    <w:rsid w:val="00F15F62"/>
    <w:rsid w:val="00F204E2"/>
    <w:rsid w:val="00F20FDE"/>
    <w:rsid w:val="00F23280"/>
    <w:rsid w:val="00F24167"/>
    <w:rsid w:val="00F27270"/>
    <w:rsid w:val="00F3412A"/>
    <w:rsid w:val="00F348D1"/>
    <w:rsid w:val="00F36087"/>
    <w:rsid w:val="00F41EA4"/>
    <w:rsid w:val="00F4383B"/>
    <w:rsid w:val="00F46ED1"/>
    <w:rsid w:val="00F5000D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233E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77F3D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506"/>
    <w:rsid w:val="00F97B95"/>
    <w:rsid w:val="00F97E06"/>
    <w:rsid w:val="00FA235B"/>
    <w:rsid w:val="00FA3BA5"/>
    <w:rsid w:val="00FA4176"/>
    <w:rsid w:val="00FB0671"/>
    <w:rsid w:val="00FB1830"/>
    <w:rsid w:val="00FB250D"/>
    <w:rsid w:val="00FB3A71"/>
    <w:rsid w:val="00FB52E6"/>
    <w:rsid w:val="00FB537A"/>
    <w:rsid w:val="00FB76D3"/>
    <w:rsid w:val="00FC24C7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3312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EDA0-495A-4A6E-AF7F-8AE0B2B1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86</cp:revision>
  <cp:lastPrinted>2021-02-02T05:46:00Z</cp:lastPrinted>
  <dcterms:created xsi:type="dcterms:W3CDTF">2021-01-05T04:27:00Z</dcterms:created>
  <dcterms:modified xsi:type="dcterms:W3CDTF">2021-04-06T07:36:00Z</dcterms:modified>
</cp:coreProperties>
</file>