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556E" w14:textId="0234BA75" w:rsidR="009D31BE" w:rsidRPr="009D31BE" w:rsidRDefault="009D31BE" w:rsidP="009D31BE">
      <w:pPr>
        <w:ind w:left="786" w:hanging="360"/>
        <w:jc w:val="center"/>
        <w:rPr>
          <w:b/>
          <w:bCs/>
          <w:u w:val="single"/>
        </w:rPr>
      </w:pPr>
      <w:r w:rsidRPr="009D31BE">
        <w:rPr>
          <w:b/>
          <w:bCs/>
          <w:u w:val="single"/>
        </w:rPr>
        <w:t>January</w:t>
      </w:r>
    </w:p>
    <w:p w14:paraId="2DEA4C8F" w14:textId="52461AEA" w:rsidR="007A1233" w:rsidRPr="007A1233" w:rsidRDefault="007A1233" w:rsidP="007A1233">
      <w:pPr>
        <w:ind w:left="786" w:hanging="360"/>
        <w:rPr>
          <w:b/>
          <w:bCs/>
        </w:rPr>
      </w:pPr>
      <w:r w:rsidRPr="007A1233">
        <w:rPr>
          <w:b/>
          <w:bCs/>
        </w:rPr>
        <w:t>POCD</w:t>
      </w:r>
    </w:p>
    <w:p w14:paraId="6397BBF3" w14:textId="77777777" w:rsidR="007A1233" w:rsidRDefault="007A1233" w:rsidP="007A1233">
      <w:pPr>
        <w:pStyle w:val="Standard"/>
        <w:numPr>
          <w:ilvl w:val="3"/>
          <w:numId w:val="1"/>
        </w:numPr>
        <w:rPr>
          <w:rFonts w:ascii="Cambria" w:hAnsi="Cambria"/>
          <w:color w:val="000000" w:themeColor="text1"/>
        </w:rPr>
      </w:pPr>
      <w:r>
        <w:rPr>
          <w:rFonts w:ascii="Cambria" w:hAnsi="Cambria" w:cs="Times New Roman"/>
          <w:bCs/>
          <w:color w:val="000000" w:themeColor="text1"/>
          <w:sz w:val="24"/>
          <w:szCs w:val="24"/>
        </w:rPr>
        <w:t xml:space="preserve">MOU was signed between the two parties (All India Institute of Physical Medicine and Rehabilitation and </w:t>
      </w:r>
      <w:proofErr w:type="spellStart"/>
      <w:r>
        <w:rPr>
          <w:rFonts w:ascii="Cambria" w:hAnsi="Cambria" w:cs="Times New Roman"/>
          <w:bCs/>
          <w:color w:val="000000" w:themeColor="text1"/>
          <w:sz w:val="24"/>
          <w:szCs w:val="24"/>
        </w:rPr>
        <w:t>Ruxmani</w:t>
      </w:r>
      <w:proofErr w:type="spellEnd"/>
      <w:r>
        <w:rPr>
          <w:rFonts w:ascii="Cambria" w:hAnsi="Cambria" w:cs="Times New Roman"/>
          <w:bCs/>
          <w:color w:val="000000" w:themeColor="text1"/>
          <w:sz w:val="24"/>
          <w:szCs w:val="24"/>
        </w:rPr>
        <w:t xml:space="preserve"> lying-in </w:t>
      </w:r>
      <w:proofErr w:type="gramStart"/>
      <w:r>
        <w:rPr>
          <w:rFonts w:ascii="Cambria" w:hAnsi="Cambria" w:cs="Times New Roman"/>
          <w:bCs/>
          <w:color w:val="000000" w:themeColor="text1"/>
          <w:sz w:val="24"/>
          <w:szCs w:val="24"/>
        </w:rPr>
        <w:t>hospital )</w:t>
      </w:r>
      <w:proofErr w:type="gramEnd"/>
      <w:r>
        <w:rPr>
          <w:rFonts w:ascii="Cambria" w:hAnsi="Cambria" w:cs="Times New Roman"/>
          <w:bCs/>
          <w:color w:val="000000" w:themeColor="text1"/>
          <w:sz w:val="24"/>
          <w:szCs w:val="24"/>
        </w:rPr>
        <w:t xml:space="preserve"> in Mumbai on 18</w:t>
      </w:r>
      <w:r>
        <w:rPr>
          <w:rFonts w:ascii="Cambria" w:hAnsi="Cambria" w:cs="Times New Roman"/>
          <w:bCs/>
          <w:color w:val="000000" w:themeColor="text1"/>
          <w:sz w:val="24"/>
          <w:szCs w:val="24"/>
          <w:vertAlign w:val="superscript"/>
        </w:rPr>
        <w:t>th</w:t>
      </w:r>
      <w:r>
        <w:rPr>
          <w:rFonts w:ascii="Cambria" w:hAnsi="Cambria" w:cs="Times New Roman"/>
          <w:bCs/>
          <w:color w:val="000000" w:themeColor="text1"/>
          <w:sz w:val="24"/>
          <w:szCs w:val="24"/>
        </w:rPr>
        <w:t xml:space="preserve"> January, 2021 for a period of next 4 years for NBS.</w:t>
      </w:r>
    </w:p>
    <w:p w14:paraId="3FC1A89F" w14:textId="13690056" w:rsidR="006F4ABD" w:rsidRDefault="006F4ABD" w:rsidP="007A1233"/>
    <w:p w14:paraId="7841FF1F" w14:textId="77777777" w:rsidR="000C3F97" w:rsidRDefault="000C3F97" w:rsidP="000C3F97">
      <w:pPr>
        <w:pStyle w:val="ListParagraph"/>
        <w:numPr>
          <w:ilvl w:val="0"/>
          <w:numId w:val="2"/>
        </w:numPr>
        <w:jc w:val="both"/>
        <w:rPr>
          <w:b/>
          <w:bCs/>
          <w:sz w:val="22"/>
          <w:szCs w:val="22"/>
          <w:u w:val="single"/>
        </w:rPr>
      </w:pPr>
      <w:r>
        <w:rPr>
          <w:b/>
          <w:bCs/>
          <w:sz w:val="22"/>
          <w:szCs w:val="22"/>
          <w:u w:val="single"/>
        </w:rPr>
        <w:t>Battery operated vehicle:</w:t>
      </w:r>
    </w:p>
    <w:p w14:paraId="16E53848" w14:textId="77777777" w:rsidR="000C3F97" w:rsidRDefault="000C3F97" w:rsidP="000C3F97">
      <w:pPr>
        <w:pStyle w:val="ListParagraph"/>
        <w:shd w:val="clear" w:color="auto" w:fill="FFFFFF"/>
        <w:ind w:left="1004"/>
        <w:textAlignment w:val="baseline"/>
        <w:rPr>
          <w:rFonts w:cs="Calibri"/>
          <w:color w:val="000000"/>
          <w:lang w:val="en-IN" w:eastAsia="en-IN"/>
        </w:rPr>
      </w:pPr>
    </w:p>
    <w:p w14:paraId="14F1134D" w14:textId="77777777" w:rsidR="000C3F97" w:rsidRDefault="000C3F97" w:rsidP="000C3F97">
      <w:pPr>
        <w:rPr>
          <w:rFonts w:cs="Calibri"/>
          <w:color w:val="000000"/>
          <w:bdr w:val="none" w:sz="0" w:space="0" w:color="auto" w:frame="1"/>
          <w:lang w:eastAsia="en-IN"/>
        </w:rPr>
      </w:pPr>
      <w:r w:rsidRPr="007464F6">
        <w:rPr>
          <w:rFonts w:cs="Calibri"/>
          <w:noProof/>
          <w:color w:val="000000"/>
          <w:lang w:eastAsia="en-IN"/>
        </w:rPr>
        <w:drawing>
          <wp:anchor distT="0" distB="0" distL="114300" distR="114300" simplePos="0" relativeHeight="251659264" behindDoc="0" locked="0" layoutInCell="1" allowOverlap="1" wp14:anchorId="6EBCD4CB" wp14:editId="5D3C5C2A">
            <wp:simplePos x="0" y="0"/>
            <wp:positionH relativeFrom="margin">
              <wp:align>right</wp:align>
            </wp:positionH>
            <wp:positionV relativeFrom="margin">
              <wp:posOffset>361950</wp:posOffset>
            </wp:positionV>
            <wp:extent cx="2724150" cy="1895475"/>
            <wp:effectExtent l="0" t="0" r="0" b="9525"/>
            <wp:wrapSquare wrapText="bothSides"/>
            <wp:docPr id="2" name="Picture 2" descr="F:\DCS\Sreelakshmi_DCS_01.06.2015\Annual Day\BATTERY OPERATED VEHICLE PHOTOS\DSC_8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S\Sreelakshmi_DCS_01.06.2015\Annual Day\BATTERY OPERATED VEHICLE PHOTOS\DSC_80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4F6">
        <w:rPr>
          <w:rFonts w:cs="Calibri"/>
          <w:color w:val="000000"/>
          <w:lang w:eastAsia="en-IN"/>
        </w:rPr>
        <w:t>All India Institute of speech and hearing, Mysuru caters to varieties of communication disorders. On an average of 600-800 clients avail services from the Department of Clinical Services and Special Education daily, including paediatric to the geriatric population. A newly procured </w:t>
      </w:r>
      <w:r w:rsidRPr="007464F6">
        <w:rPr>
          <w:rFonts w:cs="Calibri"/>
          <w:color w:val="000000"/>
          <w:bdr w:val="none" w:sz="0" w:space="0" w:color="auto" w:frame="1"/>
          <w:lang w:eastAsia="en-IN"/>
        </w:rPr>
        <w:t>battery</w:t>
      </w:r>
      <w:r w:rsidRPr="007464F6">
        <w:rPr>
          <w:rFonts w:cs="Calibri"/>
          <w:color w:val="000000"/>
          <w:lang w:eastAsia="en-IN"/>
        </w:rPr>
        <w:t xml:space="preserve">-operated vehicle will facilitate the movement of the client availing the </w:t>
      </w:r>
      <w:r>
        <w:rPr>
          <w:rFonts w:cs="Calibri"/>
          <w:color w:val="000000"/>
          <w:lang w:eastAsia="en-IN"/>
        </w:rPr>
        <w:t>services</w:t>
      </w:r>
      <w:r w:rsidRPr="007464F6">
        <w:rPr>
          <w:rFonts w:cs="Calibri"/>
          <w:color w:val="000000"/>
          <w:lang w:eastAsia="en-IN"/>
        </w:rPr>
        <w:t xml:space="preserve"> among different sections/departments, hence it was inaugurated on the occasion of the 56th Annual Day celebrations of the Institute.  AIISH acknowledges the financial assistance from the Bank of Baroda in the procurement of the vehicle. This also would aid in </w:t>
      </w:r>
      <w:r w:rsidRPr="007464F6">
        <w:rPr>
          <w:rFonts w:cs="Calibri"/>
          <w:color w:val="000000"/>
          <w:bdr w:val="none" w:sz="0" w:space="0" w:color="auto" w:frame="1"/>
          <w:lang w:eastAsia="en-IN"/>
        </w:rPr>
        <w:t>eco-friendly and disable friendly environment for individuals with communication disorders</w:t>
      </w:r>
      <w:r>
        <w:rPr>
          <w:rFonts w:cs="Calibri"/>
          <w:color w:val="000000"/>
          <w:bdr w:val="none" w:sz="0" w:space="0" w:color="auto" w:frame="1"/>
          <w:lang w:eastAsia="en-IN"/>
        </w:rPr>
        <w:t xml:space="preserve"> </w:t>
      </w:r>
    </w:p>
    <w:p w14:paraId="3E3E9957" w14:textId="30E46691" w:rsidR="005E33C0" w:rsidRDefault="000C3F97" w:rsidP="000C3F97">
      <w:pPr>
        <w:rPr>
          <w:rFonts w:cs="Calibri"/>
          <w:b/>
          <w:bCs/>
          <w:color w:val="000000"/>
          <w:bdr w:val="none" w:sz="0" w:space="0" w:color="auto" w:frame="1"/>
          <w:lang w:eastAsia="en-IN"/>
        </w:rPr>
      </w:pPr>
      <w:r>
        <w:rPr>
          <w:rFonts w:cs="Calibri"/>
          <w:b/>
          <w:bCs/>
          <w:color w:val="000000"/>
          <w:bdr w:val="none" w:sz="0" w:space="0" w:color="auto" w:frame="1"/>
          <w:lang w:eastAsia="en-IN"/>
        </w:rPr>
        <w:t xml:space="preserve">In </w:t>
      </w:r>
      <w:r w:rsidRPr="000C3F97">
        <w:rPr>
          <w:rFonts w:cs="Calibri"/>
          <w:b/>
          <w:bCs/>
          <w:color w:val="000000"/>
          <w:bdr w:val="none" w:sz="0" w:space="0" w:color="auto" w:frame="1"/>
          <w:lang w:eastAsia="en-IN"/>
        </w:rPr>
        <w:t>August 2021</w:t>
      </w:r>
    </w:p>
    <w:p w14:paraId="453F9853" w14:textId="77777777" w:rsidR="000C3F97" w:rsidRPr="000C3F97" w:rsidRDefault="000C3F97" w:rsidP="000C3F97">
      <w:pPr>
        <w:rPr>
          <w:b/>
          <w:bCs/>
        </w:rPr>
      </w:pPr>
    </w:p>
    <w:sectPr w:rsidR="000C3F97" w:rsidRPr="000C3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744E"/>
    <w:multiLevelType w:val="multilevel"/>
    <w:tmpl w:val="2CDEBB1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E67330"/>
    <w:multiLevelType w:val="hybridMultilevel"/>
    <w:tmpl w:val="143EF4F2"/>
    <w:lvl w:ilvl="0" w:tplc="4A18F5BE">
      <w:start w:val="1"/>
      <w:numFmt w:val="decimal"/>
      <w:lvlText w:val="%1."/>
      <w:lvlJc w:val="left"/>
      <w:pPr>
        <w:ind w:left="1004" w:hanging="360"/>
      </w:pPr>
      <w:rPr>
        <w:rFonts w:hint="default"/>
        <w:color w:val="auto"/>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MLWwMLWwtDAxMbdQ0lEKTi0uzszPAykwrAUAgkjdyywAAAA="/>
  </w:docVars>
  <w:rsids>
    <w:rsidRoot w:val="007A1233"/>
    <w:rsid w:val="000C3F97"/>
    <w:rsid w:val="005E33C0"/>
    <w:rsid w:val="006A11F3"/>
    <w:rsid w:val="006F4ABD"/>
    <w:rsid w:val="00721FEA"/>
    <w:rsid w:val="007A1233"/>
    <w:rsid w:val="009D31BE"/>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5AEC"/>
  <w15:chartTrackingRefBased/>
  <w15:docId w15:val="{578A9B90-1F15-4952-A0EE-21531084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A1233"/>
    <w:pPr>
      <w:suppressAutoHyphens/>
      <w:autoSpaceDN w:val="0"/>
      <w:spacing w:after="200" w:line="276" w:lineRule="auto"/>
    </w:pPr>
    <w:rPr>
      <w:rFonts w:ascii="Calibri" w:eastAsia="SimSun" w:hAnsi="Calibri" w:cs="Tahoma"/>
      <w:kern w:val="3"/>
      <w:lang w:eastAsia="en-IN"/>
    </w:rPr>
  </w:style>
  <w:style w:type="paragraph" w:styleId="ListParagraph">
    <w:name w:val="List Paragraph"/>
    <w:basedOn w:val="Normal"/>
    <w:uiPriority w:val="34"/>
    <w:qFormat/>
    <w:rsid w:val="000C3F97"/>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155</Words>
  <Characters>830</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2021-10-10T02:18:00Z</dcterms:created>
  <dcterms:modified xsi:type="dcterms:W3CDTF">2021-10-11T12:40:00Z</dcterms:modified>
</cp:coreProperties>
</file>