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06" w:rsidRPr="005B5848" w:rsidRDefault="00050C06" w:rsidP="00050C06">
      <w:pPr>
        <w:widowControl w:val="0"/>
        <w:autoSpaceDE w:val="0"/>
        <w:autoSpaceDN w:val="0"/>
        <w:adjustRightInd w:val="0"/>
        <w:spacing w:line="312" w:lineRule="auto"/>
        <w:ind w:right="-41"/>
        <w:jc w:val="center"/>
        <w:rPr>
          <w:rFonts w:ascii="Times New Roman" w:hAnsi="Times New Roman"/>
          <w:b/>
          <w:sz w:val="28"/>
          <w:szCs w:val="28"/>
        </w:rPr>
      </w:pPr>
      <w:r w:rsidRPr="005B5848">
        <w:rPr>
          <w:rFonts w:ascii="Times New Roman" w:hAnsi="Times New Roman"/>
          <w:b/>
          <w:sz w:val="28"/>
          <w:szCs w:val="28"/>
        </w:rPr>
        <w:t>All</w:t>
      </w:r>
      <w:r w:rsidRPr="005B5848">
        <w:rPr>
          <w:rFonts w:ascii="Times New Roman" w:hAnsi="Times New Roman"/>
          <w:b/>
          <w:spacing w:val="42"/>
          <w:sz w:val="28"/>
          <w:szCs w:val="28"/>
        </w:rPr>
        <w:t xml:space="preserve"> </w:t>
      </w:r>
      <w:r w:rsidRPr="005B5848">
        <w:rPr>
          <w:rFonts w:ascii="Times New Roman" w:hAnsi="Times New Roman"/>
          <w:b/>
          <w:sz w:val="28"/>
          <w:szCs w:val="28"/>
        </w:rPr>
        <w:t>India</w:t>
      </w:r>
      <w:r w:rsidRPr="005B5848">
        <w:rPr>
          <w:rFonts w:ascii="Times New Roman" w:hAnsi="Times New Roman"/>
          <w:b/>
          <w:spacing w:val="42"/>
          <w:sz w:val="28"/>
          <w:szCs w:val="28"/>
        </w:rPr>
        <w:t xml:space="preserve"> </w:t>
      </w:r>
      <w:r w:rsidRPr="005B5848">
        <w:rPr>
          <w:rFonts w:ascii="Times New Roman" w:hAnsi="Times New Roman"/>
          <w:b/>
          <w:sz w:val="28"/>
          <w:szCs w:val="28"/>
        </w:rPr>
        <w:t>Institute</w:t>
      </w:r>
      <w:r w:rsidRPr="005B5848">
        <w:rPr>
          <w:rFonts w:ascii="Times New Roman" w:hAnsi="Times New Roman"/>
          <w:b/>
          <w:spacing w:val="42"/>
          <w:sz w:val="28"/>
          <w:szCs w:val="28"/>
        </w:rPr>
        <w:t xml:space="preserve"> </w:t>
      </w:r>
      <w:r w:rsidRPr="005B5848">
        <w:rPr>
          <w:rFonts w:ascii="Times New Roman" w:hAnsi="Times New Roman"/>
          <w:b/>
          <w:sz w:val="28"/>
          <w:szCs w:val="28"/>
        </w:rPr>
        <w:t>of</w:t>
      </w:r>
      <w:r w:rsidRPr="005B5848">
        <w:rPr>
          <w:rFonts w:ascii="Times New Roman" w:hAnsi="Times New Roman"/>
          <w:b/>
          <w:spacing w:val="42"/>
          <w:sz w:val="28"/>
          <w:szCs w:val="28"/>
        </w:rPr>
        <w:t xml:space="preserve"> </w:t>
      </w:r>
      <w:r w:rsidRPr="005B5848">
        <w:rPr>
          <w:rFonts w:ascii="Times New Roman" w:hAnsi="Times New Roman"/>
          <w:b/>
          <w:sz w:val="28"/>
          <w:szCs w:val="28"/>
        </w:rPr>
        <w:t>Speech</w:t>
      </w:r>
      <w:r w:rsidRPr="005B5848">
        <w:rPr>
          <w:rFonts w:ascii="Times New Roman" w:hAnsi="Times New Roman"/>
          <w:b/>
          <w:spacing w:val="42"/>
          <w:sz w:val="28"/>
          <w:szCs w:val="28"/>
        </w:rPr>
        <w:t xml:space="preserve"> </w:t>
      </w:r>
      <w:r w:rsidRPr="005B5848">
        <w:rPr>
          <w:rFonts w:ascii="Times New Roman" w:hAnsi="Times New Roman"/>
          <w:b/>
          <w:sz w:val="28"/>
          <w:szCs w:val="28"/>
        </w:rPr>
        <w:t>and</w:t>
      </w:r>
      <w:r w:rsidRPr="005B5848">
        <w:rPr>
          <w:rFonts w:ascii="Times New Roman" w:hAnsi="Times New Roman"/>
          <w:b/>
          <w:spacing w:val="42"/>
          <w:sz w:val="28"/>
          <w:szCs w:val="28"/>
        </w:rPr>
        <w:t xml:space="preserve"> </w:t>
      </w:r>
      <w:r w:rsidRPr="005B5848">
        <w:rPr>
          <w:rFonts w:ascii="Times New Roman" w:hAnsi="Times New Roman"/>
          <w:b/>
          <w:sz w:val="28"/>
          <w:szCs w:val="28"/>
        </w:rPr>
        <w:t>Hearing (AIISH),</w:t>
      </w:r>
      <w:r w:rsidRPr="005B5848">
        <w:rPr>
          <w:rFonts w:ascii="Times New Roman" w:hAnsi="Times New Roman"/>
          <w:b/>
          <w:spacing w:val="19"/>
          <w:sz w:val="28"/>
          <w:szCs w:val="28"/>
        </w:rPr>
        <w:t xml:space="preserve"> </w:t>
      </w:r>
      <w:r w:rsidRPr="005B5848">
        <w:rPr>
          <w:rFonts w:ascii="Times New Roman" w:hAnsi="Times New Roman"/>
          <w:b/>
          <w:sz w:val="28"/>
          <w:szCs w:val="28"/>
        </w:rPr>
        <w:t>Mysore</w:t>
      </w:r>
    </w:p>
    <w:p w:rsidR="00050C06" w:rsidRDefault="00050C06" w:rsidP="00050C06">
      <w:pPr>
        <w:widowControl w:val="0"/>
        <w:tabs>
          <w:tab w:val="left" w:pos="8244"/>
        </w:tabs>
        <w:autoSpaceDE w:val="0"/>
        <w:autoSpaceDN w:val="0"/>
        <w:adjustRightInd w:val="0"/>
        <w:spacing w:after="0" w:line="312" w:lineRule="auto"/>
        <w:jc w:val="center"/>
        <w:rPr>
          <w:rFonts w:ascii="Times New Roman" w:hAnsi="Times New Roman"/>
          <w:sz w:val="24"/>
          <w:szCs w:val="24"/>
        </w:rPr>
      </w:pPr>
      <w:r>
        <w:rPr>
          <w:rFonts w:ascii="Times New Roman" w:hAnsi="Times New Roman"/>
          <w:noProof/>
          <w:sz w:val="24"/>
          <w:szCs w:val="24"/>
          <w:lang w:val="en-IN" w:eastAsia="en-IN"/>
        </w:rPr>
        <w:drawing>
          <wp:inline distT="0" distB="0" distL="0" distR="0">
            <wp:extent cx="4824412" cy="3216275"/>
            <wp:effectExtent l="19050" t="0" r="0" b="0"/>
            <wp:docPr id="1" name="Picture 1" descr="F:\Official\AIISH\AnnualReport\AnnualReport-2014-15\Photos\NightViews\IMG_2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fficial\AIISH\AnnualReport\AnnualReport-2014-15\Photos\NightViews\IMG_2413.jpg"/>
                    <pic:cNvPicPr>
                      <a:picLocks noChangeAspect="1" noChangeArrowheads="1"/>
                    </pic:cNvPicPr>
                  </pic:nvPicPr>
                  <pic:blipFill>
                    <a:blip r:embed="rId6" cstate="print"/>
                    <a:srcRect/>
                    <a:stretch>
                      <a:fillRect/>
                    </a:stretch>
                  </pic:blipFill>
                  <pic:spPr bwMode="auto">
                    <a:xfrm>
                      <a:off x="0" y="0"/>
                      <a:ext cx="4828189" cy="3218793"/>
                    </a:xfrm>
                    <a:prstGeom prst="rect">
                      <a:avLst/>
                    </a:prstGeom>
                    <a:noFill/>
                    <a:ln w="9525">
                      <a:noFill/>
                      <a:miter lim="800000"/>
                      <a:headEnd/>
                      <a:tailEnd/>
                    </a:ln>
                  </pic:spPr>
                </pic:pic>
              </a:graphicData>
            </a:graphic>
          </wp:inline>
        </w:drawing>
      </w:r>
    </w:p>
    <w:p w:rsidR="00050C06" w:rsidRDefault="00050C06" w:rsidP="00050C06">
      <w:pPr>
        <w:widowControl w:val="0"/>
        <w:tabs>
          <w:tab w:val="left" w:pos="8244"/>
        </w:tabs>
        <w:autoSpaceDE w:val="0"/>
        <w:autoSpaceDN w:val="0"/>
        <w:adjustRightInd w:val="0"/>
        <w:spacing w:after="0" w:line="312" w:lineRule="auto"/>
        <w:jc w:val="center"/>
        <w:rPr>
          <w:rFonts w:ascii="Times New Roman" w:hAnsi="Times New Roman"/>
          <w:sz w:val="20"/>
          <w:szCs w:val="20"/>
        </w:rPr>
      </w:pPr>
      <w:r w:rsidRPr="00771F0C">
        <w:rPr>
          <w:rFonts w:ascii="Times New Roman" w:hAnsi="Times New Roman"/>
          <w:sz w:val="20"/>
          <w:szCs w:val="20"/>
        </w:rPr>
        <w:t>ALL INDIA INSTITUTE OF SPEECH AND HEARING</w:t>
      </w:r>
    </w:p>
    <w:p w:rsidR="00050C06" w:rsidRPr="00771F0C" w:rsidRDefault="00050C06" w:rsidP="00050C06">
      <w:pPr>
        <w:widowControl w:val="0"/>
        <w:tabs>
          <w:tab w:val="left" w:pos="8244"/>
        </w:tabs>
        <w:autoSpaceDE w:val="0"/>
        <w:autoSpaceDN w:val="0"/>
        <w:adjustRightInd w:val="0"/>
        <w:spacing w:after="0" w:line="312" w:lineRule="auto"/>
        <w:jc w:val="center"/>
        <w:rPr>
          <w:rFonts w:ascii="Times New Roman" w:hAnsi="Times New Roman"/>
          <w:sz w:val="20"/>
          <w:szCs w:val="20"/>
        </w:rPr>
      </w:pPr>
    </w:p>
    <w:p w:rsidR="00050C06" w:rsidRDefault="00050C06" w:rsidP="00050C06">
      <w:pPr>
        <w:widowControl w:val="0"/>
        <w:tabs>
          <w:tab w:val="left" w:pos="8244"/>
        </w:tabs>
        <w:autoSpaceDE w:val="0"/>
        <w:autoSpaceDN w:val="0"/>
        <w:adjustRightInd w:val="0"/>
        <w:spacing w:after="0" w:line="312" w:lineRule="auto"/>
        <w:jc w:val="both"/>
        <w:rPr>
          <w:rFonts w:ascii="Times New Roman" w:hAnsi="Times New Roman"/>
          <w:color w:val="000000" w:themeColor="text1"/>
          <w:sz w:val="24"/>
          <w:szCs w:val="24"/>
        </w:rPr>
      </w:pPr>
      <w:r w:rsidRPr="00CD6450">
        <w:rPr>
          <w:rFonts w:ascii="Times New Roman" w:hAnsi="Times New Roman"/>
          <w:sz w:val="24"/>
          <w:szCs w:val="24"/>
        </w:rPr>
        <w:t xml:space="preserve">The All India Institute of Speech and Hearing (AIISH) is a premier educational establishment pertaining to communication and its disorders in the country providing training, research, clinical care and public education </w:t>
      </w:r>
      <w:r w:rsidR="00AA3858">
        <w:rPr>
          <w:rFonts w:ascii="Times New Roman" w:hAnsi="Times New Roman"/>
          <w:sz w:val="24"/>
          <w:szCs w:val="24"/>
        </w:rPr>
        <w:t>in</w:t>
      </w:r>
      <w:r w:rsidRPr="00CD6450">
        <w:rPr>
          <w:rFonts w:ascii="Times New Roman" w:hAnsi="Times New Roman"/>
          <w:sz w:val="24"/>
          <w:szCs w:val="24"/>
        </w:rPr>
        <w:t xml:space="preserve"> communication disorders. The Institute successfully completed its fifty years of dedicated service to the nation in 2015.</w:t>
      </w:r>
      <w:r>
        <w:rPr>
          <w:rFonts w:ascii="Times New Roman" w:hAnsi="Times New Roman"/>
          <w:sz w:val="24"/>
          <w:szCs w:val="24"/>
        </w:rPr>
        <w:t xml:space="preserve"> </w:t>
      </w:r>
      <w:r>
        <w:rPr>
          <w:rFonts w:ascii="Times New Roman" w:hAnsi="Times New Roman"/>
          <w:color w:val="000000" w:themeColor="text1"/>
          <w:sz w:val="24"/>
          <w:szCs w:val="24"/>
        </w:rPr>
        <w:t>The activities carried out by the institute during the year till November, 2015 are given below.</w:t>
      </w:r>
      <w:r w:rsidRPr="005B5848">
        <w:rPr>
          <w:rFonts w:ascii="Times New Roman" w:hAnsi="Times New Roman"/>
          <w:color w:val="000000" w:themeColor="text1"/>
          <w:sz w:val="24"/>
          <w:szCs w:val="24"/>
        </w:rPr>
        <w:t xml:space="preserve"> </w:t>
      </w:r>
    </w:p>
    <w:p w:rsidR="00050C06" w:rsidRPr="009B7FAA" w:rsidRDefault="00050C06" w:rsidP="00050C06">
      <w:pPr>
        <w:widowControl w:val="0"/>
        <w:tabs>
          <w:tab w:val="left" w:pos="8244"/>
        </w:tabs>
        <w:autoSpaceDE w:val="0"/>
        <w:autoSpaceDN w:val="0"/>
        <w:adjustRightInd w:val="0"/>
        <w:spacing w:after="0" w:line="360" w:lineRule="auto"/>
        <w:jc w:val="both"/>
        <w:rPr>
          <w:rFonts w:ascii="Times New Roman" w:hAnsi="Times New Roman"/>
          <w:color w:val="000000" w:themeColor="text1"/>
          <w:sz w:val="8"/>
          <w:szCs w:val="24"/>
        </w:rPr>
      </w:pPr>
    </w:p>
    <w:p w:rsidR="00050C06" w:rsidRPr="00771F0C" w:rsidRDefault="00050C06" w:rsidP="00050C06">
      <w:pPr>
        <w:tabs>
          <w:tab w:val="left" w:pos="8244"/>
        </w:tabs>
        <w:spacing w:line="312" w:lineRule="auto"/>
        <w:jc w:val="both"/>
        <w:rPr>
          <w:rFonts w:ascii="Times New Roman" w:hAnsi="Times New Roman"/>
          <w:sz w:val="24"/>
          <w:szCs w:val="24"/>
        </w:rPr>
      </w:pPr>
      <w:r w:rsidRPr="00CB707C">
        <w:rPr>
          <w:rFonts w:ascii="Times New Roman" w:hAnsi="Times New Roman"/>
          <w:b/>
          <w:sz w:val="24"/>
          <w:szCs w:val="24"/>
        </w:rPr>
        <w:t>Academic Activities</w:t>
      </w:r>
      <w:r>
        <w:rPr>
          <w:rFonts w:ascii="Times New Roman" w:hAnsi="Times New Roman"/>
          <w:b/>
          <w:sz w:val="24"/>
          <w:szCs w:val="24"/>
        </w:rPr>
        <w:t xml:space="preserve">: </w:t>
      </w:r>
      <w:r w:rsidRPr="00771F0C">
        <w:rPr>
          <w:rFonts w:ascii="Times New Roman" w:hAnsi="Times New Roman"/>
          <w:sz w:val="24"/>
          <w:szCs w:val="24"/>
        </w:rPr>
        <w:t xml:space="preserve">The institute </w:t>
      </w:r>
      <w:r w:rsidRPr="00771F0C">
        <w:rPr>
          <w:rFonts w:ascii="Times New Roman" w:eastAsia="Calibri" w:hAnsi="Times New Roman"/>
          <w:sz w:val="24"/>
          <w:szCs w:val="24"/>
          <w:lang w:val="en-IN"/>
        </w:rPr>
        <w:t>offered 16 academic programmes and 480 students were admitted to various programmes. Activities such as guest lectures by eminent personalities, orientation/ short-term training programmes,</w:t>
      </w:r>
      <w:r w:rsidR="00A26E7B">
        <w:rPr>
          <w:rFonts w:ascii="Times New Roman" w:eastAsia="Calibri" w:hAnsi="Times New Roman"/>
          <w:sz w:val="24"/>
          <w:szCs w:val="24"/>
          <w:lang w:val="en-IN"/>
        </w:rPr>
        <w:t xml:space="preserve"> </w:t>
      </w:r>
      <w:r w:rsidRPr="00771F0C">
        <w:rPr>
          <w:rFonts w:ascii="Times New Roman" w:hAnsi="Times New Roman"/>
          <w:sz w:val="24"/>
          <w:szCs w:val="24"/>
        </w:rPr>
        <w:t xml:space="preserve">journal club and clinical conference </w:t>
      </w:r>
      <w:proofErr w:type="gramStart"/>
      <w:r w:rsidRPr="00771F0C">
        <w:rPr>
          <w:rFonts w:ascii="Times New Roman" w:hAnsi="Times New Roman"/>
          <w:sz w:val="24"/>
          <w:szCs w:val="24"/>
        </w:rPr>
        <w:t>presentations,</w:t>
      </w:r>
      <w:proofErr w:type="gramEnd"/>
      <w:r w:rsidRPr="00771F0C">
        <w:rPr>
          <w:rFonts w:ascii="Times New Roman" w:hAnsi="Times New Roman"/>
          <w:sz w:val="24"/>
          <w:szCs w:val="24"/>
        </w:rPr>
        <w:t xml:space="preserve"> were organized during the period</w:t>
      </w:r>
      <w:r w:rsidRPr="00771F0C">
        <w:rPr>
          <w:rFonts w:ascii="Times New Roman" w:hAnsi="Times New Roman"/>
          <w:sz w:val="24"/>
          <w:szCs w:val="24"/>
          <w:shd w:val="clear" w:color="auto" w:fill="FFFFFF"/>
        </w:rPr>
        <w:t>.</w:t>
      </w:r>
      <w:r w:rsidR="00A26E7B">
        <w:rPr>
          <w:rFonts w:ascii="Times New Roman" w:hAnsi="Times New Roman"/>
          <w:sz w:val="24"/>
          <w:szCs w:val="24"/>
          <w:shd w:val="clear" w:color="auto" w:fill="FFFFFF"/>
        </w:rPr>
        <w:t xml:space="preserve"> These include</w:t>
      </w:r>
      <w:r w:rsidRPr="00771F0C">
        <w:rPr>
          <w:rFonts w:ascii="Times New Roman" w:hAnsi="Times New Roman"/>
          <w:sz w:val="24"/>
          <w:szCs w:val="24"/>
          <w:shd w:val="clear" w:color="auto" w:fill="FFFFFF"/>
        </w:rPr>
        <w:t xml:space="preserve"> </w:t>
      </w:r>
      <w:r w:rsidRPr="00771F0C">
        <w:rPr>
          <w:rFonts w:ascii="Times New Roman" w:hAnsi="Times New Roman"/>
          <w:sz w:val="24"/>
          <w:szCs w:val="24"/>
        </w:rPr>
        <w:t>a guest lecture on Evidence</w:t>
      </w:r>
      <w:r w:rsidRPr="00771F0C">
        <w:rPr>
          <w:rFonts w:ascii="Times New Roman" w:eastAsia="Calibri" w:hAnsi="Times New Roman"/>
          <w:color w:val="000000" w:themeColor="text1"/>
          <w:sz w:val="24"/>
          <w:szCs w:val="24"/>
        </w:rPr>
        <w:t xml:space="preserve"> Based Practice</w:t>
      </w:r>
      <w:r w:rsidRPr="00771F0C">
        <w:rPr>
          <w:rFonts w:ascii="Times New Roman" w:hAnsi="Times New Roman"/>
          <w:sz w:val="24"/>
          <w:szCs w:val="24"/>
        </w:rPr>
        <w:t xml:space="preserve"> by Prof. </w:t>
      </w:r>
      <w:proofErr w:type="spellStart"/>
      <w:r w:rsidRPr="00771F0C">
        <w:rPr>
          <w:rFonts w:ascii="Times New Roman" w:hAnsi="Times New Roman"/>
          <w:sz w:val="24"/>
          <w:szCs w:val="24"/>
        </w:rPr>
        <w:t>M.N.</w:t>
      </w:r>
      <w:proofErr w:type="spellEnd"/>
      <w:r w:rsidRPr="00771F0C">
        <w:rPr>
          <w:rFonts w:ascii="Times New Roman" w:hAnsi="Times New Roman"/>
          <w:sz w:val="24"/>
          <w:szCs w:val="24"/>
        </w:rPr>
        <w:t xml:space="preserve"> </w:t>
      </w:r>
      <w:proofErr w:type="spellStart"/>
      <w:r w:rsidRPr="00771F0C">
        <w:rPr>
          <w:rFonts w:ascii="Times New Roman" w:hAnsi="Times New Roman"/>
          <w:sz w:val="24"/>
          <w:szCs w:val="24"/>
        </w:rPr>
        <w:t>Hegde</w:t>
      </w:r>
      <w:proofErr w:type="spellEnd"/>
      <w:r w:rsidRPr="00771F0C">
        <w:rPr>
          <w:rFonts w:ascii="Times New Roman" w:hAnsi="Times New Roman"/>
          <w:sz w:val="24"/>
          <w:szCs w:val="24"/>
        </w:rPr>
        <w:t xml:space="preserve">, Professor Emeritus of Speech Language Pathology, California State University, USA. </w:t>
      </w:r>
      <w:r w:rsidR="008B2AC7">
        <w:rPr>
          <w:rFonts w:ascii="Times New Roman" w:hAnsi="Times New Roman"/>
          <w:sz w:val="24"/>
          <w:szCs w:val="24"/>
        </w:rPr>
        <w:t xml:space="preserve">In addition, faculty calibration was performed in accordance with ISO 9001-2008 standard. </w:t>
      </w:r>
    </w:p>
    <w:p w:rsidR="00050C06" w:rsidRPr="00771F0C" w:rsidRDefault="00050C06" w:rsidP="00050C06">
      <w:pPr>
        <w:tabs>
          <w:tab w:val="left" w:pos="8244"/>
        </w:tabs>
        <w:spacing w:line="312" w:lineRule="auto"/>
        <w:jc w:val="both"/>
        <w:rPr>
          <w:rFonts w:ascii="Times New Roman" w:hAnsi="Times New Roman"/>
          <w:sz w:val="24"/>
          <w:szCs w:val="24"/>
        </w:rPr>
      </w:pPr>
      <w:r w:rsidRPr="00CB707C">
        <w:rPr>
          <w:rFonts w:ascii="Times New Roman" w:hAnsi="Times New Roman"/>
          <w:b/>
          <w:sz w:val="24"/>
          <w:szCs w:val="24"/>
        </w:rPr>
        <w:t>Research Accomplishments</w:t>
      </w:r>
      <w:r>
        <w:rPr>
          <w:rFonts w:ascii="Times New Roman" w:hAnsi="Times New Roman"/>
          <w:b/>
          <w:sz w:val="24"/>
          <w:szCs w:val="24"/>
        </w:rPr>
        <w:t xml:space="preserve">: </w:t>
      </w:r>
      <w:r w:rsidRPr="00771F0C">
        <w:rPr>
          <w:rFonts w:ascii="Times New Roman" w:eastAsia="PMingLiU" w:hAnsi="Times New Roman"/>
          <w:sz w:val="24"/>
          <w:szCs w:val="24"/>
        </w:rPr>
        <w:t>Totally, three</w:t>
      </w:r>
      <w:r w:rsidRPr="00771F0C">
        <w:rPr>
          <w:rFonts w:ascii="Times New Roman" w:eastAsia="PMingLiU" w:hAnsi="Times New Roman"/>
          <w:color w:val="FF0000"/>
          <w:sz w:val="24"/>
          <w:szCs w:val="24"/>
        </w:rPr>
        <w:t xml:space="preserve"> </w:t>
      </w:r>
      <w:r w:rsidRPr="00771F0C">
        <w:rPr>
          <w:rFonts w:ascii="Times New Roman" w:eastAsia="PMingLiU" w:hAnsi="Times New Roman"/>
          <w:sz w:val="24"/>
          <w:szCs w:val="24"/>
        </w:rPr>
        <w:t>funded research projects were completed and 24</w:t>
      </w:r>
      <w:r w:rsidRPr="00771F0C">
        <w:rPr>
          <w:rFonts w:ascii="Times New Roman" w:eastAsia="PMingLiU" w:hAnsi="Times New Roman"/>
          <w:color w:val="FF0000"/>
          <w:sz w:val="24"/>
          <w:szCs w:val="24"/>
        </w:rPr>
        <w:t xml:space="preserve"> </w:t>
      </w:r>
      <w:r w:rsidRPr="00771F0C">
        <w:rPr>
          <w:rFonts w:ascii="Times New Roman" w:eastAsia="PMingLiU" w:hAnsi="Times New Roman"/>
          <w:sz w:val="24"/>
          <w:szCs w:val="24"/>
        </w:rPr>
        <w:t>projects were newly initiated at the institute during the period. Also, 47</w:t>
      </w:r>
      <w:r w:rsidRPr="00771F0C">
        <w:rPr>
          <w:rFonts w:ascii="Times New Roman" w:eastAsia="PMingLiU" w:hAnsi="Times New Roman"/>
          <w:color w:val="FF0000"/>
          <w:sz w:val="24"/>
          <w:szCs w:val="24"/>
        </w:rPr>
        <w:t xml:space="preserve"> </w:t>
      </w:r>
      <w:r w:rsidRPr="00771F0C">
        <w:rPr>
          <w:rFonts w:ascii="Times New Roman" w:eastAsia="PMingLiU" w:hAnsi="Times New Roman"/>
          <w:sz w:val="24"/>
          <w:szCs w:val="24"/>
        </w:rPr>
        <w:t xml:space="preserve">projects were progressing in different departments. The funding for the research projects were </w:t>
      </w:r>
      <w:r w:rsidR="00345AD8">
        <w:rPr>
          <w:rFonts w:ascii="Times New Roman" w:eastAsia="PMingLiU" w:hAnsi="Times New Roman"/>
          <w:sz w:val="24"/>
          <w:szCs w:val="24"/>
        </w:rPr>
        <w:t>provided</w:t>
      </w:r>
      <w:r w:rsidRPr="00771F0C">
        <w:rPr>
          <w:rFonts w:ascii="Times New Roman" w:eastAsia="PMingLiU" w:hAnsi="Times New Roman"/>
          <w:sz w:val="24"/>
          <w:szCs w:val="24"/>
        </w:rPr>
        <w:t xml:space="preserve"> by organizations such as the Department of Science and Technology, Govt. of India and Indian Council of Medical Research, in addition to the funding given by the Institute. </w:t>
      </w:r>
      <w:r>
        <w:rPr>
          <w:rFonts w:ascii="Times New Roman" w:eastAsia="PMingLiU" w:hAnsi="Times New Roman"/>
          <w:sz w:val="24"/>
          <w:szCs w:val="24"/>
        </w:rPr>
        <w:t xml:space="preserve"> </w:t>
      </w:r>
      <w:r w:rsidRPr="00771F0C">
        <w:rPr>
          <w:rFonts w:ascii="Times New Roman" w:hAnsi="Times New Roman"/>
          <w:sz w:val="24"/>
          <w:szCs w:val="24"/>
        </w:rPr>
        <w:t xml:space="preserve">A Next Generation Sequencing Lab to determine the nucleotide sequence of DNA in a massively parallel way was opened in the Human Genetic Lab of the Institute during the period. Also, a </w:t>
      </w:r>
      <w:r w:rsidRPr="00771F0C">
        <w:rPr>
          <w:rFonts w:ascii="Times New Roman" w:hAnsi="Times New Roman"/>
          <w:sz w:val="24"/>
          <w:szCs w:val="24"/>
        </w:rPr>
        <w:lastRenderedPageBreak/>
        <w:t>meet of IEEE India Special Interest Group on Communications Disability was organized to orient the faculty of engineering colleges about the technology needs for persons with communication disorders and encourage them to initiate research projects to support technology development.</w:t>
      </w:r>
      <w:r w:rsidR="00BD6311">
        <w:rPr>
          <w:rFonts w:ascii="Times New Roman" w:hAnsi="Times New Roman"/>
          <w:sz w:val="24"/>
          <w:szCs w:val="24"/>
        </w:rPr>
        <w:t xml:space="preserve"> </w:t>
      </w:r>
      <w:r w:rsidR="00165D72">
        <w:rPr>
          <w:rFonts w:ascii="Times New Roman" w:hAnsi="Times New Roman"/>
          <w:sz w:val="24"/>
          <w:szCs w:val="24"/>
        </w:rPr>
        <w:t>In addition, t</w:t>
      </w:r>
      <w:r w:rsidR="00BD6311">
        <w:rPr>
          <w:rFonts w:ascii="Times New Roman" w:hAnsi="Times New Roman"/>
          <w:sz w:val="24"/>
          <w:szCs w:val="24"/>
        </w:rPr>
        <w:t xml:space="preserve">he Institute organized seven seminars and workshops on various aspects of communication disorders including </w:t>
      </w:r>
      <w:r w:rsidR="00BD6311">
        <w:rPr>
          <w:rFonts w:ascii="Times New Roman" w:hAnsi="Times New Roman"/>
          <w:sz w:val="24"/>
          <w:szCs w:val="24"/>
          <w:shd w:val="clear" w:color="auto" w:fill="FFFFFF"/>
        </w:rPr>
        <w:t xml:space="preserve">an </w:t>
      </w:r>
      <w:r w:rsidR="00A26E7B" w:rsidRPr="00771F0C">
        <w:rPr>
          <w:rFonts w:ascii="Times New Roman" w:hAnsi="Times New Roman"/>
          <w:sz w:val="24"/>
          <w:szCs w:val="24"/>
        </w:rPr>
        <w:t xml:space="preserve">International Symposium on </w:t>
      </w:r>
      <w:proofErr w:type="spellStart"/>
      <w:r w:rsidR="00A26E7B" w:rsidRPr="00771F0C">
        <w:rPr>
          <w:rFonts w:ascii="Times New Roman" w:hAnsi="Times New Roman"/>
          <w:sz w:val="24"/>
          <w:szCs w:val="24"/>
        </w:rPr>
        <w:t>Neuro</w:t>
      </w:r>
      <w:proofErr w:type="spellEnd"/>
      <w:r w:rsidR="00A26E7B" w:rsidRPr="00771F0C">
        <w:rPr>
          <w:rFonts w:ascii="Times New Roman" w:hAnsi="Times New Roman"/>
          <w:sz w:val="24"/>
          <w:szCs w:val="24"/>
        </w:rPr>
        <w:t>-cognitive Communication Disorders</w:t>
      </w:r>
      <w:r w:rsidR="00BD6311">
        <w:rPr>
          <w:rFonts w:ascii="Times New Roman" w:hAnsi="Times New Roman"/>
          <w:sz w:val="24"/>
          <w:szCs w:val="24"/>
        </w:rPr>
        <w:t xml:space="preserve">. </w:t>
      </w:r>
      <w:r w:rsidR="00A26E7B" w:rsidRPr="00771F0C">
        <w:rPr>
          <w:rFonts w:ascii="Times New Roman" w:hAnsi="Times New Roman"/>
          <w:sz w:val="24"/>
          <w:szCs w:val="24"/>
        </w:rPr>
        <w:t xml:space="preserve"> </w:t>
      </w:r>
    </w:p>
    <w:p w:rsidR="00050C06" w:rsidRDefault="00050C06" w:rsidP="00050C06">
      <w:pPr>
        <w:pStyle w:val="HTMLPreformatted"/>
        <w:spacing w:after="200" w:line="312" w:lineRule="auto"/>
        <w:jc w:val="both"/>
        <w:rPr>
          <w:rFonts w:ascii="Times New Roman" w:hAnsi="Times New Roman"/>
          <w:color w:val="000000" w:themeColor="text1"/>
          <w:sz w:val="24"/>
          <w:szCs w:val="24"/>
        </w:rPr>
      </w:pPr>
      <w:r w:rsidRPr="004A4C5B">
        <w:rPr>
          <w:rFonts w:ascii="Times New Roman" w:hAnsi="Times New Roman" w:cs="Times New Roman"/>
          <w:b/>
          <w:color w:val="auto"/>
          <w:sz w:val="24"/>
          <w:szCs w:val="24"/>
        </w:rPr>
        <w:t>Clinical</w:t>
      </w:r>
      <w:r>
        <w:rPr>
          <w:rFonts w:ascii="Times New Roman" w:hAnsi="Times New Roman" w:cs="Times New Roman"/>
          <w:b/>
          <w:color w:val="auto"/>
          <w:sz w:val="24"/>
          <w:szCs w:val="24"/>
        </w:rPr>
        <w:t xml:space="preserve"> Services: </w:t>
      </w:r>
      <w:r w:rsidRPr="00771F0C">
        <w:rPr>
          <w:rFonts w:ascii="Times New Roman" w:hAnsi="Times New Roman" w:cs="Times New Roman"/>
          <w:color w:val="auto"/>
          <w:sz w:val="24"/>
          <w:szCs w:val="24"/>
          <w:shd w:val="clear" w:color="auto" w:fill="FFFFFF"/>
        </w:rPr>
        <w:t>The institute offered a wide variety of clinical services to a total number of 40380 persons with communication disorders</w:t>
      </w:r>
      <w:r>
        <w:rPr>
          <w:rFonts w:ascii="Times New Roman" w:hAnsi="Times New Roman" w:cs="Times New Roman"/>
          <w:color w:val="auto"/>
          <w:sz w:val="24"/>
          <w:szCs w:val="24"/>
          <w:shd w:val="clear" w:color="auto" w:fill="FFFFFF"/>
        </w:rPr>
        <w:t>.</w:t>
      </w:r>
      <w:r w:rsidRPr="00771F0C">
        <w:rPr>
          <w:rFonts w:ascii="Times New Roman" w:hAnsi="Times New Roman" w:cs="Times New Roman"/>
          <w:color w:val="auto"/>
          <w:sz w:val="24"/>
          <w:szCs w:val="24"/>
          <w:shd w:val="clear" w:color="auto" w:fill="FFFFFF"/>
        </w:rPr>
        <w:t xml:space="preserve"> The clinical services offered include assessment and rehabilitation pertaining to speech, language and hearing disorders, psychological and </w:t>
      </w:r>
      <w:proofErr w:type="spellStart"/>
      <w:r w:rsidRPr="00771F0C">
        <w:rPr>
          <w:rFonts w:ascii="Times New Roman" w:hAnsi="Times New Roman" w:cs="Times New Roman"/>
          <w:color w:val="auto"/>
          <w:sz w:val="24"/>
          <w:szCs w:val="24"/>
          <w:shd w:val="clear" w:color="auto" w:fill="FFFFFF"/>
        </w:rPr>
        <w:t>otorhinolaryngological</w:t>
      </w:r>
      <w:proofErr w:type="spellEnd"/>
      <w:r w:rsidRPr="00771F0C">
        <w:rPr>
          <w:rFonts w:ascii="Times New Roman" w:hAnsi="Times New Roman" w:cs="Times New Roman"/>
          <w:color w:val="auto"/>
          <w:sz w:val="24"/>
          <w:szCs w:val="24"/>
          <w:shd w:val="clear" w:color="auto" w:fill="FFFFFF"/>
        </w:rPr>
        <w:t xml:space="preserve"> disorders related to communication disorders. </w:t>
      </w:r>
      <w:r w:rsidRPr="004A4C5B">
        <w:rPr>
          <w:rFonts w:ascii="Times New Roman" w:hAnsi="Times New Roman" w:cs="Times New Roman"/>
          <w:color w:val="auto"/>
          <w:sz w:val="24"/>
          <w:szCs w:val="24"/>
          <w:shd w:val="clear" w:color="auto" w:fill="FFFFFF"/>
        </w:rPr>
        <w:t>In addition</w:t>
      </w:r>
      <w:r>
        <w:rPr>
          <w:rFonts w:ascii="Times New Roman" w:hAnsi="Times New Roman" w:cs="Times New Roman"/>
          <w:color w:val="auto"/>
          <w:sz w:val="24"/>
          <w:szCs w:val="24"/>
          <w:shd w:val="clear" w:color="auto" w:fill="FFFFFF"/>
        </w:rPr>
        <w:t>,</w:t>
      </w:r>
      <w:r w:rsidRPr="004A4C5B">
        <w:rPr>
          <w:rFonts w:ascii="Times New Roman" w:hAnsi="Times New Roman" w:cs="Times New Roman"/>
          <w:color w:val="auto"/>
          <w:sz w:val="24"/>
          <w:szCs w:val="24"/>
          <w:shd w:val="clear" w:color="auto" w:fill="FFFFFF"/>
        </w:rPr>
        <w:t xml:space="preserve"> specialized clinical services were also rendered on augmentative and alternative communication, autism spectrum disorders, cleft lip palate and other craniofacial anomalies, fluency, learning disability, listening training, motor speech disorders, neuropsychological disorders, professional voice care, voice disorders and vertigo.</w:t>
      </w:r>
      <w:r>
        <w:rPr>
          <w:rFonts w:ascii="Times New Roman" w:hAnsi="Times New Roman" w:cs="Times New Roman"/>
          <w:color w:val="auto"/>
          <w:sz w:val="24"/>
          <w:szCs w:val="24"/>
          <w:shd w:val="clear" w:color="auto" w:fill="FFFFFF"/>
        </w:rPr>
        <w:t xml:space="preserve"> </w:t>
      </w:r>
      <w:r>
        <w:rPr>
          <w:rFonts w:ascii="Times New Roman" w:hAnsi="Times New Roman"/>
          <w:color w:val="000000" w:themeColor="text1"/>
          <w:sz w:val="24"/>
          <w:szCs w:val="24"/>
        </w:rPr>
        <w:t xml:space="preserve">The </w:t>
      </w:r>
      <w:r w:rsidR="004E7462">
        <w:rPr>
          <w:rFonts w:ascii="Times New Roman" w:hAnsi="Times New Roman"/>
          <w:color w:val="000000" w:themeColor="text1"/>
          <w:sz w:val="24"/>
          <w:szCs w:val="24"/>
        </w:rPr>
        <w:t xml:space="preserve">details of the </w:t>
      </w:r>
      <w:r w:rsidR="00CA5F3A">
        <w:rPr>
          <w:rFonts w:ascii="Times New Roman" w:hAnsi="Times New Roman"/>
          <w:color w:val="000000" w:themeColor="text1"/>
          <w:sz w:val="24"/>
          <w:szCs w:val="24"/>
        </w:rPr>
        <w:t xml:space="preserve">core </w:t>
      </w:r>
      <w:r>
        <w:rPr>
          <w:rFonts w:ascii="Times New Roman" w:hAnsi="Times New Roman"/>
          <w:color w:val="000000" w:themeColor="text1"/>
          <w:sz w:val="24"/>
          <w:szCs w:val="24"/>
        </w:rPr>
        <w:t xml:space="preserve">clinical </w:t>
      </w:r>
      <w:r w:rsidR="00CA5F3A">
        <w:rPr>
          <w:rFonts w:ascii="Times New Roman" w:hAnsi="Times New Roman"/>
          <w:color w:val="000000" w:themeColor="text1"/>
          <w:sz w:val="24"/>
          <w:szCs w:val="24"/>
        </w:rPr>
        <w:t xml:space="preserve">services </w:t>
      </w:r>
      <w:r>
        <w:rPr>
          <w:rFonts w:ascii="Times New Roman" w:hAnsi="Times New Roman"/>
          <w:color w:val="000000" w:themeColor="text1"/>
          <w:sz w:val="24"/>
          <w:szCs w:val="24"/>
        </w:rPr>
        <w:t>from April to November, 2015 are given below.</w:t>
      </w:r>
    </w:p>
    <w:tbl>
      <w:tblPr>
        <w:tblStyle w:val="TableGrid"/>
        <w:tblW w:w="4812" w:type="pct"/>
        <w:jc w:val="center"/>
        <w:tblLook w:val="04A0"/>
      </w:tblPr>
      <w:tblGrid>
        <w:gridCol w:w="4976"/>
        <w:gridCol w:w="1804"/>
        <w:gridCol w:w="2117"/>
      </w:tblGrid>
      <w:tr w:rsidR="00050C06" w:rsidRPr="00CA06AA" w:rsidTr="00AD5DD5">
        <w:trPr>
          <w:jc w:val="center"/>
        </w:trPr>
        <w:tc>
          <w:tcPr>
            <w:tcW w:w="2796" w:type="pct"/>
          </w:tcPr>
          <w:p w:rsidR="00050C06" w:rsidRPr="00CA06AA" w:rsidRDefault="00613FEA" w:rsidP="00A10B7B">
            <w:pPr>
              <w:jc w:val="center"/>
              <w:rPr>
                <w:rFonts w:ascii="Times New Roman" w:hAnsi="Times New Roman"/>
                <w:b/>
                <w:bCs/>
                <w:sz w:val="24"/>
                <w:szCs w:val="24"/>
              </w:rPr>
            </w:pPr>
            <w:r>
              <w:rPr>
                <w:rFonts w:ascii="Times New Roman" w:hAnsi="Times New Roman"/>
                <w:b/>
                <w:bCs/>
                <w:sz w:val="24"/>
                <w:szCs w:val="24"/>
              </w:rPr>
              <w:t xml:space="preserve">Core </w:t>
            </w:r>
            <w:r w:rsidR="00050C06" w:rsidRPr="00CA06AA">
              <w:rPr>
                <w:rFonts w:ascii="Times New Roman" w:hAnsi="Times New Roman"/>
                <w:b/>
                <w:bCs/>
                <w:sz w:val="24"/>
                <w:szCs w:val="24"/>
              </w:rPr>
              <w:t>Clinical Services</w:t>
            </w:r>
          </w:p>
        </w:tc>
        <w:tc>
          <w:tcPr>
            <w:tcW w:w="1014" w:type="pct"/>
          </w:tcPr>
          <w:p w:rsidR="00050C06" w:rsidRPr="00CA06AA" w:rsidRDefault="00050C06" w:rsidP="00AD5DD5">
            <w:pPr>
              <w:jc w:val="center"/>
              <w:rPr>
                <w:rFonts w:ascii="Times New Roman" w:hAnsi="Times New Roman"/>
                <w:b/>
                <w:bCs/>
                <w:sz w:val="24"/>
                <w:szCs w:val="24"/>
              </w:rPr>
            </w:pPr>
            <w:r w:rsidRPr="00CA06AA">
              <w:rPr>
                <w:rFonts w:ascii="Times New Roman" w:hAnsi="Times New Roman"/>
                <w:b/>
                <w:bCs/>
                <w:sz w:val="24"/>
                <w:szCs w:val="24"/>
              </w:rPr>
              <w:t xml:space="preserve">No. of Clients </w:t>
            </w:r>
          </w:p>
        </w:tc>
        <w:tc>
          <w:tcPr>
            <w:tcW w:w="1190" w:type="pct"/>
          </w:tcPr>
          <w:p w:rsidR="00050C06" w:rsidRPr="00CA06AA" w:rsidRDefault="00050C06" w:rsidP="00AD5DD5">
            <w:pPr>
              <w:jc w:val="center"/>
              <w:rPr>
                <w:rFonts w:ascii="Times New Roman" w:hAnsi="Times New Roman"/>
                <w:b/>
                <w:bCs/>
                <w:sz w:val="24"/>
                <w:szCs w:val="24"/>
              </w:rPr>
            </w:pPr>
            <w:r w:rsidRPr="00CA06AA">
              <w:rPr>
                <w:rFonts w:ascii="Times New Roman" w:hAnsi="Times New Roman"/>
                <w:b/>
                <w:bCs/>
                <w:sz w:val="24"/>
                <w:szCs w:val="24"/>
              </w:rPr>
              <w:t>Therapy Sessions</w:t>
            </w:r>
          </w:p>
        </w:tc>
      </w:tr>
      <w:tr w:rsidR="00050C06" w:rsidRPr="00247B8E" w:rsidTr="00AD5DD5">
        <w:trPr>
          <w:jc w:val="center"/>
        </w:trPr>
        <w:tc>
          <w:tcPr>
            <w:tcW w:w="2796" w:type="pct"/>
          </w:tcPr>
          <w:p w:rsidR="00050C06" w:rsidRPr="00247B8E" w:rsidRDefault="00050C06" w:rsidP="00A10B7B">
            <w:pPr>
              <w:spacing w:after="80"/>
              <w:rPr>
                <w:rFonts w:ascii="Times New Roman" w:hAnsi="Times New Roman"/>
                <w:sz w:val="24"/>
                <w:szCs w:val="24"/>
              </w:rPr>
            </w:pPr>
            <w:r w:rsidRPr="00247B8E">
              <w:rPr>
                <w:rFonts w:ascii="Times New Roman" w:hAnsi="Times New Roman"/>
                <w:sz w:val="24"/>
                <w:szCs w:val="24"/>
              </w:rPr>
              <w:t>Hearing Evaluation</w:t>
            </w:r>
            <w:r w:rsidR="007C4004">
              <w:rPr>
                <w:rFonts w:ascii="Times New Roman" w:hAnsi="Times New Roman"/>
                <w:sz w:val="24"/>
                <w:szCs w:val="24"/>
              </w:rPr>
              <w:t xml:space="preserve">/ Listening Training </w:t>
            </w:r>
          </w:p>
        </w:tc>
        <w:tc>
          <w:tcPr>
            <w:tcW w:w="1014" w:type="pct"/>
          </w:tcPr>
          <w:p w:rsidR="00050C06" w:rsidRPr="00247B8E" w:rsidRDefault="00050C06" w:rsidP="00A10B7B">
            <w:pPr>
              <w:spacing w:after="80"/>
              <w:jc w:val="center"/>
              <w:rPr>
                <w:rFonts w:ascii="Times New Roman" w:hAnsi="Times New Roman"/>
                <w:sz w:val="24"/>
                <w:szCs w:val="24"/>
              </w:rPr>
            </w:pPr>
            <w:r w:rsidRPr="00247B8E">
              <w:rPr>
                <w:rFonts w:ascii="Times New Roman" w:hAnsi="Times New Roman"/>
                <w:sz w:val="24"/>
                <w:szCs w:val="24"/>
              </w:rPr>
              <w:t>8300</w:t>
            </w:r>
          </w:p>
        </w:tc>
        <w:tc>
          <w:tcPr>
            <w:tcW w:w="1190" w:type="pct"/>
          </w:tcPr>
          <w:p w:rsidR="00050C06" w:rsidRPr="00247B8E" w:rsidRDefault="007C4004" w:rsidP="00A10B7B">
            <w:pPr>
              <w:spacing w:after="80"/>
              <w:jc w:val="center"/>
              <w:rPr>
                <w:rFonts w:ascii="Times New Roman" w:hAnsi="Times New Roman"/>
                <w:sz w:val="24"/>
                <w:szCs w:val="24"/>
              </w:rPr>
            </w:pPr>
            <w:r w:rsidRPr="00247B8E">
              <w:rPr>
                <w:rFonts w:ascii="Times New Roman" w:hAnsi="Times New Roman"/>
                <w:sz w:val="24"/>
                <w:szCs w:val="24"/>
              </w:rPr>
              <w:t>6105</w:t>
            </w:r>
          </w:p>
        </w:tc>
      </w:tr>
      <w:tr w:rsidR="00050C06" w:rsidRPr="004B50EA" w:rsidTr="00AD5DD5">
        <w:trPr>
          <w:jc w:val="center"/>
        </w:trPr>
        <w:tc>
          <w:tcPr>
            <w:tcW w:w="2796" w:type="pct"/>
          </w:tcPr>
          <w:p w:rsidR="00050C06" w:rsidRPr="004B50EA" w:rsidRDefault="00050C06" w:rsidP="00A10B7B">
            <w:pPr>
              <w:spacing w:after="80"/>
              <w:rPr>
                <w:rFonts w:ascii="Times New Roman" w:hAnsi="Times New Roman"/>
                <w:sz w:val="24"/>
                <w:szCs w:val="24"/>
              </w:rPr>
            </w:pPr>
            <w:r w:rsidRPr="004B50EA">
              <w:rPr>
                <w:rFonts w:ascii="Times New Roman" w:hAnsi="Times New Roman"/>
                <w:sz w:val="24"/>
                <w:szCs w:val="24"/>
              </w:rPr>
              <w:t>Speech and Language Assessment</w:t>
            </w:r>
          </w:p>
        </w:tc>
        <w:tc>
          <w:tcPr>
            <w:tcW w:w="1014" w:type="pct"/>
          </w:tcPr>
          <w:p w:rsidR="00050C06" w:rsidRPr="004B50EA" w:rsidRDefault="00050C06" w:rsidP="00A10B7B">
            <w:pPr>
              <w:spacing w:after="80"/>
              <w:jc w:val="center"/>
              <w:rPr>
                <w:rFonts w:ascii="Times New Roman" w:hAnsi="Times New Roman"/>
                <w:sz w:val="24"/>
                <w:szCs w:val="24"/>
              </w:rPr>
            </w:pPr>
            <w:r w:rsidRPr="004B50EA">
              <w:rPr>
                <w:rFonts w:ascii="Times New Roman" w:hAnsi="Times New Roman"/>
                <w:sz w:val="24"/>
                <w:szCs w:val="24"/>
              </w:rPr>
              <w:t>5261</w:t>
            </w:r>
          </w:p>
        </w:tc>
        <w:tc>
          <w:tcPr>
            <w:tcW w:w="1190" w:type="pct"/>
          </w:tcPr>
          <w:p w:rsidR="00050C06" w:rsidRPr="004B50EA" w:rsidRDefault="00050C06" w:rsidP="00A10B7B">
            <w:pPr>
              <w:spacing w:after="80"/>
              <w:jc w:val="center"/>
              <w:rPr>
                <w:rFonts w:ascii="Times New Roman" w:hAnsi="Times New Roman"/>
                <w:sz w:val="24"/>
                <w:szCs w:val="24"/>
              </w:rPr>
            </w:pPr>
            <w:r w:rsidRPr="004B50EA">
              <w:rPr>
                <w:rFonts w:ascii="Times New Roman" w:hAnsi="Times New Roman"/>
                <w:sz w:val="24"/>
                <w:szCs w:val="24"/>
              </w:rPr>
              <w:t>20350</w:t>
            </w:r>
          </w:p>
        </w:tc>
      </w:tr>
    </w:tbl>
    <w:p w:rsidR="00AD5DD5" w:rsidRDefault="00AD5DD5" w:rsidP="00A17A54">
      <w:pPr>
        <w:widowControl w:val="0"/>
        <w:autoSpaceDE w:val="0"/>
        <w:autoSpaceDN w:val="0"/>
        <w:adjustRightInd w:val="0"/>
        <w:spacing w:before="39" w:after="0" w:line="312" w:lineRule="auto"/>
        <w:ind w:right="101"/>
        <w:jc w:val="both"/>
        <w:rPr>
          <w:rFonts w:ascii="Times New Roman" w:eastAsia="PMingLiU" w:hAnsi="Times New Roman"/>
          <w:b/>
          <w:sz w:val="24"/>
          <w:szCs w:val="24"/>
        </w:rPr>
      </w:pPr>
    </w:p>
    <w:p w:rsidR="00050C06" w:rsidRDefault="00050C06" w:rsidP="00A17A54">
      <w:pPr>
        <w:widowControl w:val="0"/>
        <w:autoSpaceDE w:val="0"/>
        <w:autoSpaceDN w:val="0"/>
        <w:adjustRightInd w:val="0"/>
        <w:spacing w:before="39" w:after="0" w:line="312" w:lineRule="auto"/>
        <w:ind w:right="101"/>
        <w:jc w:val="both"/>
        <w:rPr>
          <w:rFonts w:ascii="Times New Roman" w:eastAsia="PMingLiU" w:hAnsi="Times New Roman"/>
          <w:color w:val="000000" w:themeColor="text1"/>
          <w:sz w:val="24"/>
          <w:szCs w:val="24"/>
        </w:rPr>
      </w:pPr>
      <w:r w:rsidRPr="00DB576E">
        <w:rPr>
          <w:rFonts w:ascii="Times New Roman" w:eastAsia="PMingLiU" w:hAnsi="Times New Roman"/>
          <w:b/>
          <w:sz w:val="24"/>
          <w:szCs w:val="24"/>
        </w:rPr>
        <w:t>Outreach Clinical Services</w:t>
      </w:r>
      <w:r>
        <w:rPr>
          <w:rFonts w:ascii="Times New Roman" w:eastAsia="PMingLiU" w:hAnsi="Times New Roman"/>
          <w:b/>
          <w:sz w:val="24"/>
          <w:szCs w:val="24"/>
        </w:rPr>
        <w:t xml:space="preserve">: </w:t>
      </w:r>
      <w:r w:rsidRPr="0099133B">
        <w:rPr>
          <w:rFonts w:ascii="Times New Roman" w:hAnsi="Times New Roman"/>
          <w:sz w:val="24"/>
          <w:szCs w:val="24"/>
        </w:rPr>
        <w:t xml:space="preserve">The Institute opened three new </w:t>
      </w:r>
      <w:r w:rsidRPr="00B54856">
        <w:rPr>
          <w:rFonts w:ascii="Times New Roman" w:hAnsi="Times New Roman"/>
          <w:sz w:val="24"/>
          <w:szCs w:val="24"/>
        </w:rPr>
        <w:t>Newborn Screening (</w:t>
      </w:r>
      <w:proofErr w:type="spellStart"/>
      <w:r w:rsidRPr="00B54856">
        <w:rPr>
          <w:rFonts w:ascii="Times New Roman" w:hAnsi="Times New Roman"/>
          <w:sz w:val="24"/>
          <w:szCs w:val="24"/>
        </w:rPr>
        <w:t>NBS</w:t>
      </w:r>
      <w:proofErr w:type="spellEnd"/>
      <w:r w:rsidRPr="00B54856">
        <w:rPr>
          <w:rFonts w:ascii="Times New Roman" w:hAnsi="Times New Roman"/>
          <w:sz w:val="24"/>
          <w:szCs w:val="24"/>
        </w:rPr>
        <w:t>) Centers</w:t>
      </w:r>
      <w:r w:rsidRPr="0099133B">
        <w:rPr>
          <w:rFonts w:ascii="Times New Roman" w:hAnsi="Times New Roman"/>
          <w:sz w:val="24"/>
          <w:szCs w:val="24"/>
        </w:rPr>
        <w:t xml:space="preserve"> at </w:t>
      </w:r>
      <w:proofErr w:type="spellStart"/>
      <w:r w:rsidRPr="0099133B">
        <w:rPr>
          <w:rFonts w:ascii="Times New Roman" w:hAnsi="Times New Roman"/>
          <w:sz w:val="24"/>
          <w:szCs w:val="24"/>
        </w:rPr>
        <w:t>JIPMER</w:t>
      </w:r>
      <w:proofErr w:type="spellEnd"/>
      <w:r w:rsidRPr="0099133B">
        <w:rPr>
          <w:rFonts w:ascii="Times New Roman" w:hAnsi="Times New Roman"/>
          <w:sz w:val="24"/>
          <w:szCs w:val="24"/>
        </w:rPr>
        <w:t xml:space="preserve">, </w:t>
      </w:r>
      <w:proofErr w:type="spellStart"/>
      <w:r w:rsidRPr="0099133B">
        <w:rPr>
          <w:rFonts w:ascii="Times New Roman" w:hAnsi="Times New Roman"/>
          <w:sz w:val="24"/>
          <w:szCs w:val="24"/>
        </w:rPr>
        <w:t>Puducherry</w:t>
      </w:r>
      <w:proofErr w:type="spellEnd"/>
      <w:r w:rsidRPr="0099133B">
        <w:rPr>
          <w:rFonts w:ascii="Times New Roman" w:hAnsi="Times New Roman"/>
          <w:sz w:val="24"/>
          <w:szCs w:val="24"/>
        </w:rPr>
        <w:t xml:space="preserve">; </w:t>
      </w:r>
      <w:proofErr w:type="spellStart"/>
      <w:r w:rsidRPr="0099133B">
        <w:rPr>
          <w:rFonts w:ascii="Times New Roman" w:hAnsi="Times New Roman"/>
          <w:sz w:val="24"/>
          <w:szCs w:val="24"/>
        </w:rPr>
        <w:t>Netaji</w:t>
      </w:r>
      <w:proofErr w:type="spellEnd"/>
      <w:r w:rsidRPr="0099133B">
        <w:rPr>
          <w:rFonts w:ascii="Times New Roman" w:hAnsi="Times New Roman"/>
          <w:sz w:val="24"/>
          <w:szCs w:val="24"/>
        </w:rPr>
        <w:t xml:space="preserve"> </w:t>
      </w:r>
      <w:proofErr w:type="spellStart"/>
      <w:r w:rsidRPr="0099133B">
        <w:rPr>
          <w:rFonts w:ascii="Times New Roman" w:hAnsi="Times New Roman"/>
          <w:sz w:val="24"/>
          <w:szCs w:val="24"/>
        </w:rPr>
        <w:t>Subhash</w:t>
      </w:r>
      <w:proofErr w:type="spellEnd"/>
      <w:r w:rsidRPr="0099133B">
        <w:rPr>
          <w:rFonts w:ascii="Times New Roman" w:hAnsi="Times New Roman"/>
          <w:sz w:val="24"/>
          <w:szCs w:val="24"/>
        </w:rPr>
        <w:t xml:space="preserve"> Chandra Bose Medical College (</w:t>
      </w:r>
      <w:proofErr w:type="spellStart"/>
      <w:r w:rsidRPr="0099133B">
        <w:rPr>
          <w:rFonts w:ascii="Times New Roman" w:hAnsi="Times New Roman"/>
          <w:sz w:val="24"/>
          <w:szCs w:val="24"/>
        </w:rPr>
        <w:t>NSCB</w:t>
      </w:r>
      <w:proofErr w:type="spellEnd"/>
      <w:r w:rsidRPr="0099133B">
        <w:rPr>
          <w:rFonts w:ascii="Times New Roman" w:hAnsi="Times New Roman"/>
          <w:sz w:val="24"/>
          <w:szCs w:val="24"/>
        </w:rPr>
        <w:t xml:space="preserve">), Jabalpur; and </w:t>
      </w:r>
      <w:proofErr w:type="spellStart"/>
      <w:r w:rsidRPr="0099133B">
        <w:rPr>
          <w:rFonts w:ascii="Times New Roman" w:hAnsi="Times New Roman"/>
          <w:sz w:val="24"/>
          <w:szCs w:val="24"/>
        </w:rPr>
        <w:t>Rajendra</w:t>
      </w:r>
      <w:proofErr w:type="spellEnd"/>
      <w:r w:rsidRPr="0099133B">
        <w:rPr>
          <w:rFonts w:ascii="Times New Roman" w:hAnsi="Times New Roman"/>
          <w:sz w:val="24"/>
          <w:szCs w:val="24"/>
        </w:rPr>
        <w:t xml:space="preserve"> Institute of Medical Sciences, </w:t>
      </w:r>
      <w:proofErr w:type="spellStart"/>
      <w:r w:rsidRPr="0099133B">
        <w:rPr>
          <w:rFonts w:ascii="Times New Roman" w:hAnsi="Times New Roman"/>
          <w:sz w:val="24"/>
          <w:szCs w:val="24"/>
        </w:rPr>
        <w:t>Baritayu</w:t>
      </w:r>
      <w:proofErr w:type="spellEnd"/>
      <w:r w:rsidRPr="0099133B">
        <w:rPr>
          <w:rFonts w:ascii="Times New Roman" w:hAnsi="Times New Roman"/>
          <w:sz w:val="24"/>
          <w:szCs w:val="24"/>
        </w:rPr>
        <w:t xml:space="preserve">, Ranchi during the period. Also, a new </w:t>
      </w:r>
      <w:r w:rsidRPr="00DB576E">
        <w:rPr>
          <w:rFonts w:ascii="Times New Roman" w:hAnsi="Times New Roman"/>
          <w:sz w:val="24"/>
          <w:szCs w:val="24"/>
        </w:rPr>
        <w:t>Outreach Service Center</w:t>
      </w:r>
      <w:r w:rsidRPr="0099133B">
        <w:rPr>
          <w:rFonts w:ascii="Times New Roman" w:hAnsi="Times New Roman"/>
          <w:sz w:val="24"/>
          <w:szCs w:val="24"/>
        </w:rPr>
        <w:t xml:space="preserve"> (OSC) was inaugurated at the Sub-divisional hospital, </w:t>
      </w:r>
      <w:proofErr w:type="spellStart"/>
      <w:r w:rsidRPr="0099133B">
        <w:rPr>
          <w:rFonts w:ascii="Times New Roman" w:hAnsi="Times New Roman"/>
          <w:sz w:val="24"/>
          <w:szCs w:val="24"/>
        </w:rPr>
        <w:t>Sagara</w:t>
      </w:r>
      <w:proofErr w:type="spellEnd"/>
      <w:r w:rsidRPr="0099133B">
        <w:rPr>
          <w:rFonts w:ascii="Times New Roman" w:hAnsi="Times New Roman"/>
          <w:sz w:val="24"/>
          <w:szCs w:val="24"/>
        </w:rPr>
        <w:t xml:space="preserve"> </w:t>
      </w:r>
      <w:proofErr w:type="spellStart"/>
      <w:r w:rsidRPr="0099133B">
        <w:rPr>
          <w:rFonts w:ascii="Times New Roman" w:hAnsi="Times New Roman"/>
          <w:sz w:val="24"/>
          <w:szCs w:val="24"/>
        </w:rPr>
        <w:t>Taluk</w:t>
      </w:r>
      <w:proofErr w:type="spellEnd"/>
      <w:r w:rsidRPr="0099133B">
        <w:rPr>
          <w:rFonts w:ascii="Times New Roman" w:hAnsi="Times New Roman"/>
          <w:sz w:val="24"/>
          <w:szCs w:val="24"/>
        </w:rPr>
        <w:t xml:space="preserve">, </w:t>
      </w:r>
      <w:proofErr w:type="spellStart"/>
      <w:r w:rsidRPr="0099133B">
        <w:rPr>
          <w:rFonts w:ascii="Times New Roman" w:hAnsi="Times New Roman"/>
          <w:sz w:val="24"/>
          <w:szCs w:val="24"/>
        </w:rPr>
        <w:t>Shivamogga</w:t>
      </w:r>
      <w:proofErr w:type="spellEnd"/>
      <w:r w:rsidRPr="0099133B">
        <w:rPr>
          <w:rFonts w:ascii="Times New Roman" w:hAnsi="Times New Roman"/>
          <w:sz w:val="24"/>
          <w:szCs w:val="24"/>
        </w:rPr>
        <w:t xml:space="preserve">, Karnataka.  </w:t>
      </w:r>
      <w:r>
        <w:rPr>
          <w:rFonts w:ascii="Times New Roman" w:eastAsia="PMingLiU" w:hAnsi="Times New Roman"/>
          <w:color w:val="000000" w:themeColor="text1"/>
          <w:sz w:val="24"/>
          <w:szCs w:val="24"/>
        </w:rPr>
        <w:t>D</w:t>
      </w:r>
      <w:r w:rsidRPr="005B1B39">
        <w:rPr>
          <w:rFonts w:ascii="Times New Roman" w:eastAsia="PMingLiU" w:hAnsi="Times New Roman"/>
          <w:color w:val="000000" w:themeColor="text1"/>
          <w:sz w:val="24"/>
          <w:szCs w:val="24"/>
        </w:rPr>
        <w:t xml:space="preserve">iagnostic services </w:t>
      </w:r>
      <w:r>
        <w:rPr>
          <w:rFonts w:ascii="Times New Roman" w:eastAsia="PMingLiU" w:hAnsi="Times New Roman"/>
          <w:color w:val="000000" w:themeColor="text1"/>
          <w:sz w:val="24"/>
          <w:szCs w:val="24"/>
        </w:rPr>
        <w:t xml:space="preserve">were provided to 1369 clients </w:t>
      </w:r>
      <w:r w:rsidRPr="005B1B39">
        <w:rPr>
          <w:rFonts w:ascii="Times New Roman" w:eastAsia="PMingLiU" w:hAnsi="Times New Roman"/>
          <w:color w:val="000000" w:themeColor="text1"/>
          <w:sz w:val="24"/>
          <w:szCs w:val="24"/>
        </w:rPr>
        <w:t xml:space="preserve">at </w:t>
      </w:r>
      <w:r>
        <w:rPr>
          <w:rFonts w:ascii="Times New Roman" w:eastAsia="PMingLiU" w:hAnsi="Times New Roman"/>
          <w:color w:val="000000" w:themeColor="text1"/>
          <w:sz w:val="24"/>
          <w:szCs w:val="24"/>
        </w:rPr>
        <w:t xml:space="preserve">the four </w:t>
      </w:r>
      <w:r w:rsidRPr="005B1B39">
        <w:rPr>
          <w:rFonts w:ascii="Times New Roman" w:eastAsia="PMingLiU" w:hAnsi="Times New Roman"/>
          <w:color w:val="000000" w:themeColor="text1"/>
          <w:sz w:val="24"/>
          <w:szCs w:val="24"/>
        </w:rPr>
        <w:t>outreach clinical centers</w:t>
      </w:r>
      <w:r>
        <w:rPr>
          <w:rFonts w:ascii="Times New Roman" w:eastAsia="PMingLiU" w:hAnsi="Times New Roman"/>
          <w:color w:val="000000" w:themeColor="text1"/>
          <w:sz w:val="24"/>
          <w:szCs w:val="24"/>
        </w:rPr>
        <w:t>. In addition, 1099 school children in Mysore and 22682</w:t>
      </w:r>
      <w:r w:rsidRPr="005B1B39">
        <w:rPr>
          <w:rFonts w:ascii="Times New Roman" w:eastAsia="PMingLiU" w:hAnsi="Times New Roman"/>
          <w:color w:val="000000" w:themeColor="text1"/>
          <w:sz w:val="24"/>
          <w:szCs w:val="24"/>
        </w:rPr>
        <w:t xml:space="preserve"> </w:t>
      </w:r>
      <w:r>
        <w:rPr>
          <w:rFonts w:ascii="Times New Roman" w:eastAsia="PMingLiU" w:hAnsi="Times New Roman"/>
          <w:color w:val="000000" w:themeColor="text1"/>
          <w:sz w:val="24"/>
          <w:szCs w:val="24"/>
        </w:rPr>
        <w:t xml:space="preserve">newborn/infants at 15 hospitals and three immunization </w:t>
      </w:r>
      <w:proofErr w:type="spellStart"/>
      <w:r>
        <w:rPr>
          <w:rFonts w:ascii="Times New Roman" w:eastAsia="PMingLiU" w:hAnsi="Times New Roman"/>
          <w:color w:val="000000" w:themeColor="text1"/>
          <w:sz w:val="24"/>
          <w:szCs w:val="24"/>
        </w:rPr>
        <w:t>centres</w:t>
      </w:r>
      <w:proofErr w:type="spellEnd"/>
      <w:r>
        <w:rPr>
          <w:rFonts w:ascii="Times New Roman" w:eastAsia="PMingLiU" w:hAnsi="Times New Roman"/>
          <w:color w:val="000000" w:themeColor="text1"/>
          <w:sz w:val="24"/>
          <w:szCs w:val="24"/>
        </w:rPr>
        <w:t xml:space="preserve"> in Mysore, four outreach service </w:t>
      </w:r>
      <w:proofErr w:type="spellStart"/>
      <w:r>
        <w:rPr>
          <w:rFonts w:ascii="Times New Roman" w:eastAsia="PMingLiU" w:hAnsi="Times New Roman"/>
          <w:color w:val="000000" w:themeColor="text1"/>
          <w:sz w:val="24"/>
          <w:szCs w:val="24"/>
        </w:rPr>
        <w:t>centres</w:t>
      </w:r>
      <w:proofErr w:type="spellEnd"/>
      <w:r>
        <w:rPr>
          <w:rFonts w:ascii="Times New Roman" w:eastAsia="PMingLiU" w:hAnsi="Times New Roman"/>
          <w:color w:val="000000" w:themeColor="text1"/>
          <w:sz w:val="24"/>
          <w:szCs w:val="24"/>
        </w:rPr>
        <w:t xml:space="preserve"> and the three newborn screening </w:t>
      </w:r>
      <w:proofErr w:type="spellStart"/>
      <w:r>
        <w:rPr>
          <w:rFonts w:ascii="Times New Roman" w:eastAsia="PMingLiU" w:hAnsi="Times New Roman"/>
          <w:color w:val="000000" w:themeColor="text1"/>
          <w:sz w:val="24"/>
          <w:szCs w:val="24"/>
        </w:rPr>
        <w:t>centres</w:t>
      </w:r>
      <w:proofErr w:type="spellEnd"/>
      <w:r>
        <w:rPr>
          <w:rFonts w:ascii="Times New Roman" w:eastAsia="PMingLiU" w:hAnsi="Times New Roman"/>
          <w:color w:val="000000" w:themeColor="text1"/>
          <w:sz w:val="24"/>
          <w:szCs w:val="24"/>
        </w:rPr>
        <w:t xml:space="preserve"> were screened for communication disorders. Four s</w:t>
      </w:r>
      <w:r w:rsidRPr="005B1B39">
        <w:rPr>
          <w:rFonts w:ascii="Times New Roman" w:hAnsi="Times New Roman"/>
          <w:color w:val="000000" w:themeColor="text1"/>
          <w:sz w:val="24"/>
          <w:szCs w:val="24"/>
        </w:rPr>
        <w:t xml:space="preserve">creening camps </w:t>
      </w:r>
      <w:r>
        <w:rPr>
          <w:rFonts w:ascii="Times New Roman" w:hAnsi="Times New Roman"/>
          <w:color w:val="000000" w:themeColor="text1"/>
          <w:sz w:val="24"/>
          <w:szCs w:val="24"/>
        </w:rPr>
        <w:t xml:space="preserve">were conducted.  </w:t>
      </w:r>
      <w:r>
        <w:rPr>
          <w:rFonts w:ascii="Times New Roman" w:eastAsia="PMingLiU" w:hAnsi="Times New Roman"/>
          <w:color w:val="000000" w:themeColor="text1"/>
          <w:sz w:val="24"/>
          <w:szCs w:val="24"/>
        </w:rPr>
        <w:t xml:space="preserve">The Institute also offered </w:t>
      </w:r>
      <w:proofErr w:type="spellStart"/>
      <w:r>
        <w:rPr>
          <w:rFonts w:ascii="Times New Roman" w:eastAsia="PMingLiU" w:hAnsi="Times New Roman"/>
          <w:color w:val="000000" w:themeColor="text1"/>
          <w:sz w:val="24"/>
          <w:szCs w:val="24"/>
        </w:rPr>
        <w:t>tele</w:t>
      </w:r>
      <w:proofErr w:type="spellEnd"/>
      <w:r w:rsidRPr="005B1B39">
        <w:rPr>
          <w:rFonts w:ascii="Times New Roman" w:eastAsia="PMingLiU" w:hAnsi="Times New Roman"/>
          <w:color w:val="000000" w:themeColor="text1"/>
          <w:sz w:val="24"/>
          <w:szCs w:val="24"/>
        </w:rPr>
        <w:t>-intervention service</w:t>
      </w:r>
      <w:r>
        <w:rPr>
          <w:rFonts w:ascii="Times New Roman" w:eastAsia="PMingLiU" w:hAnsi="Times New Roman"/>
          <w:color w:val="000000" w:themeColor="text1"/>
          <w:sz w:val="24"/>
          <w:szCs w:val="24"/>
        </w:rPr>
        <w:t xml:space="preserve"> at the nine </w:t>
      </w:r>
      <w:proofErr w:type="spellStart"/>
      <w:r>
        <w:rPr>
          <w:rFonts w:ascii="Times New Roman" w:eastAsia="PMingLiU" w:hAnsi="Times New Roman"/>
          <w:color w:val="000000" w:themeColor="text1"/>
          <w:sz w:val="24"/>
          <w:szCs w:val="24"/>
        </w:rPr>
        <w:t>DHLS</w:t>
      </w:r>
      <w:proofErr w:type="spellEnd"/>
      <w:r>
        <w:rPr>
          <w:rFonts w:ascii="Times New Roman" w:eastAsia="PMingLiU" w:hAnsi="Times New Roman"/>
          <w:color w:val="000000" w:themeColor="text1"/>
          <w:sz w:val="24"/>
          <w:szCs w:val="24"/>
        </w:rPr>
        <w:t xml:space="preserve"> </w:t>
      </w:r>
      <w:proofErr w:type="spellStart"/>
      <w:r>
        <w:rPr>
          <w:rFonts w:ascii="Times New Roman" w:eastAsia="PMingLiU" w:hAnsi="Times New Roman"/>
          <w:color w:val="000000" w:themeColor="text1"/>
          <w:sz w:val="24"/>
          <w:szCs w:val="24"/>
        </w:rPr>
        <w:t>centres</w:t>
      </w:r>
      <w:proofErr w:type="spellEnd"/>
      <w:r>
        <w:rPr>
          <w:rFonts w:ascii="Times New Roman" w:eastAsia="PMingLiU" w:hAnsi="Times New Roman"/>
          <w:color w:val="000000" w:themeColor="text1"/>
          <w:sz w:val="24"/>
          <w:szCs w:val="24"/>
        </w:rPr>
        <w:t xml:space="preserve"> of the Institute located across the country.  </w:t>
      </w:r>
    </w:p>
    <w:p w:rsidR="00050C06" w:rsidRPr="00783DD9" w:rsidRDefault="00050C06" w:rsidP="00050C06">
      <w:pPr>
        <w:widowControl w:val="0"/>
        <w:autoSpaceDE w:val="0"/>
        <w:autoSpaceDN w:val="0"/>
        <w:adjustRightInd w:val="0"/>
        <w:spacing w:before="39" w:line="312" w:lineRule="auto"/>
        <w:ind w:right="101"/>
        <w:jc w:val="both"/>
        <w:rPr>
          <w:rFonts w:ascii="Times New Roman" w:eastAsia="Calibri" w:hAnsi="Times New Roman"/>
          <w:color w:val="000000" w:themeColor="text1"/>
          <w:sz w:val="24"/>
          <w:szCs w:val="24"/>
          <w:lang w:bidi="hi-IN"/>
        </w:rPr>
      </w:pPr>
      <w:r w:rsidRPr="00783DD9">
        <w:rPr>
          <w:rFonts w:ascii="Times New Roman" w:eastAsia="PMingLiU" w:hAnsi="Times New Roman"/>
          <w:b/>
          <w:sz w:val="24"/>
          <w:szCs w:val="24"/>
        </w:rPr>
        <w:t xml:space="preserve">Public Education Activities: </w:t>
      </w:r>
      <w:r w:rsidRPr="00783DD9">
        <w:rPr>
          <w:rFonts w:ascii="Times New Roman" w:hAnsi="Times New Roman"/>
          <w:color w:val="000000" w:themeColor="text1"/>
          <w:sz w:val="24"/>
          <w:szCs w:val="24"/>
        </w:rPr>
        <w:t xml:space="preserve">Public education activities such as organization of </w:t>
      </w:r>
      <w:r w:rsidR="00A17A54">
        <w:rPr>
          <w:rFonts w:ascii="Times New Roman" w:hAnsi="Times New Roman"/>
          <w:color w:val="000000" w:themeColor="text1"/>
          <w:sz w:val="24"/>
          <w:szCs w:val="24"/>
        </w:rPr>
        <w:t>P</w:t>
      </w:r>
      <w:r w:rsidRPr="00783DD9">
        <w:rPr>
          <w:rFonts w:ascii="Times New Roman" w:hAnsi="Times New Roman"/>
          <w:color w:val="000000" w:themeColor="text1"/>
          <w:sz w:val="24"/>
          <w:szCs w:val="24"/>
        </w:rPr>
        <w:t xml:space="preserve">ublic </w:t>
      </w:r>
      <w:r w:rsidR="00A17A54">
        <w:rPr>
          <w:rFonts w:ascii="Times New Roman" w:hAnsi="Times New Roman"/>
          <w:color w:val="000000" w:themeColor="text1"/>
          <w:sz w:val="24"/>
          <w:szCs w:val="24"/>
        </w:rPr>
        <w:t>L</w:t>
      </w:r>
      <w:r w:rsidRPr="00783DD9">
        <w:rPr>
          <w:rFonts w:ascii="Times New Roman" w:hAnsi="Times New Roman"/>
          <w:color w:val="000000" w:themeColor="text1"/>
          <w:sz w:val="24"/>
          <w:szCs w:val="24"/>
        </w:rPr>
        <w:t xml:space="preserve">ectures, </w:t>
      </w:r>
      <w:r w:rsidR="00A17A54">
        <w:rPr>
          <w:rFonts w:ascii="Times New Roman" w:hAnsi="Times New Roman"/>
          <w:color w:val="000000" w:themeColor="text1"/>
          <w:sz w:val="24"/>
          <w:szCs w:val="24"/>
        </w:rPr>
        <w:t xml:space="preserve">Noise Awareness Rally, </w:t>
      </w:r>
      <w:r w:rsidRPr="00783DD9">
        <w:rPr>
          <w:rFonts w:ascii="Times New Roman" w:hAnsi="Times New Roman"/>
          <w:color w:val="000000" w:themeColor="text1"/>
          <w:sz w:val="24"/>
          <w:szCs w:val="24"/>
        </w:rPr>
        <w:t>observation of commemorative days such as World Voice Day</w:t>
      </w:r>
      <w:r w:rsidR="00A17A54">
        <w:rPr>
          <w:rFonts w:ascii="Times New Roman" w:hAnsi="Times New Roman"/>
          <w:color w:val="000000" w:themeColor="text1"/>
          <w:sz w:val="24"/>
          <w:szCs w:val="24"/>
        </w:rPr>
        <w:t>, Autism Day</w:t>
      </w:r>
      <w:r w:rsidRPr="00783DD9">
        <w:rPr>
          <w:rFonts w:ascii="Times New Roman" w:hAnsi="Times New Roman"/>
          <w:color w:val="000000" w:themeColor="text1"/>
          <w:sz w:val="24"/>
          <w:szCs w:val="24"/>
        </w:rPr>
        <w:t xml:space="preserve"> and </w:t>
      </w:r>
      <w:r w:rsidRPr="00783DD9">
        <w:rPr>
          <w:rFonts w:ascii="Times New Roman" w:hAnsi="Times New Roman"/>
          <w:sz w:val="24"/>
          <w:szCs w:val="24"/>
        </w:rPr>
        <w:t>World Alzheimer’s Day,</w:t>
      </w:r>
      <w:r w:rsidRPr="00783DD9">
        <w:rPr>
          <w:rFonts w:ascii="Times New Roman" w:hAnsi="Times New Roman"/>
          <w:color w:val="000000" w:themeColor="text1"/>
          <w:sz w:val="24"/>
          <w:szCs w:val="24"/>
        </w:rPr>
        <w:t xml:space="preserve"> and preparation and dissemination of </w:t>
      </w:r>
      <w:r w:rsidRPr="00783DD9">
        <w:rPr>
          <w:rFonts w:ascii="Times New Roman" w:eastAsia="Calibri" w:hAnsi="Times New Roman"/>
          <w:color w:val="000000" w:themeColor="text1"/>
          <w:sz w:val="24"/>
          <w:szCs w:val="24"/>
          <w:lang w:bidi="hi-IN"/>
        </w:rPr>
        <w:t>public education materials on prevention and control of communication disorders were carried out.</w:t>
      </w:r>
    </w:p>
    <w:p w:rsidR="00050C06" w:rsidRPr="00EE29B8" w:rsidRDefault="00050C06" w:rsidP="00050C06">
      <w:pPr>
        <w:widowControl w:val="0"/>
        <w:tabs>
          <w:tab w:val="left" w:pos="180"/>
        </w:tabs>
        <w:autoSpaceDE w:val="0"/>
        <w:autoSpaceDN w:val="0"/>
        <w:adjustRightInd w:val="0"/>
        <w:spacing w:before="39" w:line="312" w:lineRule="auto"/>
        <w:ind w:right="101"/>
        <w:jc w:val="both"/>
        <w:rPr>
          <w:rFonts w:ascii="Arial Narrow" w:hAnsi="Arial Narrow"/>
          <w:b/>
        </w:rPr>
      </w:pPr>
      <w:r w:rsidRPr="0003756B">
        <w:rPr>
          <w:rFonts w:ascii="Times New Roman" w:eastAsia="PMingLiU" w:hAnsi="Times New Roman"/>
          <w:b/>
          <w:color w:val="000000" w:themeColor="text1"/>
          <w:sz w:val="24"/>
          <w:szCs w:val="24"/>
        </w:rPr>
        <w:t>Other Activities and Events</w:t>
      </w:r>
      <w:r w:rsidRPr="0003756B">
        <w:rPr>
          <w:rFonts w:ascii="Times New Roman" w:eastAsia="PMingLiU" w:hAnsi="Times New Roman"/>
          <w:color w:val="000000" w:themeColor="text1"/>
          <w:sz w:val="24"/>
          <w:szCs w:val="24"/>
        </w:rPr>
        <w:t>:</w:t>
      </w:r>
      <w:r w:rsidRPr="0003756B">
        <w:rPr>
          <w:rFonts w:ascii="Times New Roman" w:eastAsia="PMingLiU" w:hAnsi="Times New Roman"/>
          <w:b/>
          <w:color w:val="000000" w:themeColor="text1"/>
          <w:sz w:val="24"/>
          <w:szCs w:val="24"/>
        </w:rPr>
        <w:t xml:space="preserve"> </w:t>
      </w:r>
      <w:r w:rsidRPr="0003756B">
        <w:rPr>
          <w:rFonts w:ascii="Times New Roman" w:hAnsi="Times New Roman"/>
          <w:sz w:val="24"/>
          <w:szCs w:val="24"/>
          <w:shd w:val="clear" w:color="auto" w:fill="FFFFFF"/>
        </w:rPr>
        <w:t>The Institute celebrated its Golden Jubilee Year of establishment on 9</w:t>
      </w:r>
      <w:r w:rsidRPr="0003756B">
        <w:rPr>
          <w:rFonts w:ascii="Times New Roman" w:hAnsi="Times New Roman"/>
          <w:sz w:val="24"/>
          <w:szCs w:val="24"/>
          <w:shd w:val="clear" w:color="auto" w:fill="FFFFFF"/>
          <w:vertAlign w:val="superscript"/>
        </w:rPr>
        <w:t>th</w:t>
      </w:r>
      <w:r w:rsidRPr="0003756B">
        <w:rPr>
          <w:rFonts w:ascii="Times New Roman" w:hAnsi="Times New Roman"/>
          <w:sz w:val="24"/>
          <w:szCs w:val="24"/>
          <w:shd w:val="clear" w:color="auto" w:fill="FFFFFF"/>
        </w:rPr>
        <w:t xml:space="preserve"> August, 2015.  Three newborn screening </w:t>
      </w:r>
      <w:proofErr w:type="spellStart"/>
      <w:r w:rsidRPr="0003756B">
        <w:rPr>
          <w:rFonts w:ascii="Times New Roman" w:hAnsi="Times New Roman"/>
          <w:sz w:val="24"/>
          <w:szCs w:val="24"/>
          <w:shd w:val="clear" w:color="auto" w:fill="FFFFFF"/>
        </w:rPr>
        <w:t>centres</w:t>
      </w:r>
      <w:proofErr w:type="spellEnd"/>
      <w:r w:rsidRPr="0003756B">
        <w:rPr>
          <w:rFonts w:ascii="Times New Roman" w:hAnsi="Times New Roman"/>
          <w:sz w:val="24"/>
          <w:szCs w:val="24"/>
          <w:shd w:val="clear" w:color="auto" w:fill="FFFFFF"/>
        </w:rPr>
        <w:t xml:space="preserve"> of the Institute were inaugurated on the occasion. Also, a Golden Jubilee video and research publications and </w:t>
      </w:r>
      <w:r w:rsidRPr="0003756B">
        <w:rPr>
          <w:rFonts w:ascii="Times New Roman" w:hAnsi="Times New Roman"/>
          <w:sz w:val="24"/>
          <w:szCs w:val="24"/>
          <w:shd w:val="clear" w:color="auto" w:fill="FFFFFF"/>
        </w:rPr>
        <w:lastRenderedPageBreak/>
        <w:t xml:space="preserve">clinical tests/tools developed at the Institute were released, and </w:t>
      </w:r>
      <w:proofErr w:type="spellStart"/>
      <w:r w:rsidRPr="0003756B">
        <w:rPr>
          <w:rFonts w:ascii="Times New Roman" w:hAnsi="Times New Roman"/>
          <w:sz w:val="24"/>
          <w:szCs w:val="24"/>
          <w:shd w:val="clear" w:color="auto" w:fill="FFFFFF"/>
        </w:rPr>
        <w:t>Ph.D</w:t>
      </w:r>
      <w:proofErr w:type="spellEnd"/>
      <w:r w:rsidRPr="0003756B">
        <w:rPr>
          <w:rFonts w:ascii="Times New Roman" w:hAnsi="Times New Roman"/>
          <w:sz w:val="24"/>
          <w:szCs w:val="24"/>
          <w:shd w:val="clear" w:color="auto" w:fill="FFFFFF"/>
        </w:rPr>
        <w:t xml:space="preserve"> awardees, meritorious students, retired employees, and best employees of the Institute were felicitated. The Institute received </w:t>
      </w:r>
      <w:proofErr w:type="spellStart"/>
      <w:r w:rsidRPr="0003756B">
        <w:rPr>
          <w:rFonts w:ascii="Times New Roman" w:hAnsi="Times New Roman"/>
          <w:sz w:val="24"/>
          <w:szCs w:val="24"/>
          <w:shd w:val="clear" w:color="auto" w:fill="FFFFFF"/>
        </w:rPr>
        <w:t>Karyalaya</w:t>
      </w:r>
      <w:proofErr w:type="spellEnd"/>
      <w:r w:rsidRPr="0003756B">
        <w:rPr>
          <w:rFonts w:ascii="Times New Roman" w:hAnsi="Times New Roman"/>
          <w:sz w:val="24"/>
          <w:szCs w:val="24"/>
          <w:shd w:val="clear" w:color="auto" w:fill="FFFFFF"/>
        </w:rPr>
        <w:t xml:space="preserve"> </w:t>
      </w:r>
      <w:proofErr w:type="spellStart"/>
      <w:r w:rsidRPr="0003756B">
        <w:rPr>
          <w:rFonts w:ascii="Times New Roman" w:hAnsi="Times New Roman"/>
          <w:sz w:val="24"/>
          <w:szCs w:val="24"/>
          <w:shd w:val="clear" w:color="auto" w:fill="FFFFFF"/>
        </w:rPr>
        <w:t>Darpana</w:t>
      </w:r>
      <w:proofErr w:type="spellEnd"/>
      <w:r w:rsidRPr="0003756B">
        <w:rPr>
          <w:rFonts w:ascii="Times New Roman" w:hAnsi="Times New Roman"/>
          <w:sz w:val="24"/>
          <w:szCs w:val="24"/>
          <w:shd w:val="clear" w:color="auto" w:fill="FFFFFF"/>
        </w:rPr>
        <w:t xml:space="preserve"> </w:t>
      </w:r>
      <w:proofErr w:type="spellStart"/>
      <w:r w:rsidRPr="0003756B">
        <w:rPr>
          <w:rFonts w:ascii="Times New Roman" w:hAnsi="Times New Roman"/>
          <w:sz w:val="24"/>
          <w:szCs w:val="24"/>
          <w:shd w:val="clear" w:color="auto" w:fill="FFFFFF"/>
        </w:rPr>
        <w:t>Smrithi</w:t>
      </w:r>
      <w:proofErr w:type="spellEnd"/>
      <w:r w:rsidRPr="0003756B">
        <w:rPr>
          <w:rFonts w:ascii="Times New Roman" w:hAnsi="Times New Roman"/>
          <w:sz w:val="24"/>
          <w:szCs w:val="24"/>
          <w:shd w:val="clear" w:color="auto" w:fill="FFFFFF"/>
        </w:rPr>
        <w:t xml:space="preserve"> Chinn </w:t>
      </w:r>
      <w:proofErr w:type="spellStart"/>
      <w:r w:rsidRPr="0003756B">
        <w:rPr>
          <w:rFonts w:ascii="Times New Roman" w:hAnsi="Times New Roman"/>
          <w:sz w:val="24"/>
          <w:szCs w:val="24"/>
          <w:shd w:val="clear" w:color="auto" w:fill="FFFFFF"/>
        </w:rPr>
        <w:t>Puraskar</w:t>
      </w:r>
      <w:proofErr w:type="spellEnd"/>
      <w:r w:rsidRPr="0003756B">
        <w:rPr>
          <w:rFonts w:ascii="Times New Roman" w:hAnsi="Times New Roman"/>
          <w:sz w:val="24"/>
          <w:szCs w:val="24"/>
          <w:shd w:val="clear" w:color="auto" w:fill="FFFFFF"/>
        </w:rPr>
        <w:t xml:space="preserve"> from </w:t>
      </w:r>
      <w:proofErr w:type="spellStart"/>
      <w:r w:rsidRPr="00DC6FDA">
        <w:rPr>
          <w:rStyle w:val="Emphasis"/>
          <w:rFonts w:ascii="Times New Roman" w:hAnsi="Times New Roman"/>
          <w:bCs/>
          <w:i w:val="0"/>
          <w:sz w:val="24"/>
          <w:szCs w:val="24"/>
          <w:shd w:val="clear" w:color="auto" w:fill="FFFFFF"/>
        </w:rPr>
        <w:t>Rajbhasha</w:t>
      </w:r>
      <w:proofErr w:type="spellEnd"/>
      <w:r w:rsidRPr="00DC6FDA">
        <w:rPr>
          <w:rStyle w:val="Emphasis"/>
          <w:rFonts w:ascii="Times New Roman" w:hAnsi="Times New Roman"/>
          <w:bCs/>
          <w:i w:val="0"/>
          <w:sz w:val="24"/>
          <w:szCs w:val="24"/>
          <w:shd w:val="clear" w:color="auto" w:fill="FFFFFF"/>
        </w:rPr>
        <w:t xml:space="preserve"> </w:t>
      </w:r>
      <w:proofErr w:type="spellStart"/>
      <w:r w:rsidRPr="00DC6FDA">
        <w:rPr>
          <w:rStyle w:val="Emphasis"/>
          <w:rFonts w:ascii="Times New Roman" w:hAnsi="Times New Roman"/>
          <w:bCs/>
          <w:i w:val="0"/>
          <w:sz w:val="24"/>
          <w:szCs w:val="24"/>
          <w:shd w:val="clear" w:color="auto" w:fill="FFFFFF"/>
        </w:rPr>
        <w:t>Sansthan</w:t>
      </w:r>
      <w:proofErr w:type="spellEnd"/>
      <w:r w:rsidRPr="00DC6FDA">
        <w:rPr>
          <w:rFonts w:ascii="Times New Roman" w:hAnsi="Times New Roman"/>
          <w:i/>
          <w:sz w:val="24"/>
          <w:szCs w:val="24"/>
          <w:shd w:val="clear" w:color="auto" w:fill="FFFFFF"/>
        </w:rPr>
        <w:t>,</w:t>
      </w:r>
      <w:r w:rsidRPr="00DC6FDA">
        <w:rPr>
          <w:rStyle w:val="apple-converted-space"/>
          <w:rFonts w:ascii="Times New Roman" w:hAnsi="Times New Roman"/>
          <w:i/>
          <w:sz w:val="24"/>
          <w:szCs w:val="24"/>
          <w:shd w:val="clear" w:color="auto" w:fill="FFFFFF"/>
        </w:rPr>
        <w:t> </w:t>
      </w:r>
      <w:r w:rsidRPr="00DC6FDA">
        <w:rPr>
          <w:rStyle w:val="Emphasis"/>
          <w:rFonts w:ascii="Times New Roman" w:hAnsi="Times New Roman"/>
          <w:bCs/>
          <w:i w:val="0"/>
          <w:sz w:val="24"/>
          <w:szCs w:val="24"/>
          <w:shd w:val="clear" w:color="auto" w:fill="FFFFFF"/>
        </w:rPr>
        <w:t>New Delhi</w:t>
      </w:r>
      <w:r w:rsidRPr="0003756B">
        <w:rPr>
          <w:rFonts w:ascii="Times New Roman" w:hAnsi="Times New Roman"/>
          <w:sz w:val="24"/>
          <w:szCs w:val="24"/>
          <w:shd w:val="clear" w:color="auto" w:fill="FFFFFF"/>
        </w:rPr>
        <w:t xml:space="preserve"> for the publication of Best Annual Report in Hindi</w:t>
      </w:r>
      <w:r w:rsidRPr="0003756B">
        <w:rPr>
          <w:rFonts w:ascii="Arial Narrow" w:hAnsi="Arial Narrow"/>
          <w:shd w:val="clear" w:color="auto" w:fill="FFFFFF"/>
        </w:rPr>
        <w:t>.</w:t>
      </w:r>
      <w:r w:rsidRPr="00EE29B8">
        <w:rPr>
          <w:rFonts w:ascii="Arial Narrow" w:hAnsi="Arial Narrow"/>
          <w:shd w:val="clear" w:color="auto" w:fill="FFFFFF"/>
        </w:rPr>
        <w:t xml:space="preserve"> </w:t>
      </w:r>
    </w:p>
    <w:p w:rsidR="00050C06" w:rsidRDefault="00252018" w:rsidP="00050C06">
      <w:pPr>
        <w:widowControl w:val="0"/>
        <w:tabs>
          <w:tab w:val="left" w:pos="180"/>
        </w:tabs>
        <w:autoSpaceDE w:val="0"/>
        <w:autoSpaceDN w:val="0"/>
        <w:adjustRightInd w:val="0"/>
        <w:spacing w:before="39" w:line="312" w:lineRule="auto"/>
        <w:ind w:right="96"/>
        <w:jc w:val="both"/>
        <w:rPr>
          <w:rFonts w:ascii="Times New Roman" w:hAnsi="Times New Roman"/>
          <w:sz w:val="24"/>
          <w:szCs w:val="24"/>
        </w:rPr>
      </w:pPr>
      <w:r>
        <w:rPr>
          <w:rFonts w:ascii="Times New Roman" w:eastAsia="PMingLiU" w:hAnsi="Times New Roman"/>
          <w:b/>
          <w:color w:val="000000" w:themeColor="text1"/>
          <w:sz w:val="24"/>
          <w:szCs w:val="24"/>
        </w:rPr>
        <w:t>Fiscal Matters</w:t>
      </w:r>
      <w:r w:rsidR="00050C06">
        <w:rPr>
          <w:rFonts w:ascii="Times New Roman" w:eastAsia="PMingLiU" w:hAnsi="Times New Roman"/>
          <w:b/>
          <w:color w:val="000000" w:themeColor="text1"/>
          <w:sz w:val="24"/>
          <w:szCs w:val="24"/>
        </w:rPr>
        <w:t xml:space="preserve">: </w:t>
      </w:r>
      <w:r w:rsidR="00050C06" w:rsidRPr="00D06EED">
        <w:rPr>
          <w:rFonts w:ascii="Times New Roman" w:eastAsia="PMingLiU" w:hAnsi="Times New Roman"/>
          <w:color w:val="000000" w:themeColor="text1"/>
          <w:sz w:val="24"/>
          <w:szCs w:val="24"/>
        </w:rPr>
        <w:t>Th</w:t>
      </w:r>
      <w:r w:rsidR="00050C06" w:rsidRPr="00D06EED">
        <w:rPr>
          <w:rFonts w:ascii="Times New Roman" w:hAnsi="Times New Roman"/>
          <w:sz w:val="24"/>
          <w:szCs w:val="24"/>
        </w:rPr>
        <w:t xml:space="preserve">e financial status of the institute during the period is </w:t>
      </w:r>
      <w:r w:rsidRPr="00D06EED">
        <w:rPr>
          <w:rFonts w:ascii="Times New Roman" w:hAnsi="Times New Roman"/>
          <w:sz w:val="24"/>
          <w:szCs w:val="24"/>
        </w:rPr>
        <w:t xml:space="preserve">given </w:t>
      </w:r>
      <w:r w:rsidRPr="00252018">
        <w:rPr>
          <w:rFonts w:ascii="Times New Roman" w:hAnsi="Times New Roman"/>
          <w:bCs/>
          <w:sz w:val="24"/>
          <w:szCs w:val="24"/>
        </w:rPr>
        <w:t>below</w:t>
      </w:r>
      <w:r w:rsidR="00050C06" w:rsidRPr="00D06EED">
        <w:rPr>
          <w:rFonts w:ascii="Times New Roman" w:hAnsi="Times New Roman"/>
          <w:sz w:val="24"/>
          <w:szCs w:val="24"/>
        </w:rPr>
        <w:t xml:space="preserve">.   </w:t>
      </w:r>
    </w:p>
    <w:tbl>
      <w:tblPr>
        <w:tblStyle w:val="TableGrid"/>
        <w:tblW w:w="0" w:type="auto"/>
        <w:jc w:val="center"/>
        <w:tblLook w:val="04A0"/>
      </w:tblPr>
      <w:tblGrid>
        <w:gridCol w:w="2841"/>
        <w:gridCol w:w="2842"/>
        <w:gridCol w:w="2842"/>
      </w:tblGrid>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jc w:val="center"/>
              <w:rPr>
                <w:rFonts w:ascii="Times New Roman" w:hAnsi="Times New Roman"/>
                <w:b/>
                <w:sz w:val="24"/>
                <w:szCs w:val="24"/>
              </w:rPr>
            </w:pPr>
            <w:r w:rsidRPr="009156E6">
              <w:rPr>
                <w:rFonts w:ascii="Times New Roman" w:hAnsi="Times New Roman"/>
                <w:b/>
                <w:sz w:val="24"/>
                <w:szCs w:val="24"/>
              </w:rPr>
              <w:t>Type of grant</w:t>
            </w:r>
          </w:p>
        </w:tc>
        <w:tc>
          <w:tcPr>
            <w:tcW w:w="2842" w:type="dxa"/>
          </w:tcPr>
          <w:p w:rsidR="00050C06" w:rsidRPr="009156E6" w:rsidRDefault="00050C06" w:rsidP="00A10B7B">
            <w:pPr>
              <w:jc w:val="center"/>
              <w:rPr>
                <w:rFonts w:ascii="Times New Roman" w:hAnsi="Times New Roman"/>
                <w:b/>
                <w:sz w:val="24"/>
                <w:szCs w:val="24"/>
              </w:rPr>
            </w:pPr>
            <w:r>
              <w:rPr>
                <w:rFonts w:ascii="Times New Roman" w:hAnsi="Times New Roman"/>
                <w:b/>
                <w:sz w:val="24"/>
                <w:szCs w:val="24"/>
              </w:rPr>
              <w:t xml:space="preserve">Grants </w:t>
            </w:r>
            <w:r w:rsidRPr="009156E6">
              <w:rPr>
                <w:rFonts w:ascii="Times New Roman" w:hAnsi="Times New Roman"/>
                <w:b/>
                <w:sz w:val="24"/>
                <w:szCs w:val="24"/>
              </w:rPr>
              <w:t>allocated</w:t>
            </w:r>
            <w:r>
              <w:rPr>
                <w:rFonts w:ascii="Times New Roman" w:hAnsi="Times New Roman"/>
                <w:b/>
                <w:sz w:val="24"/>
                <w:szCs w:val="24"/>
              </w:rPr>
              <w:t xml:space="preserve"> under BE</w:t>
            </w:r>
            <w:r w:rsidRPr="009156E6">
              <w:rPr>
                <w:rFonts w:ascii="Times New Roman" w:hAnsi="Times New Roman"/>
                <w:b/>
                <w:sz w:val="24"/>
                <w:szCs w:val="24"/>
              </w:rPr>
              <w:t xml:space="preserve"> 201</w:t>
            </w:r>
            <w:r>
              <w:rPr>
                <w:rFonts w:ascii="Times New Roman" w:hAnsi="Times New Roman"/>
                <w:b/>
                <w:sz w:val="24"/>
                <w:szCs w:val="24"/>
              </w:rPr>
              <w:t>5</w:t>
            </w:r>
            <w:r w:rsidRPr="009156E6">
              <w:rPr>
                <w:rFonts w:ascii="Times New Roman" w:hAnsi="Times New Roman"/>
                <w:b/>
                <w:sz w:val="24"/>
                <w:szCs w:val="24"/>
              </w:rPr>
              <w:t>-1</w:t>
            </w:r>
            <w:r>
              <w:rPr>
                <w:rFonts w:ascii="Times New Roman" w:hAnsi="Times New Roman"/>
                <w:b/>
                <w:sz w:val="24"/>
                <w:szCs w:val="24"/>
              </w:rPr>
              <w:t>6</w:t>
            </w:r>
          </w:p>
        </w:tc>
        <w:tc>
          <w:tcPr>
            <w:tcW w:w="2842" w:type="dxa"/>
          </w:tcPr>
          <w:p w:rsidR="00050C06" w:rsidRPr="009156E6" w:rsidRDefault="00050C06" w:rsidP="00A10B7B">
            <w:pPr>
              <w:jc w:val="center"/>
              <w:rPr>
                <w:rFonts w:ascii="Times New Roman" w:hAnsi="Times New Roman"/>
                <w:b/>
                <w:sz w:val="24"/>
                <w:szCs w:val="24"/>
              </w:rPr>
            </w:pPr>
            <w:r w:rsidRPr="009156E6">
              <w:rPr>
                <w:rFonts w:ascii="Times New Roman" w:hAnsi="Times New Roman"/>
                <w:b/>
                <w:sz w:val="24"/>
                <w:szCs w:val="24"/>
              </w:rPr>
              <w:t>Amount released</w:t>
            </w:r>
          </w:p>
        </w:tc>
      </w:tr>
      <w:tr w:rsidR="00050C06" w:rsidTr="00050C06">
        <w:trPr>
          <w:jc w:val="center"/>
        </w:trPr>
        <w:tc>
          <w:tcPr>
            <w:tcW w:w="8525" w:type="dxa"/>
            <w:gridSpan w:val="3"/>
          </w:tcPr>
          <w:p w:rsidR="00050C06" w:rsidRDefault="00050C06" w:rsidP="00A10B7B">
            <w:pPr>
              <w:pStyle w:val="NoSpacing"/>
            </w:pPr>
            <w:r w:rsidRPr="00753533">
              <w:rPr>
                <w:rFonts w:ascii="Times New Roman" w:hAnsi="Times New Roman"/>
                <w:b/>
                <w:bCs/>
                <w:sz w:val="24"/>
                <w:szCs w:val="24"/>
              </w:rPr>
              <w:t xml:space="preserve">Plan     </w:t>
            </w:r>
            <w:r w:rsidRPr="00753533">
              <w:rPr>
                <w:rFonts w:ascii="Times New Roman" w:hAnsi="Times New Roman"/>
                <w:sz w:val="24"/>
                <w:szCs w:val="24"/>
              </w:rPr>
              <w:t xml:space="preserve">                                                                                                       </w:t>
            </w:r>
            <w:r>
              <w:rPr>
                <w:rFonts w:ascii="Times New Roman" w:hAnsi="Times New Roman"/>
                <w:sz w:val="24"/>
                <w:szCs w:val="24"/>
              </w:rPr>
              <w:t xml:space="preserve">   </w:t>
            </w:r>
            <w:r w:rsidRPr="00753533">
              <w:rPr>
                <w:rFonts w:ascii="Times New Roman" w:hAnsi="Times New Roman"/>
                <w:sz w:val="24"/>
                <w:szCs w:val="24"/>
              </w:rPr>
              <w:t xml:space="preserve">Rs. in </w:t>
            </w:r>
            <w:proofErr w:type="spellStart"/>
            <w:r w:rsidRPr="00753533">
              <w:rPr>
                <w:rFonts w:ascii="Times New Roman" w:hAnsi="Times New Roman"/>
                <w:sz w:val="24"/>
                <w:szCs w:val="24"/>
              </w:rPr>
              <w:t>lakhs</w:t>
            </w:r>
            <w:proofErr w:type="spellEnd"/>
          </w:p>
        </w:tc>
      </w:tr>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rPr>
                <w:rFonts w:ascii="Times New Roman" w:hAnsi="Times New Roman"/>
                <w:sz w:val="24"/>
                <w:szCs w:val="24"/>
              </w:rPr>
            </w:pPr>
            <w:r w:rsidRPr="009156E6">
              <w:rPr>
                <w:rFonts w:ascii="Times New Roman" w:hAnsi="Times New Roman"/>
                <w:sz w:val="24"/>
                <w:szCs w:val="24"/>
              </w:rPr>
              <w:t>Grant- in-Aid General</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1725.00</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698.93</w:t>
            </w:r>
          </w:p>
        </w:tc>
      </w:tr>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rPr>
                <w:rFonts w:ascii="Times New Roman" w:hAnsi="Times New Roman"/>
                <w:sz w:val="24"/>
                <w:szCs w:val="24"/>
              </w:rPr>
            </w:pPr>
            <w:r w:rsidRPr="009156E6">
              <w:rPr>
                <w:rFonts w:ascii="Times New Roman" w:hAnsi="Times New Roman"/>
                <w:sz w:val="24"/>
                <w:szCs w:val="24"/>
              </w:rPr>
              <w:t xml:space="preserve">Grant- in-Aid Capital </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2584.00</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0.00</w:t>
            </w:r>
          </w:p>
        </w:tc>
      </w:tr>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rPr>
                <w:rFonts w:ascii="Times New Roman" w:hAnsi="Times New Roman"/>
                <w:sz w:val="24"/>
                <w:szCs w:val="24"/>
              </w:rPr>
            </w:pPr>
            <w:r w:rsidRPr="009156E6">
              <w:rPr>
                <w:rFonts w:ascii="Times New Roman" w:hAnsi="Times New Roman"/>
                <w:sz w:val="24"/>
                <w:szCs w:val="24"/>
              </w:rPr>
              <w:t>Grant- in-Aid Salaries</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1191.00</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503.00</w:t>
            </w:r>
          </w:p>
        </w:tc>
      </w:tr>
      <w:tr w:rsidR="00050C06" w:rsidTr="00050C06">
        <w:trPr>
          <w:jc w:val="center"/>
        </w:trPr>
        <w:tc>
          <w:tcPr>
            <w:tcW w:w="8525" w:type="dxa"/>
            <w:gridSpan w:val="3"/>
          </w:tcPr>
          <w:p w:rsidR="00050C06" w:rsidRPr="00753533" w:rsidRDefault="00050C06" w:rsidP="00A10B7B">
            <w:pPr>
              <w:spacing w:after="200" w:line="276" w:lineRule="auto"/>
              <w:rPr>
                <w:rFonts w:ascii="Times New Roman" w:hAnsi="Times New Roman"/>
                <w:b/>
                <w:bCs/>
                <w:sz w:val="24"/>
                <w:szCs w:val="24"/>
              </w:rPr>
            </w:pPr>
            <w:r w:rsidRPr="00753533">
              <w:rPr>
                <w:rFonts w:ascii="Times New Roman" w:hAnsi="Times New Roman"/>
                <w:b/>
                <w:bCs/>
                <w:sz w:val="24"/>
                <w:szCs w:val="24"/>
              </w:rPr>
              <w:t>Non-Plan</w:t>
            </w:r>
          </w:p>
        </w:tc>
      </w:tr>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rPr>
                <w:rFonts w:ascii="Times New Roman" w:hAnsi="Times New Roman"/>
                <w:sz w:val="24"/>
                <w:szCs w:val="24"/>
              </w:rPr>
            </w:pPr>
            <w:r w:rsidRPr="009156E6">
              <w:rPr>
                <w:rFonts w:ascii="Times New Roman" w:hAnsi="Times New Roman"/>
                <w:sz w:val="24"/>
                <w:szCs w:val="24"/>
              </w:rPr>
              <w:t>Grant- in-Aid General</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663.00</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271.89</w:t>
            </w:r>
          </w:p>
        </w:tc>
      </w:tr>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rPr>
                <w:rFonts w:ascii="Times New Roman" w:hAnsi="Times New Roman"/>
                <w:sz w:val="24"/>
                <w:szCs w:val="24"/>
              </w:rPr>
            </w:pPr>
            <w:r w:rsidRPr="009156E6">
              <w:rPr>
                <w:rFonts w:ascii="Times New Roman" w:hAnsi="Times New Roman"/>
                <w:sz w:val="24"/>
                <w:szCs w:val="24"/>
              </w:rPr>
              <w:t>Grant- in-Aid Salaries</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1137.00</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541.15</w:t>
            </w:r>
          </w:p>
        </w:tc>
      </w:tr>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b/>
                <w:bCs/>
                <w:sz w:val="24"/>
                <w:szCs w:val="24"/>
              </w:rPr>
            </w:pPr>
            <w:r w:rsidRPr="009156E6">
              <w:rPr>
                <w:rFonts w:ascii="Times New Roman" w:hAnsi="Times New Roman"/>
                <w:b/>
                <w:bCs/>
                <w:sz w:val="24"/>
                <w:szCs w:val="24"/>
              </w:rPr>
              <w:t xml:space="preserve">               Total</w:t>
            </w:r>
            <w:r>
              <w:rPr>
                <w:rFonts w:ascii="Times New Roman" w:hAnsi="Times New Roman"/>
                <w:b/>
                <w:bCs/>
                <w:sz w:val="24"/>
                <w:szCs w:val="24"/>
              </w:rPr>
              <w:t xml:space="preserve"> </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b/>
                <w:bCs/>
                <w:sz w:val="24"/>
                <w:szCs w:val="24"/>
              </w:rPr>
            </w:pPr>
            <w:r>
              <w:rPr>
                <w:rFonts w:ascii="Times New Roman" w:hAnsi="Times New Roman"/>
                <w:b/>
                <w:bCs/>
                <w:sz w:val="24"/>
                <w:szCs w:val="24"/>
              </w:rPr>
              <w:t>7300.00</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b/>
                <w:bCs/>
                <w:sz w:val="24"/>
                <w:szCs w:val="24"/>
              </w:rPr>
            </w:pPr>
            <w:r>
              <w:rPr>
                <w:rFonts w:ascii="Times New Roman" w:hAnsi="Times New Roman"/>
                <w:b/>
                <w:bCs/>
                <w:sz w:val="24"/>
                <w:szCs w:val="24"/>
              </w:rPr>
              <w:t>2014.97</w:t>
            </w:r>
          </w:p>
        </w:tc>
      </w:tr>
    </w:tbl>
    <w:p w:rsidR="00050C06" w:rsidRDefault="00050C06" w:rsidP="00050C06">
      <w:pPr>
        <w:widowControl w:val="0"/>
        <w:tabs>
          <w:tab w:val="left" w:pos="180"/>
        </w:tabs>
        <w:autoSpaceDE w:val="0"/>
        <w:autoSpaceDN w:val="0"/>
        <w:adjustRightInd w:val="0"/>
        <w:spacing w:before="39" w:line="312" w:lineRule="auto"/>
        <w:ind w:right="96"/>
        <w:jc w:val="both"/>
        <w:rPr>
          <w:rFonts w:ascii="Times New Roman" w:hAnsi="Times New Roman"/>
          <w:sz w:val="24"/>
          <w:szCs w:val="24"/>
        </w:rPr>
      </w:pPr>
    </w:p>
    <w:sectPr w:rsidR="00050C06" w:rsidSect="00050C06">
      <w:footerReference w:type="default" r:id="rId7"/>
      <w:pgSz w:w="11909" w:h="16834"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88C" w:rsidRDefault="0039588C" w:rsidP="002E1BE1">
      <w:pPr>
        <w:spacing w:after="0" w:line="240" w:lineRule="auto"/>
      </w:pPr>
      <w:r>
        <w:separator/>
      </w:r>
    </w:p>
  </w:endnote>
  <w:endnote w:type="continuationSeparator" w:id="0">
    <w:p w:rsidR="0039588C" w:rsidRDefault="0039588C" w:rsidP="002E1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0FC" w:rsidRDefault="0039588C">
    <w:pPr>
      <w:pStyle w:val="Footer"/>
      <w:jc w:val="center"/>
    </w:pPr>
  </w:p>
  <w:p w:rsidR="004820FC" w:rsidRDefault="003958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88C" w:rsidRDefault="0039588C" w:rsidP="002E1BE1">
      <w:pPr>
        <w:spacing w:after="0" w:line="240" w:lineRule="auto"/>
      </w:pPr>
      <w:r>
        <w:separator/>
      </w:r>
    </w:p>
  </w:footnote>
  <w:footnote w:type="continuationSeparator" w:id="0">
    <w:p w:rsidR="0039588C" w:rsidRDefault="0039588C" w:rsidP="002E1B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50C06"/>
    <w:rsid w:val="00050C06"/>
    <w:rsid w:val="00165D72"/>
    <w:rsid w:val="00252018"/>
    <w:rsid w:val="002E1BE1"/>
    <w:rsid w:val="00345AD8"/>
    <w:rsid w:val="0039588C"/>
    <w:rsid w:val="004E7462"/>
    <w:rsid w:val="00613FEA"/>
    <w:rsid w:val="00636860"/>
    <w:rsid w:val="006B694E"/>
    <w:rsid w:val="006E130B"/>
    <w:rsid w:val="00740A19"/>
    <w:rsid w:val="0076270D"/>
    <w:rsid w:val="007C4004"/>
    <w:rsid w:val="00806A83"/>
    <w:rsid w:val="00830C7A"/>
    <w:rsid w:val="008B2AC7"/>
    <w:rsid w:val="00A17A54"/>
    <w:rsid w:val="00A26E7B"/>
    <w:rsid w:val="00A91081"/>
    <w:rsid w:val="00AA3858"/>
    <w:rsid w:val="00AD5DD5"/>
    <w:rsid w:val="00BD6311"/>
    <w:rsid w:val="00CA5F3A"/>
    <w:rsid w:val="00DC6FD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C0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bidi="hi-IN"/>
    </w:rPr>
  </w:style>
  <w:style w:type="character" w:customStyle="1" w:styleId="HTMLPreformattedChar">
    <w:name w:val="HTML Preformatted Char"/>
    <w:basedOn w:val="DefaultParagraphFont"/>
    <w:link w:val="HTMLPreformatted"/>
    <w:uiPriority w:val="99"/>
    <w:rsid w:val="00050C06"/>
    <w:rPr>
      <w:rFonts w:ascii="Courier New" w:eastAsia="Times New Roman" w:hAnsi="Courier New" w:cs="Courier New"/>
      <w:color w:val="000000"/>
      <w:sz w:val="20"/>
      <w:szCs w:val="20"/>
      <w:lang w:val="en-US" w:bidi="hi-IN"/>
    </w:rPr>
  </w:style>
  <w:style w:type="table" w:styleId="TableGrid">
    <w:name w:val="Table Grid"/>
    <w:basedOn w:val="TableNormal"/>
    <w:uiPriority w:val="59"/>
    <w:rsid w:val="00050C06"/>
    <w:pPr>
      <w:spacing w:after="0" w:line="240" w:lineRule="auto"/>
    </w:pPr>
    <w:rPr>
      <w:rFonts w:ascii="Calibri" w:eastAsia="Calibri" w:hAnsi="Calibri" w:cs="Mangal"/>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050C06"/>
    <w:pPr>
      <w:tabs>
        <w:tab w:val="center" w:pos="4680"/>
        <w:tab w:val="right" w:pos="9360"/>
      </w:tabs>
    </w:pPr>
  </w:style>
  <w:style w:type="character" w:customStyle="1" w:styleId="FooterChar">
    <w:name w:val="Footer Char"/>
    <w:basedOn w:val="DefaultParagraphFont"/>
    <w:link w:val="Footer"/>
    <w:uiPriority w:val="99"/>
    <w:rsid w:val="00050C06"/>
    <w:rPr>
      <w:rFonts w:ascii="Calibri" w:eastAsia="Times New Roman" w:hAnsi="Calibri" w:cs="Times New Roman"/>
      <w:lang w:val="en-US"/>
    </w:rPr>
  </w:style>
  <w:style w:type="character" w:customStyle="1" w:styleId="apple-converted-space">
    <w:name w:val="apple-converted-space"/>
    <w:basedOn w:val="DefaultParagraphFont"/>
    <w:rsid w:val="00050C06"/>
  </w:style>
  <w:style w:type="character" w:styleId="Emphasis">
    <w:name w:val="Emphasis"/>
    <w:basedOn w:val="DefaultParagraphFont"/>
    <w:uiPriority w:val="20"/>
    <w:qFormat/>
    <w:rsid w:val="00050C06"/>
    <w:rPr>
      <w:i/>
      <w:iCs/>
    </w:rPr>
  </w:style>
  <w:style w:type="paragraph" w:styleId="NoSpacing">
    <w:name w:val="No Spacing"/>
    <w:uiPriority w:val="1"/>
    <w:qFormat/>
    <w:rsid w:val="00050C06"/>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05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C0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2015-11-12T12:08:00Z</cp:lastPrinted>
  <dcterms:created xsi:type="dcterms:W3CDTF">2016-11-09T09:57:00Z</dcterms:created>
  <dcterms:modified xsi:type="dcterms:W3CDTF">2016-11-09T09:57:00Z</dcterms:modified>
</cp:coreProperties>
</file>