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7101AD" w:rsidRDefault="007101AD"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7101AD" w:rsidRDefault="007101AD"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No/SH/AR/201</w:t>
      </w:r>
      <w:r w:rsidR="00D97BDC">
        <w:rPr>
          <w:rFonts w:ascii="Times New Roman" w:hAnsi="Times New Roman"/>
          <w:color w:val="000000"/>
          <w:sz w:val="24"/>
          <w:szCs w:val="24"/>
        </w:rPr>
        <w:t>3-14</w:t>
      </w: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005B5848">
        <w:rPr>
          <w:rFonts w:ascii="Times New Roman" w:hAnsi="Times New Roman"/>
          <w:color w:val="000000"/>
          <w:sz w:val="24"/>
          <w:szCs w:val="24"/>
        </w:rPr>
        <w:t>1</w:t>
      </w:r>
      <w:r w:rsidR="004E0EDF">
        <w:rPr>
          <w:rFonts w:ascii="Times New Roman" w:hAnsi="Times New Roman"/>
          <w:color w:val="000000"/>
          <w:sz w:val="24"/>
          <w:szCs w:val="24"/>
        </w:rPr>
        <w:t>1</w:t>
      </w:r>
      <w:r w:rsidRPr="001F2B1A">
        <w:rPr>
          <w:rFonts w:ascii="Times New Roman" w:hAnsi="Times New Roman"/>
          <w:color w:val="000000"/>
          <w:sz w:val="24"/>
          <w:szCs w:val="24"/>
        </w:rPr>
        <w:t>.1</w:t>
      </w:r>
      <w:r w:rsidR="005B5848">
        <w:rPr>
          <w:rFonts w:ascii="Times New Roman" w:hAnsi="Times New Roman"/>
          <w:color w:val="000000"/>
          <w:sz w:val="24"/>
          <w:szCs w:val="24"/>
        </w:rPr>
        <w:t>1</w:t>
      </w:r>
      <w:r w:rsidRPr="001F2B1A">
        <w:rPr>
          <w:rFonts w:ascii="Times New Roman" w:hAnsi="Times New Roman"/>
          <w:color w:val="000000"/>
          <w:sz w:val="24"/>
          <w:szCs w:val="24"/>
        </w:rPr>
        <w:t>.201</w:t>
      </w:r>
      <w:r w:rsidR="005B5848">
        <w:rPr>
          <w:rFonts w:ascii="Times New Roman" w:hAnsi="Times New Roman"/>
          <w:color w:val="000000"/>
          <w:sz w:val="24"/>
          <w:szCs w:val="24"/>
        </w:rPr>
        <w:t>3</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4"/>
          <w:szCs w:val="24"/>
        </w:rPr>
      </w:pPr>
      <w:r w:rsidRPr="00390119">
        <w:rPr>
          <w:rFonts w:ascii="Times New Roman" w:hAnsi="Times New Roman"/>
          <w:color w:val="000000"/>
          <w:sz w:val="14"/>
          <w:szCs w:val="24"/>
        </w:rPr>
        <w:t>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4"/>
        </w:rPr>
      </w:pPr>
      <w:r w:rsidRPr="00390119">
        <w:rPr>
          <w:rFonts w:ascii="Times New Roman" w:hAnsi="Times New Roman"/>
          <w:color w:val="000000"/>
          <w:sz w:val="14"/>
          <w:szCs w:val="24"/>
        </w:rPr>
        <w:t> </w:t>
      </w:r>
    </w:p>
    <w:p w:rsidR="0045020F" w:rsidRPr="001F2B1A" w:rsidRDefault="002D7D43"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Shri</w:t>
      </w:r>
      <w:r w:rsidR="0045020F">
        <w:rPr>
          <w:rFonts w:ascii="Times New Roman" w:hAnsi="Times New Roman"/>
          <w:color w:val="000000"/>
          <w:sz w:val="24"/>
          <w:szCs w:val="24"/>
        </w:rPr>
        <w:t>.</w:t>
      </w:r>
      <w:r w:rsidR="0045020F" w:rsidRPr="001F2B1A">
        <w:rPr>
          <w:rFonts w:ascii="Times New Roman" w:hAnsi="Times New Roman"/>
          <w:color w:val="000000"/>
          <w:sz w:val="24"/>
          <w:szCs w:val="24"/>
        </w:rPr>
        <w:t xml:space="preserve"> B. L. Meena</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Under Secretary to the Government of India</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Ministry of Health and Family Welfare</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Nirman Bhavan</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New Delhi 110 108</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r w:rsidRPr="00390119">
        <w:rPr>
          <w:rFonts w:ascii="Times New Roman" w:hAnsi="Times New Roman"/>
          <w:color w:val="000000"/>
          <w:sz w:val="18"/>
          <w:szCs w:val="24"/>
        </w:rPr>
        <w:t>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hanging="810"/>
        <w:rPr>
          <w:rFonts w:ascii="Times New Roman" w:hAnsi="Times New Roman"/>
          <w:color w:val="000000"/>
          <w:sz w:val="24"/>
          <w:szCs w:val="24"/>
        </w:rPr>
      </w:pPr>
      <w:r w:rsidRPr="001F2B1A">
        <w:rPr>
          <w:rFonts w:ascii="Times New Roman" w:hAnsi="Times New Roman"/>
          <w:color w:val="000000"/>
          <w:sz w:val="24"/>
          <w:szCs w:val="24"/>
        </w:rPr>
        <w:t>     Sub:</w:t>
      </w:r>
      <w:r>
        <w:rPr>
          <w:rFonts w:ascii="Times New Roman" w:hAnsi="Times New Roman"/>
          <w:color w:val="000000"/>
          <w:sz w:val="24"/>
          <w:szCs w:val="24"/>
        </w:rPr>
        <w:t xml:space="preserve"> </w:t>
      </w:r>
      <w:r w:rsidRPr="001F2B1A">
        <w:rPr>
          <w:rFonts w:ascii="Times New Roman" w:hAnsi="Times New Roman"/>
          <w:color w:val="000000"/>
          <w:sz w:val="24"/>
          <w:szCs w:val="24"/>
        </w:rPr>
        <w:t xml:space="preserve">Annual Report of the Dept. of Health &amp; Family Welfare– Furnishing of </w:t>
      </w:r>
      <w:r>
        <w:rPr>
          <w:rFonts w:ascii="Times New Roman" w:hAnsi="Times New Roman"/>
          <w:color w:val="000000"/>
          <w:sz w:val="24"/>
          <w:szCs w:val="24"/>
        </w:rPr>
        <w:t xml:space="preserve">  </w:t>
      </w:r>
      <w:r w:rsidR="005B5848">
        <w:rPr>
          <w:rFonts w:ascii="Times New Roman" w:hAnsi="Times New Roman"/>
          <w:color w:val="000000"/>
          <w:sz w:val="24"/>
          <w:szCs w:val="24"/>
        </w:rPr>
        <w:t>M</w:t>
      </w:r>
      <w:r w:rsidRPr="001F2B1A">
        <w:rPr>
          <w:rFonts w:ascii="Times New Roman" w:hAnsi="Times New Roman"/>
          <w:color w:val="000000"/>
          <w:sz w:val="24"/>
          <w:szCs w:val="24"/>
        </w:rPr>
        <w:t>aterial-reg.</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Ref:</w:t>
      </w:r>
      <w:r>
        <w:rPr>
          <w:rFonts w:ascii="Times New Roman" w:hAnsi="Times New Roman"/>
          <w:color w:val="000000"/>
          <w:sz w:val="24"/>
          <w:szCs w:val="24"/>
        </w:rPr>
        <w:t xml:space="preserve"> </w:t>
      </w:r>
      <w:r w:rsidRPr="001F2B1A">
        <w:rPr>
          <w:rFonts w:ascii="Times New Roman" w:hAnsi="Times New Roman"/>
          <w:color w:val="000000"/>
          <w:sz w:val="24"/>
          <w:szCs w:val="24"/>
        </w:rPr>
        <w:t>1</w:t>
      </w:r>
      <w:r w:rsidR="002449F4">
        <w:rPr>
          <w:rFonts w:ascii="Times New Roman" w:hAnsi="Times New Roman"/>
          <w:color w:val="000000"/>
          <w:sz w:val="24"/>
          <w:szCs w:val="24"/>
        </w:rPr>
        <w:t>.</w:t>
      </w:r>
      <w:r w:rsidRPr="001F2B1A">
        <w:rPr>
          <w:rFonts w:ascii="Times New Roman" w:hAnsi="Times New Roman"/>
          <w:color w:val="000000"/>
          <w:sz w:val="24"/>
          <w:szCs w:val="24"/>
        </w:rPr>
        <w:t xml:space="preserve"> No.Z-</w:t>
      </w:r>
      <w:r w:rsidR="005B5848">
        <w:rPr>
          <w:rFonts w:ascii="Times New Roman" w:hAnsi="Times New Roman"/>
          <w:color w:val="000000"/>
          <w:sz w:val="24"/>
          <w:szCs w:val="24"/>
        </w:rPr>
        <w:t>18011</w:t>
      </w:r>
      <w:r w:rsidRPr="001F2B1A">
        <w:rPr>
          <w:rFonts w:ascii="Times New Roman" w:hAnsi="Times New Roman"/>
          <w:color w:val="000000"/>
          <w:sz w:val="24"/>
          <w:szCs w:val="24"/>
        </w:rPr>
        <w:t>/0</w:t>
      </w:r>
      <w:r w:rsidR="005B5848">
        <w:rPr>
          <w:rFonts w:ascii="Times New Roman" w:hAnsi="Times New Roman"/>
          <w:color w:val="000000"/>
          <w:sz w:val="24"/>
          <w:szCs w:val="24"/>
        </w:rPr>
        <w:t>3</w:t>
      </w:r>
      <w:r w:rsidRPr="001F2B1A">
        <w:rPr>
          <w:rFonts w:ascii="Times New Roman" w:hAnsi="Times New Roman"/>
          <w:color w:val="000000"/>
          <w:sz w:val="24"/>
          <w:szCs w:val="24"/>
        </w:rPr>
        <w:t>/201</w:t>
      </w:r>
      <w:r w:rsidR="005B5848">
        <w:rPr>
          <w:rFonts w:ascii="Times New Roman" w:hAnsi="Times New Roman"/>
          <w:color w:val="000000"/>
          <w:sz w:val="24"/>
          <w:szCs w:val="24"/>
        </w:rPr>
        <w:t xml:space="preserve">3-Cdn-I </w:t>
      </w:r>
      <w:r w:rsidRPr="001F2B1A">
        <w:rPr>
          <w:rFonts w:ascii="Times New Roman" w:hAnsi="Times New Roman"/>
          <w:color w:val="000000"/>
          <w:sz w:val="24"/>
          <w:szCs w:val="24"/>
        </w:rPr>
        <w:t xml:space="preserve">dated </w:t>
      </w:r>
      <w:r w:rsidR="005B5848">
        <w:rPr>
          <w:rFonts w:ascii="Times New Roman" w:hAnsi="Times New Roman"/>
          <w:color w:val="000000"/>
          <w:sz w:val="24"/>
          <w:szCs w:val="24"/>
        </w:rPr>
        <w:t>26.09.</w:t>
      </w:r>
      <w:r w:rsidRPr="001F2B1A">
        <w:rPr>
          <w:rFonts w:ascii="Times New Roman" w:hAnsi="Times New Roman"/>
          <w:color w:val="000000"/>
          <w:sz w:val="24"/>
          <w:szCs w:val="24"/>
        </w:rPr>
        <w:t>1</w:t>
      </w:r>
      <w:r w:rsidR="005B5848">
        <w:rPr>
          <w:rFonts w:ascii="Times New Roman" w:hAnsi="Times New Roman"/>
          <w:color w:val="000000"/>
          <w:sz w:val="24"/>
          <w:szCs w:val="24"/>
        </w:rPr>
        <w:t>3</w:t>
      </w:r>
      <w:r w:rsidRPr="001F2B1A">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Pr="00743DA6">
        <w:rPr>
          <w:rFonts w:ascii="Times New Roman" w:hAnsi="Times New Roman"/>
          <w:color w:val="000000"/>
          <w:sz w:val="38"/>
          <w:szCs w:val="24"/>
        </w:rPr>
        <w:t xml:space="preserve"> </w:t>
      </w:r>
      <w:r w:rsidRPr="001F2B1A">
        <w:rPr>
          <w:rFonts w:ascii="Times New Roman" w:hAnsi="Times New Roman"/>
          <w:color w:val="000000"/>
          <w:sz w:val="24"/>
          <w:szCs w:val="24"/>
        </w:rPr>
        <w:t xml:space="preserve"> 2</w:t>
      </w:r>
      <w:r w:rsidR="002449F4">
        <w:rPr>
          <w:rFonts w:ascii="Times New Roman" w:hAnsi="Times New Roman"/>
          <w:color w:val="000000"/>
          <w:sz w:val="24"/>
          <w:szCs w:val="24"/>
        </w:rPr>
        <w:t>.</w:t>
      </w:r>
      <w:r w:rsidRPr="001F2B1A">
        <w:rPr>
          <w:rFonts w:ascii="Times New Roman" w:hAnsi="Times New Roman"/>
          <w:color w:val="000000"/>
          <w:sz w:val="24"/>
          <w:szCs w:val="24"/>
        </w:rPr>
        <w:t xml:space="preserve"> No.Z-21021/02/2011—PH-I dated </w:t>
      </w:r>
      <w:r w:rsidR="005B5848">
        <w:rPr>
          <w:rFonts w:ascii="Times New Roman" w:hAnsi="Times New Roman"/>
          <w:color w:val="000000"/>
          <w:sz w:val="24"/>
          <w:szCs w:val="24"/>
        </w:rPr>
        <w:t>30</w:t>
      </w:r>
      <w:r w:rsidRPr="001F2B1A">
        <w:rPr>
          <w:rFonts w:ascii="Times New Roman" w:hAnsi="Times New Roman"/>
          <w:color w:val="000000"/>
          <w:sz w:val="24"/>
          <w:szCs w:val="24"/>
        </w:rPr>
        <w:t>.09.1</w:t>
      </w:r>
      <w:r w:rsidR="005B5848">
        <w:rPr>
          <w:rFonts w:ascii="Times New Roman" w:hAnsi="Times New Roman"/>
          <w:color w:val="000000"/>
          <w:sz w:val="24"/>
          <w:szCs w:val="24"/>
        </w:rPr>
        <w:t>3</w:t>
      </w:r>
      <w:r w:rsidRPr="001F2B1A">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2D7D43"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Pr>
          <w:rFonts w:ascii="Times New Roman" w:hAnsi="Times New Roman"/>
          <w:color w:val="000000"/>
          <w:sz w:val="24"/>
          <w:szCs w:val="24"/>
        </w:rPr>
        <w:t>Sir</w:t>
      </w:r>
      <w:r w:rsidR="0045020F">
        <w:rPr>
          <w:rFonts w:ascii="Times New Roman" w:hAnsi="Times New Roman"/>
          <w:color w:val="000000"/>
          <w:sz w:val="24"/>
          <w:szCs w:val="24"/>
        </w:rPr>
        <w:t>,</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F2B1A">
        <w:rPr>
          <w:rFonts w:ascii="Times New Roman" w:hAnsi="Times New Roman"/>
          <w:color w:val="000000"/>
          <w:sz w:val="24"/>
          <w:szCs w:val="24"/>
        </w:rPr>
        <w:t xml:space="preserve">With reference to the above, please find enclosed the requisite information of this institute, as desired. A soft copy of the information has been emailed to </w:t>
      </w:r>
      <w:hyperlink r:id="rId8" w:history="1">
        <w:r w:rsidRPr="001F2B1A">
          <w:rPr>
            <w:rFonts w:ascii="Times New Roman" w:hAnsi="Times New Roman"/>
            <w:color w:val="0000CC"/>
            <w:sz w:val="24"/>
            <w:szCs w:val="24"/>
            <w:u w:val="single"/>
          </w:rPr>
          <w:t>healthcdn1@gmail.com</w:t>
        </w:r>
      </w:hyperlink>
      <w:r w:rsidRPr="001F2B1A">
        <w:rPr>
          <w:rFonts w:ascii="Times New Roman" w:hAnsi="Times New Roman"/>
          <w:color w:val="000000"/>
          <w:sz w:val="24"/>
          <w:szCs w:val="24"/>
        </w:rPr>
        <w:t>.</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F2B1A">
        <w:rPr>
          <w:rFonts w:ascii="Times New Roman" w:hAnsi="Times New Roman"/>
          <w:color w:val="000000"/>
          <w:sz w:val="24"/>
          <w:szCs w:val="24"/>
        </w:rPr>
        <w:t>Thanking you with regards,</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007E389F">
        <w:rPr>
          <w:rFonts w:ascii="Times New Roman" w:hAnsi="Times New Roman"/>
          <w:color w:val="000000"/>
          <w:sz w:val="24"/>
          <w:szCs w:val="24"/>
        </w:rPr>
        <w:t xml:space="preserve">    </w:t>
      </w:r>
      <w:r w:rsidRPr="001F2B1A">
        <w:rPr>
          <w:rFonts w:ascii="Times New Roman" w:hAnsi="Times New Roman"/>
          <w:color w:val="000000"/>
          <w:sz w:val="24"/>
          <w:szCs w:val="24"/>
        </w:rPr>
        <w:t>Yours Sincerely,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34"/>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007E389F">
        <w:rPr>
          <w:rFonts w:ascii="Times New Roman" w:hAnsi="Times New Roman"/>
          <w:color w:val="000000"/>
          <w:sz w:val="24"/>
          <w:szCs w:val="24"/>
        </w:rPr>
        <w:t xml:space="preserve">      </w:t>
      </w:r>
      <w:r>
        <w:rPr>
          <w:rFonts w:ascii="Times New Roman" w:hAnsi="Times New Roman"/>
          <w:color w:val="000000"/>
          <w:sz w:val="24"/>
          <w:szCs w:val="24"/>
        </w:rPr>
        <w:t xml:space="preserve">    </w:t>
      </w:r>
      <w:r w:rsidRPr="001F2B1A">
        <w:rPr>
          <w:rFonts w:ascii="Times New Roman" w:hAnsi="Times New Roman"/>
          <w:color w:val="000000"/>
          <w:sz w:val="24"/>
          <w:szCs w:val="24"/>
        </w:rPr>
        <w:t xml:space="preserve">Dr. </w:t>
      </w:r>
      <w:r w:rsidR="002449F4">
        <w:rPr>
          <w:rFonts w:ascii="Times New Roman" w:hAnsi="Times New Roman"/>
          <w:color w:val="000000"/>
          <w:sz w:val="24"/>
          <w:szCs w:val="24"/>
        </w:rPr>
        <w:t>Asha Yathi</w:t>
      </w:r>
      <w:r w:rsidR="009E15B3">
        <w:rPr>
          <w:rFonts w:ascii="Times New Roman" w:hAnsi="Times New Roman"/>
          <w:color w:val="000000"/>
          <w:sz w:val="24"/>
          <w:szCs w:val="24"/>
        </w:rPr>
        <w:t>r</w:t>
      </w:r>
      <w:r w:rsidR="002449F4">
        <w:rPr>
          <w:rFonts w:ascii="Times New Roman" w:hAnsi="Times New Roman"/>
          <w:color w:val="000000"/>
          <w:sz w:val="24"/>
          <w:szCs w:val="24"/>
        </w:rPr>
        <w:t>aj</w:t>
      </w:r>
    </w:p>
    <w:p w:rsidR="0045020F" w:rsidRPr="001F2B1A" w:rsidRDefault="002449F4"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E389F">
        <w:rPr>
          <w:rFonts w:ascii="Times New Roman" w:hAnsi="Times New Roman"/>
          <w:color w:val="000000"/>
          <w:sz w:val="24"/>
          <w:szCs w:val="24"/>
        </w:rPr>
        <w:t xml:space="preserve">      </w:t>
      </w:r>
      <w:r w:rsidR="0045020F" w:rsidRPr="001F2B1A">
        <w:rPr>
          <w:rFonts w:ascii="Times New Roman" w:hAnsi="Times New Roman"/>
          <w:color w:val="000000"/>
          <w:sz w:val="24"/>
          <w:szCs w:val="24"/>
        </w:rPr>
        <w:t>Director</w:t>
      </w:r>
      <w:r>
        <w:rPr>
          <w:rFonts w:ascii="Times New Roman" w:hAnsi="Times New Roman"/>
          <w:color w:val="000000"/>
          <w:sz w:val="24"/>
          <w:szCs w:val="24"/>
        </w:rPr>
        <w:t xml:space="preserve"> In Charge</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En:</w:t>
      </w:r>
      <w:r>
        <w:rPr>
          <w:rFonts w:ascii="Times New Roman" w:hAnsi="Times New Roman"/>
          <w:color w:val="000000"/>
          <w:sz w:val="24"/>
          <w:szCs w:val="24"/>
        </w:rPr>
        <w:t xml:space="preserve"> a/a</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Copy to:</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Shri. K.K.Jhell</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Under Secretary to Government of India</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Ministry of Health and Family Welfare</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xml:space="preserve">Nirman Bhavan, </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color w:val="000000"/>
          <w:sz w:val="24"/>
          <w:szCs w:val="24"/>
        </w:rPr>
        <w:t>New Delhi-110 108</w:t>
      </w:r>
    </w:p>
    <w:p w:rsidR="0045020F" w:rsidRDefault="0045020F"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p>
    <w:p w:rsidR="00AF031C" w:rsidRPr="005B5848" w:rsidRDefault="00AF031C" w:rsidP="005E3E48">
      <w:pPr>
        <w:widowControl w:val="0"/>
        <w:autoSpaceDE w:val="0"/>
        <w:autoSpaceDN w:val="0"/>
        <w:adjustRightInd w:val="0"/>
        <w:spacing w:line="312" w:lineRule="auto"/>
        <w:ind w:right="-41"/>
        <w:jc w:val="center"/>
        <w:rPr>
          <w:rFonts w:ascii="Times New Roman" w:hAnsi="Times New Roman"/>
          <w:b/>
          <w:sz w:val="28"/>
          <w:szCs w:val="28"/>
        </w:rPr>
      </w:pPr>
      <w:r w:rsidRPr="005B5848">
        <w:rPr>
          <w:rFonts w:ascii="Times New Roman" w:hAnsi="Times New Roman"/>
          <w:b/>
          <w:sz w:val="28"/>
          <w:szCs w:val="28"/>
        </w:rPr>
        <w:t>All</w:t>
      </w:r>
      <w:r w:rsidRPr="005B5848">
        <w:rPr>
          <w:rFonts w:ascii="Times New Roman" w:hAnsi="Times New Roman"/>
          <w:b/>
          <w:spacing w:val="42"/>
          <w:sz w:val="28"/>
          <w:szCs w:val="28"/>
        </w:rPr>
        <w:t xml:space="preserve"> </w:t>
      </w:r>
      <w:r w:rsidRPr="005B5848">
        <w:rPr>
          <w:rFonts w:ascii="Times New Roman" w:hAnsi="Times New Roman"/>
          <w:b/>
          <w:sz w:val="28"/>
          <w:szCs w:val="28"/>
        </w:rPr>
        <w:t>India</w:t>
      </w:r>
      <w:r w:rsidRPr="005B5848">
        <w:rPr>
          <w:rFonts w:ascii="Times New Roman" w:hAnsi="Times New Roman"/>
          <w:b/>
          <w:spacing w:val="42"/>
          <w:sz w:val="28"/>
          <w:szCs w:val="28"/>
        </w:rPr>
        <w:t xml:space="preserve"> </w:t>
      </w:r>
      <w:r w:rsidRPr="005B5848">
        <w:rPr>
          <w:rFonts w:ascii="Times New Roman" w:hAnsi="Times New Roman"/>
          <w:b/>
          <w:sz w:val="28"/>
          <w:szCs w:val="28"/>
        </w:rPr>
        <w:t>Institute</w:t>
      </w:r>
      <w:r w:rsidRPr="005B5848">
        <w:rPr>
          <w:rFonts w:ascii="Times New Roman" w:hAnsi="Times New Roman"/>
          <w:b/>
          <w:spacing w:val="42"/>
          <w:sz w:val="28"/>
          <w:szCs w:val="28"/>
        </w:rPr>
        <w:t xml:space="preserve"> </w:t>
      </w:r>
      <w:r w:rsidRPr="005B5848">
        <w:rPr>
          <w:rFonts w:ascii="Times New Roman" w:hAnsi="Times New Roman"/>
          <w:b/>
          <w:sz w:val="28"/>
          <w:szCs w:val="28"/>
        </w:rPr>
        <w:t>of</w:t>
      </w:r>
      <w:r w:rsidRPr="005B5848">
        <w:rPr>
          <w:rFonts w:ascii="Times New Roman" w:hAnsi="Times New Roman"/>
          <w:b/>
          <w:spacing w:val="42"/>
          <w:sz w:val="28"/>
          <w:szCs w:val="28"/>
        </w:rPr>
        <w:t xml:space="preserve"> </w:t>
      </w:r>
      <w:r w:rsidRPr="005B5848">
        <w:rPr>
          <w:rFonts w:ascii="Times New Roman" w:hAnsi="Times New Roman"/>
          <w:b/>
          <w:sz w:val="28"/>
          <w:szCs w:val="28"/>
        </w:rPr>
        <w:t>Speech</w:t>
      </w:r>
      <w:r w:rsidRPr="005B5848">
        <w:rPr>
          <w:rFonts w:ascii="Times New Roman" w:hAnsi="Times New Roman"/>
          <w:b/>
          <w:spacing w:val="42"/>
          <w:sz w:val="28"/>
          <w:szCs w:val="28"/>
        </w:rPr>
        <w:t xml:space="preserve"> </w:t>
      </w:r>
      <w:r w:rsidRPr="005B5848">
        <w:rPr>
          <w:rFonts w:ascii="Times New Roman" w:hAnsi="Times New Roman"/>
          <w:b/>
          <w:sz w:val="28"/>
          <w:szCs w:val="28"/>
        </w:rPr>
        <w:t>and</w:t>
      </w:r>
      <w:r w:rsidRPr="005B5848">
        <w:rPr>
          <w:rFonts w:ascii="Times New Roman" w:hAnsi="Times New Roman"/>
          <w:b/>
          <w:spacing w:val="42"/>
          <w:sz w:val="28"/>
          <w:szCs w:val="28"/>
        </w:rPr>
        <w:t xml:space="preserve"> </w:t>
      </w:r>
      <w:r w:rsidRPr="005B5848">
        <w:rPr>
          <w:rFonts w:ascii="Times New Roman" w:hAnsi="Times New Roman"/>
          <w:b/>
          <w:sz w:val="28"/>
          <w:szCs w:val="28"/>
        </w:rPr>
        <w:t>Hearing (AIISH),</w:t>
      </w:r>
      <w:r w:rsidRPr="005B5848">
        <w:rPr>
          <w:rFonts w:ascii="Times New Roman" w:hAnsi="Times New Roman"/>
          <w:b/>
          <w:spacing w:val="19"/>
          <w:sz w:val="28"/>
          <w:szCs w:val="28"/>
        </w:rPr>
        <w:t xml:space="preserve"> </w:t>
      </w:r>
      <w:r w:rsidRPr="005B5848">
        <w:rPr>
          <w:rFonts w:ascii="Times New Roman" w:hAnsi="Times New Roman"/>
          <w:b/>
          <w:sz w:val="28"/>
          <w:szCs w:val="28"/>
        </w:rPr>
        <w:t>Mysore</w:t>
      </w:r>
    </w:p>
    <w:p w:rsidR="0050495C" w:rsidRPr="005B5848" w:rsidRDefault="00A94EF8" w:rsidP="005E3E48">
      <w:pPr>
        <w:widowControl w:val="0"/>
        <w:autoSpaceDE w:val="0"/>
        <w:autoSpaceDN w:val="0"/>
        <w:adjustRightInd w:val="0"/>
        <w:spacing w:line="312" w:lineRule="auto"/>
        <w:ind w:right="-41"/>
        <w:jc w:val="center"/>
        <w:rPr>
          <w:rFonts w:ascii="Times New Roman" w:hAnsi="Times New Roman"/>
          <w:bCs/>
          <w:sz w:val="24"/>
          <w:szCs w:val="24"/>
        </w:rPr>
      </w:pPr>
      <w:r w:rsidRPr="005B5848">
        <w:rPr>
          <w:rFonts w:ascii="Times New Roman" w:hAnsi="Times New Roman"/>
          <w:bCs/>
          <w:sz w:val="24"/>
          <w:szCs w:val="24"/>
        </w:rPr>
        <w:t>(</w:t>
      </w:r>
      <w:r>
        <w:rPr>
          <w:rFonts w:ascii="Times New Roman" w:hAnsi="Times New Roman"/>
          <w:bCs/>
          <w:sz w:val="24"/>
          <w:szCs w:val="24"/>
        </w:rPr>
        <w:t>First</w:t>
      </w:r>
      <w:r w:rsidR="0050495C" w:rsidRPr="005B5848">
        <w:rPr>
          <w:rFonts w:ascii="Times New Roman" w:hAnsi="Times New Roman"/>
          <w:bCs/>
          <w:sz w:val="24"/>
          <w:szCs w:val="24"/>
        </w:rPr>
        <w:t xml:space="preserve"> April</w:t>
      </w:r>
      <w:r w:rsidR="00E3270F">
        <w:rPr>
          <w:rFonts w:ascii="Times New Roman" w:hAnsi="Times New Roman"/>
          <w:bCs/>
          <w:sz w:val="24"/>
          <w:szCs w:val="24"/>
        </w:rPr>
        <w:t xml:space="preserve"> </w:t>
      </w:r>
      <w:r w:rsidR="00B17335">
        <w:rPr>
          <w:rFonts w:ascii="Times New Roman" w:hAnsi="Times New Roman"/>
          <w:bCs/>
          <w:sz w:val="24"/>
          <w:szCs w:val="24"/>
        </w:rPr>
        <w:t>–</w:t>
      </w:r>
      <w:r w:rsidR="0050495C" w:rsidRPr="005B5848">
        <w:rPr>
          <w:rFonts w:ascii="Times New Roman" w:hAnsi="Times New Roman"/>
          <w:bCs/>
          <w:sz w:val="24"/>
          <w:szCs w:val="24"/>
        </w:rPr>
        <w:t xml:space="preserve"> </w:t>
      </w:r>
      <w:r w:rsidR="00B17335">
        <w:rPr>
          <w:rFonts w:ascii="Times New Roman" w:hAnsi="Times New Roman"/>
          <w:bCs/>
          <w:sz w:val="24"/>
          <w:szCs w:val="24"/>
        </w:rPr>
        <w:t xml:space="preserve">Thirtieth </w:t>
      </w:r>
      <w:r w:rsidR="0050495C" w:rsidRPr="005B5848">
        <w:rPr>
          <w:rFonts w:ascii="Times New Roman" w:hAnsi="Times New Roman"/>
          <w:bCs/>
          <w:sz w:val="24"/>
          <w:szCs w:val="24"/>
        </w:rPr>
        <w:t>September</w:t>
      </w:r>
      <w:r w:rsidR="005B5848">
        <w:rPr>
          <w:rFonts w:ascii="Times New Roman" w:hAnsi="Times New Roman"/>
          <w:bCs/>
          <w:sz w:val="24"/>
          <w:szCs w:val="24"/>
        </w:rPr>
        <w:t>,</w:t>
      </w:r>
      <w:r w:rsidR="0050495C" w:rsidRPr="005B5848">
        <w:rPr>
          <w:rFonts w:ascii="Times New Roman" w:hAnsi="Times New Roman"/>
          <w:bCs/>
          <w:sz w:val="24"/>
          <w:szCs w:val="24"/>
        </w:rPr>
        <w:t xml:space="preserve"> 201</w:t>
      </w:r>
      <w:r w:rsidR="005B5848" w:rsidRPr="005B5848">
        <w:rPr>
          <w:rFonts w:ascii="Times New Roman" w:hAnsi="Times New Roman"/>
          <w:bCs/>
          <w:sz w:val="24"/>
          <w:szCs w:val="24"/>
        </w:rPr>
        <w:t>3</w:t>
      </w:r>
      <w:r w:rsidR="00AB6B24" w:rsidRPr="005B5848">
        <w:rPr>
          <w:rFonts w:ascii="Times New Roman" w:hAnsi="Times New Roman"/>
          <w:bCs/>
          <w:sz w:val="24"/>
          <w:szCs w:val="24"/>
        </w:rPr>
        <w:t>)</w:t>
      </w:r>
    </w:p>
    <w:p w:rsidR="005B5848" w:rsidRDefault="005B5848" w:rsidP="002D2679">
      <w:pPr>
        <w:widowControl w:val="0"/>
        <w:tabs>
          <w:tab w:val="left" w:pos="8244"/>
        </w:tabs>
        <w:autoSpaceDE w:val="0"/>
        <w:autoSpaceDN w:val="0"/>
        <w:adjustRightInd w:val="0"/>
        <w:spacing w:after="0" w:line="360" w:lineRule="auto"/>
        <w:jc w:val="both"/>
        <w:rPr>
          <w:rFonts w:ascii="Times New Roman" w:hAnsi="Times New Roman"/>
          <w:color w:val="000000" w:themeColor="text1"/>
          <w:sz w:val="24"/>
          <w:szCs w:val="24"/>
        </w:rPr>
      </w:pPr>
      <w:r w:rsidRPr="005B5848">
        <w:rPr>
          <w:rFonts w:ascii="Times New Roman" w:hAnsi="Times New Roman"/>
          <w:color w:val="000000" w:themeColor="text1"/>
          <w:sz w:val="24"/>
          <w:szCs w:val="24"/>
        </w:rPr>
        <w:t>The</w:t>
      </w:r>
      <w:r w:rsidRPr="005B5848">
        <w:rPr>
          <w:rFonts w:ascii="Times New Roman" w:hAnsi="Times New Roman"/>
          <w:color w:val="000000" w:themeColor="text1"/>
          <w:spacing w:val="21"/>
          <w:sz w:val="24"/>
          <w:szCs w:val="24"/>
        </w:rPr>
        <w:t xml:space="preserve"> </w:t>
      </w:r>
      <w:r w:rsidRPr="005B5848">
        <w:rPr>
          <w:rFonts w:ascii="Times New Roman" w:hAnsi="Times New Roman"/>
          <w:color w:val="000000" w:themeColor="text1"/>
          <w:sz w:val="24"/>
          <w:szCs w:val="24"/>
        </w:rPr>
        <w:t>All</w:t>
      </w:r>
      <w:r w:rsidRPr="005B5848">
        <w:rPr>
          <w:rFonts w:ascii="Times New Roman" w:hAnsi="Times New Roman"/>
          <w:color w:val="000000" w:themeColor="text1"/>
          <w:spacing w:val="42"/>
          <w:sz w:val="24"/>
          <w:szCs w:val="24"/>
        </w:rPr>
        <w:t xml:space="preserve"> </w:t>
      </w:r>
      <w:r w:rsidRPr="005B5848">
        <w:rPr>
          <w:rFonts w:ascii="Times New Roman" w:hAnsi="Times New Roman"/>
          <w:color w:val="000000" w:themeColor="text1"/>
          <w:sz w:val="24"/>
          <w:szCs w:val="24"/>
        </w:rPr>
        <w:t>India</w:t>
      </w:r>
      <w:r w:rsidRPr="005B5848">
        <w:rPr>
          <w:rFonts w:ascii="Times New Roman" w:hAnsi="Times New Roman"/>
          <w:color w:val="000000" w:themeColor="text1"/>
          <w:spacing w:val="42"/>
          <w:sz w:val="24"/>
          <w:szCs w:val="24"/>
        </w:rPr>
        <w:t xml:space="preserve"> </w:t>
      </w:r>
      <w:r w:rsidRPr="005B5848">
        <w:rPr>
          <w:rFonts w:ascii="Times New Roman" w:hAnsi="Times New Roman"/>
          <w:color w:val="000000" w:themeColor="text1"/>
          <w:sz w:val="24"/>
          <w:szCs w:val="24"/>
        </w:rPr>
        <w:t>Institute</w:t>
      </w:r>
      <w:r w:rsidRPr="005B5848">
        <w:rPr>
          <w:rFonts w:ascii="Times New Roman" w:hAnsi="Times New Roman"/>
          <w:color w:val="000000" w:themeColor="text1"/>
          <w:spacing w:val="42"/>
          <w:sz w:val="24"/>
          <w:szCs w:val="24"/>
        </w:rPr>
        <w:t xml:space="preserve"> </w:t>
      </w:r>
      <w:r w:rsidRPr="005B5848">
        <w:rPr>
          <w:rFonts w:ascii="Times New Roman" w:hAnsi="Times New Roman"/>
          <w:color w:val="000000" w:themeColor="text1"/>
          <w:sz w:val="24"/>
          <w:szCs w:val="24"/>
        </w:rPr>
        <w:t>of</w:t>
      </w:r>
      <w:r w:rsidRPr="005B5848">
        <w:rPr>
          <w:rFonts w:ascii="Times New Roman" w:hAnsi="Times New Roman"/>
          <w:color w:val="000000" w:themeColor="text1"/>
          <w:spacing w:val="42"/>
          <w:sz w:val="24"/>
          <w:szCs w:val="24"/>
        </w:rPr>
        <w:t xml:space="preserve"> </w:t>
      </w:r>
      <w:r w:rsidRPr="005B5848">
        <w:rPr>
          <w:rFonts w:ascii="Times New Roman" w:hAnsi="Times New Roman"/>
          <w:color w:val="000000" w:themeColor="text1"/>
          <w:sz w:val="24"/>
          <w:szCs w:val="24"/>
        </w:rPr>
        <w:t>Speech</w:t>
      </w:r>
      <w:r w:rsidRPr="005B5848">
        <w:rPr>
          <w:rFonts w:ascii="Times New Roman" w:hAnsi="Times New Roman"/>
          <w:color w:val="000000" w:themeColor="text1"/>
          <w:spacing w:val="42"/>
          <w:sz w:val="24"/>
          <w:szCs w:val="24"/>
        </w:rPr>
        <w:t xml:space="preserve"> </w:t>
      </w:r>
      <w:r w:rsidRPr="005B5848">
        <w:rPr>
          <w:rFonts w:ascii="Times New Roman" w:hAnsi="Times New Roman"/>
          <w:color w:val="000000" w:themeColor="text1"/>
          <w:sz w:val="24"/>
          <w:szCs w:val="24"/>
        </w:rPr>
        <w:t>and</w:t>
      </w:r>
      <w:r w:rsidRPr="005B5848">
        <w:rPr>
          <w:rFonts w:ascii="Times New Roman" w:hAnsi="Times New Roman"/>
          <w:color w:val="000000" w:themeColor="text1"/>
          <w:spacing w:val="42"/>
          <w:sz w:val="24"/>
          <w:szCs w:val="24"/>
        </w:rPr>
        <w:t xml:space="preserve"> </w:t>
      </w:r>
      <w:r w:rsidRPr="005B5848">
        <w:rPr>
          <w:rFonts w:ascii="Times New Roman" w:hAnsi="Times New Roman"/>
          <w:color w:val="000000" w:themeColor="text1"/>
          <w:sz w:val="24"/>
          <w:szCs w:val="24"/>
        </w:rPr>
        <w:t>Hearing (AIISH),</w:t>
      </w:r>
      <w:r w:rsidRPr="005B5848">
        <w:rPr>
          <w:rFonts w:ascii="Times New Roman" w:hAnsi="Times New Roman"/>
          <w:color w:val="000000" w:themeColor="text1"/>
          <w:spacing w:val="19"/>
          <w:sz w:val="24"/>
          <w:szCs w:val="24"/>
        </w:rPr>
        <w:t xml:space="preserve"> </w:t>
      </w:r>
      <w:r w:rsidRPr="005B5848">
        <w:rPr>
          <w:rFonts w:ascii="Times New Roman" w:hAnsi="Times New Roman"/>
          <w:color w:val="000000" w:themeColor="text1"/>
          <w:sz w:val="24"/>
          <w:szCs w:val="24"/>
        </w:rPr>
        <w:t>Mysore,</w:t>
      </w:r>
      <w:r w:rsidRPr="005B5848">
        <w:rPr>
          <w:rFonts w:ascii="Times New Roman" w:hAnsi="Times New Roman"/>
          <w:color w:val="000000" w:themeColor="text1"/>
          <w:spacing w:val="20"/>
          <w:sz w:val="24"/>
          <w:szCs w:val="24"/>
        </w:rPr>
        <w:t xml:space="preserve"> </w:t>
      </w:r>
      <w:r w:rsidRPr="005B5848">
        <w:rPr>
          <w:rFonts w:ascii="Times New Roman" w:hAnsi="Times New Roman"/>
          <w:color w:val="000000" w:themeColor="text1"/>
          <w:sz w:val="24"/>
          <w:szCs w:val="24"/>
        </w:rPr>
        <w:t>is</w:t>
      </w:r>
      <w:r w:rsidRPr="005B5848">
        <w:rPr>
          <w:rFonts w:ascii="Times New Roman" w:hAnsi="Times New Roman"/>
          <w:color w:val="000000" w:themeColor="text1"/>
          <w:spacing w:val="20"/>
          <w:sz w:val="24"/>
          <w:szCs w:val="24"/>
        </w:rPr>
        <w:t xml:space="preserve"> </w:t>
      </w:r>
      <w:r w:rsidRPr="005B5848">
        <w:rPr>
          <w:rFonts w:ascii="Times New Roman" w:hAnsi="Times New Roman"/>
          <w:color w:val="000000" w:themeColor="text1"/>
          <w:sz w:val="24"/>
          <w:szCs w:val="24"/>
        </w:rPr>
        <w:t>the</w:t>
      </w:r>
      <w:r w:rsidRPr="005B5848">
        <w:rPr>
          <w:rFonts w:ascii="Times New Roman" w:hAnsi="Times New Roman"/>
          <w:color w:val="000000" w:themeColor="text1"/>
          <w:spacing w:val="20"/>
          <w:sz w:val="24"/>
          <w:szCs w:val="24"/>
        </w:rPr>
        <w:t xml:space="preserve"> </w:t>
      </w:r>
      <w:r w:rsidRPr="005B5848">
        <w:rPr>
          <w:rFonts w:ascii="Times New Roman" w:hAnsi="Times New Roman"/>
          <w:color w:val="000000" w:themeColor="text1"/>
          <w:sz w:val="24"/>
          <w:szCs w:val="24"/>
        </w:rPr>
        <w:t xml:space="preserve">leading </w:t>
      </w:r>
      <w:r w:rsidRPr="005B5848">
        <w:rPr>
          <w:rFonts w:ascii="Times New Roman" w:hAnsi="Times New Roman"/>
          <w:color w:val="000000" w:themeColor="text1"/>
          <w:spacing w:val="20"/>
          <w:sz w:val="24"/>
          <w:szCs w:val="24"/>
        </w:rPr>
        <w:t xml:space="preserve">organization </w:t>
      </w:r>
      <w:r w:rsidRPr="005B5848">
        <w:rPr>
          <w:rFonts w:ascii="Times New Roman" w:hAnsi="Times New Roman"/>
          <w:color w:val="000000" w:themeColor="text1"/>
          <w:sz w:val="24"/>
          <w:szCs w:val="24"/>
        </w:rPr>
        <w:t>in the</w:t>
      </w:r>
      <w:r w:rsidRPr="005B5848">
        <w:rPr>
          <w:rFonts w:ascii="Times New Roman" w:hAnsi="Times New Roman"/>
          <w:color w:val="000000" w:themeColor="text1"/>
          <w:spacing w:val="-11"/>
          <w:sz w:val="24"/>
          <w:szCs w:val="24"/>
        </w:rPr>
        <w:t xml:space="preserve"> </w:t>
      </w:r>
      <w:r w:rsidRPr="005B5848">
        <w:rPr>
          <w:rFonts w:ascii="Times New Roman" w:hAnsi="Times New Roman"/>
          <w:color w:val="000000" w:themeColor="text1"/>
          <w:sz w:val="24"/>
          <w:szCs w:val="24"/>
        </w:rPr>
        <w:t>countr</w:t>
      </w:r>
      <w:r w:rsidRPr="005B5848">
        <w:rPr>
          <w:rFonts w:ascii="Times New Roman" w:hAnsi="Times New Roman"/>
          <w:color w:val="000000" w:themeColor="text1"/>
          <w:spacing w:val="-14"/>
          <w:sz w:val="24"/>
          <w:szCs w:val="24"/>
        </w:rPr>
        <w:t xml:space="preserve">y in providing </w:t>
      </w:r>
      <w:r w:rsidRPr="005B5848">
        <w:rPr>
          <w:rFonts w:ascii="Times New Roman" w:hAnsi="Times New Roman"/>
          <w:color w:val="000000" w:themeColor="text1"/>
          <w:sz w:val="24"/>
          <w:szCs w:val="24"/>
        </w:rPr>
        <w:t>training, research, clinical care and public education pertaining to communication</w:t>
      </w:r>
      <w:r w:rsidRPr="005B5848">
        <w:rPr>
          <w:rFonts w:ascii="Times New Roman" w:hAnsi="Times New Roman"/>
          <w:color w:val="000000" w:themeColor="text1"/>
          <w:spacing w:val="15"/>
          <w:sz w:val="24"/>
          <w:szCs w:val="24"/>
        </w:rPr>
        <w:t xml:space="preserve"> </w:t>
      </w:r>
      <w:r w:rsidRPr="005B5848">
        <w:rPr>
          <w:rFonts w:ascii="Times New Roman" w:hAnsi="Times New Roman"/>
          <w:color w:val="000000" w:themeColor="text1"/>
          <w:sz w:val="24"/>
          <w:szCs w:val="24"/>
        </w:rPr>
        <w:t>disorders.</w:t>
      </w:r>
      <w:r w:rsidRPr="005B5848">
        <w:rPr>
          <w:rFonts w:ascii="Times New Roman" w:hAnsi="Times New Roman"/>
          <w:color w:val="000000" w:themeColor="text1"/>
          <w:spacing w:val="15"/>
          <w:sz w:val="24"/>
          <w:szCs w:val="24"/>
        </w:rPr>
        <w:t xml:space="preserve"> </w:t>
      </w:r>
      <w:r w:rsidRPr="005B5848">
        <w:rPr>
          <w:rFonts w:ascii="Times New Roman" w:hAnsi="Times New Roman"/>
          <w:color w:val="000000" w:themeColor="text1"/>
          <w:sz w:val="24"/>
          <w:szCs w:val="24"/>
        </w:rPr>
        <w:t xml:space="preserve">Founded in 1965 as an autonomous institute under </w:t>
      </w:r>
      <w:r w:rsidRPr="005B5848">
        <w:rPr>
          <w:rFonts w:ascii="Times New Roman" w:hAnsi="Times New Roman"/>
          <w:color w:val="000000" w:themeColor="text1"/>
          <w:spacing w:val="1"/>
          <w:sz w:val="24"/>
          <w:szCs w:val="24"/>
        </w:rPr>
        <w:t>th</w:t>
      </w:r>
      <w:r w:rsidRPr="005B5848">
        <w:rPr>
          <w:rFonts w:ascii="Times New Roman" w:hAnsi="Times New Roman"/>
          <w:color w:val="000000" w:themeColor="text1"/>
          <w:sz w:val="24"/>
          <w:szCs w:val="24"/>
        </w:rPr>
        <w:t xml:space="preserve">e </w:t>
      </w:r>
      <w:r w:rsidRPr="005B5848">
        <w:rPr>
          <w:rFonts w:ascii="Times New Roman" w:hAnsi="Times New Roman"/>
          <w:color w:val="000000" w:themeColor="text1"/>
          <w:spacing w:val="1"/>
          <w:sz w:val="24"/>
          <w:szCs w:val="24"/>
        </w:rPr>
        <w:t>Ministr</w:t>
      </w:r>
      <w:r w:rsidRPr="005B5848">
        <w:rPr>
          <w:rFonts w:ascii="Times New Roman" w:hAnsi="Times New Roman"/>
          <w:color w:val="000000" w:themeColor="text1"/>
          <w:sz w:val="24"/>
          <w:szCs w:val="24"/>
        </w:rPr>
        <w:t xml:space="preserve">y </w:t>
      </w:r>
      <w:r w:rsidRPr="005B5848">
        <w:rPr>
          <w:rFonts w:ascii="Times New Roman" w:hAnsi="Times New Roman"/>
          <w:color w:val="000000" w:themeColor="text1"/>
          <w:spacing w:val="1"/>
          <w:sz w:val="24"/>
          <w:szCs w:val="24"/>
        </w:rPr>
        <w:t>o</w:t>
      </w:r>
      <w:r w:rsidRPr="005B5848">
        <w:rPr>
          <w:rFonts w:ascii="Times New Roman" w:hAnsi="Times New Roman"/>
          <w:color w:val="000000" w:themeColor="text1"/>
          <w:sz w:val="24"/>
          <w:szCs w:val="24"/>
        </w:rPr>
        <w:t xml:space="preserve">f </w:t>
      </w:r>
      <w:r w:rsidRPr="005B5848">
        <w:rPr>
          <w:rFonts w:ascii="Times New Roman" w:hAnsi="Times New Roman"/>
          <w:color w:val="000000" w:themeColor="text1"/>
          <w:spacing w:val="1"/>
          <w:sz w:val="24"/>
          <w:szCs w:val="24"/>
        </w:rPr>
        <w:t>Healt</w:t>
      </w:r>
      <w:r w:rsidRPr="005B5848">
        <w:rPr>
          <w:rFonts w:ascii="Times New Roman" w:hAnsi="Times New Roman"/>
          <w:color w:val="000000" w:themeColor="text1"/>
          <w:sz w:val="24"/>
          <w:szCs w:val="24"/>
        </w:rPr>
        <w:t xml:space="preserve">h </w:t>
      </w:r>
      <w:r w:rsidRPr="005B5848">
        <w:rPr>
          <w:rFonts w:ascii="Times New Roman" w:hAnsi="Times New Roman"/>
          <w:color w:val="000000" w:themeColor="text1"/>
          <w:spacing w:val="1"/>
          <w:sz w:val="24"/>
          <w:szCs w:val="24"/>
        </w:rPr>
        <w:t>an</w:t>
      </w:r>
      <w:r w:rsidRPr="005B5848">
        <w:rPr>
          <w:rFonts w:ascii="Times New Roman" w:hAnsi="Times New Roman"/>
          <w:color w:val="000000" w:themeColor="text1"/>
          <w:sz w:val="24"/>
          <w:szCs w:val="24"/>
        </w:rPr>
        <w:t xml:space="preserve">d </w:t>
      </w:r>
      <w:r w:rsidRPr="005B5848">
        <w:rPr>
          <w:rFonts w:ascii="Times New Roman" w:hAnsi="Times New Roman"/>
          <w:color w:val="000000" w:themeColor="text1"/>
          <w:spacing w:val="1"/>
          <w:sz w:val="24"/>
          <w:szCs w:val="24"/>
        </w:rPr>
        <w:t>Famil</w:t>
      </w:r>
      <w:r w:rsidRPr="005B5848">
        <w:rPr>
          <w:rFonts w:ascii="Times New Roman" w:hAnsi="Times New Roman"/>
          <w:color w:val="000000" w:themeColor="text1"/>
          <w:sz w:val="24"/>
          <w:szCs w:val="24"/>
        </w:rPr>
        <w:t>y Welfare, Government of India, AIISH has been successfully carrying out its activities for the last 48 years.</w:t>
      </w:r>
      <w:r w:rsidR="00B17335">
        <w:rPr>
          <w:rFonts w:ascii="Times New Roman" w:hAnsi="Times New Roman"/>
          <w:color w:val="000000" w:themeColor="text1"/>
          <w:sz w:val="24"/>
          <w:szCs w:val="24"/>
        </w:rPr>
        <w:t xml:space="preserve"> The activities carried out by the institute from </w:t>
      </w:r>
      <w:r w:rsidR="00A94EF8">
        <w:rPr>
          <w:rFonts w:ascii="Times New Roman" w:hAnsi="Times New Roman"/>
          <w:color w:val="000000" w:themeColor="text1"/>
          <w:sz w:val="24"/>
          <w:szCs w:val="24"/>
        </w:rPr>
        <w:t xml:space="preserve">first </w:t>
      </w:r>
      <w:r w:rsidR="00B17335">
        <w:rPr>
          <w:rFonts w:ascii="Times New Roman" w:hAnsi="Times New Roman"/>
          <w:color w:val="000000" w:themeColor="text1"/>
          <w:sz w:val="24"/>
          <w:szCs w:val="24"/>
        </w:rPr>
        <w:t xml:space="preserve">April to </w:t>
      </w:r>
      <w:r w:rsidR="00A94EF8">
        <w:rPr>
          <w:rFonts w:ascii="Times New Roman" w:hAnsi="Times New Roman"/>
          <w:color w:val="000000" w:themeColor="text1"/>
          <w:sz w:val="24"/>
          <w:szCs w:val="24"/>
        </w:rPr>
        <w:t xml:space="preserve">thirtieth </w:t>
      </w:r>
      <w:r w:rsidR="00B17335">
        <w:rPr>
          <w:rFonts w:ascii="Times New Roman" w:hAnsi="Times New Roman"/>
          <w:color w:val="000000" w:themeColor="text1"/>
          <w:sz w:val="24"/>
          <w:szCs w:val="24"/>
        </w:rPr>
        <w:t>September, 2013 are given below.</w:t>
      </w:r>
      <w:r w:rsidRPr="005B5848">
        <w:rPr>
          <w:rFonts w:ascii="Times New Roman" w:hAnsi="Times New Roman"/>
          <w:color w:val="000000" w:themeColor="text1"/>
          <w:sz w:val="24"/>
          <w:szCs w:val="24"/>
        </w:rPr>
        <w:t xml:space="preserve"> </w:t>
      </w:r>
    </w:p>
    <w:p w:rsidR="002D2679" w:rsidRPr="005B5848" w:rsidRDefault="002D2679" w:rsidP="002D2679">
      <w:pPr>
        <w:widowControl w:val="0"/>
        <w:tabs>
          <w:tab w:val="left" w:pos="8244"/>
        </w:tabs>
        <w:autoSpaceDE w:val="0"/>
        <w:autoSpaceDN w:val="0"/>
        <w:adjustRightInd w:val="0"/>
        <w:spacing w:after="0" w:line="360" w:lineRule="auto"/>
        <w:jc w:val="both"/>
        <w:rPr>
          <w:rFonts w:ascii="Times New Roman" w:hAnsi="Times New Roman"/>
          <w:color w:val="000000" w:themeColor="text1"/>
          <w:sz w:val="24"/>
          <w:szCs w:val="24"/>
        </w:rPr>
      </w:pPr>
    </w:p>
    <w:p w:rsidR="00C43E6E" w:rsidRPr="005B1B39" w:rsidRDefault="00C43E6E" w:rsidP="002D2679">
      <w:pPr>
        <w:pStyle w:val="ListParagraph"/>
        <w:numPr>
          <w:ilvl w:val="0"/>
          <w:numId w:val="13"/>
        </w:numPr>
        <w:tabs>
          <w:tab w:val="left" w:pos="270"/>
          <w:tab w:val="left" w:pos="360"/>
        </w:tabs>
        <w:autoSpaceDE w:val="0"/>
        <w:autoSpaceDN w:val="0"/>
        <w:adjustRightInd w:val="0"/>
        <w:spacing w:after="0" w:line="312" w:lineRule="auto"/>
        <w:ind w:left="90" w:hanging="90"/>
        <w:jc w:val="both"/>
        <w:rPr>
          <w:rFonts w:ascii="Times New Roman" w:hAnsi="Times New Roman"/>
          <w:b/>
          <w:sz w:val="24"/>
          <w:szCs w:val="24"/>
        </w:rPr>
      </w:pPr>
      <w:r w:rsidRPr="005B1B39">
        <w:rPr>
          <w:rFonts w:ascii="Times New Roman" w:hAnsi="Times New Roman"/>
          <w:b/>
          <w:sz w:val="24"/>
          <w:szCs w:val="24"/>
        </w:rPr>
        <w:t xml:space="preserve">Education and Training </w:t>
      </w:r>
    </w:p>
    <w:p w:rsidR="005B1B39" w:rsidRPr="005B1B39" w:rsidRDefault="005B1B39" w:rsidP="00FB65AE">
      <w:pPr>
        <w:tabs>
          <w:tab w:val="left" w:pos="8244"/>
        </w:tabs>
        <w:spacing w:after="0" w:line="360" w:lineRule="auto"/>
        <w:jc w:val="both"/>
        <w:rPr>
          <w:rFonts w:ascii="Times New Roman" w:hAnsi="Times New Roman"/>
          <w:sz w:val="24"/>
          <w:szCs w:val="24"/>
        </w:rPr>
      </w:pPr>
      <w:r w:rsidRPr="005B1B39">
        <w:rPr>
          <w:rFonts w:ascii="Times New Roman" w:hAnsi="Times New Roman"/>
          <w:sz w:val="24"/>
          <w:szCs w:val="24"/>
        </w:rPr>
        <w:t xml:space="preserve">The institute </w:t>
      </w:r>
      <w:r w:rsidRPr="005B1B39">
        <w:rPr>
          <w:rFonts w:ascii="Times New Roman" w:eastAsia="Calibri" w:hAnsi="Times New Roman"/>
          <w:sz w:val="24"/>
          <w:szCs w:val="24"/>
          <w:lang w:val="en-IN"/>
        </w:rPr>
        <w:t xml:space="preserve">offered 14 academic programmes </w:t>
      </w:r>
      <w:r w:rsidR="001B1FED">
        <w:rPr>
          <w:rFonts w:ascii="Times New Roman" w:eastAsia="Calibri" w:hAnsi="Times New Roman"/>
          <w:sz w:val="24"/>
          <w:szCs w:val="24"/>
          <w:lang w:val="en-IN"/>
        </w:rPr>
        <w:t xml:space="preserve">pertaining to communication disorders </w:t>
      </w:r>
      <w:r w:rsidR="00673F03">
        <w:rPr>
          <w:rFonts w:ascii="Times New Roman" w:eastAsia="Calibri" w:hAnsi="Times New Roman"/>
          <w:sz w:val="24"/>
          <w:szCs w:val="24"/>
          <w:lang w:val="en-IN"/>
        </w:rPr>
        <w:t>ranging from certificate to post doctoral level</w:t>
      </w:r>
      <w:r w:rsidR="00E3270F">
        <w:rPr>
          <w:rFonts w:ascii="Times New Roman" w:eastAsia="Calibri" w:hAnsi="Times New Roman"/>
          <w:sz w:val="24"/>
          <w:szCs w:val="24"/>
          <w:lang w:val="en-IN"/>
        </w:rPr>
        <w:t xml:space="preserve"> and t</w:t>
      </w:r>
      <w:r w:rsidR="001B1FED">
        <w:rPr>
          <w:rFonts w:ascii="Times New Roman" w:eastAsia="Calibri" w:hAnsi="Times New Roman"/>
          <w:sz w:val="24"/>
          <w:szCs w:val="24"/>
          <w:lang w:val="en-IN"/>
        </w:rPr>
        <w:t xml:space="preserve">otally </w:t>
      </w:r>
      <w:r w:rsidR="009545D8">
        <w:rPr>
          <w:rFonts w:ascii="Times New Roman" w:eastAsia="Calibri" w:hAnsi="Times New Roman"/>
          <w:sz w:val="24"/>
          <w:szCs w:val="24"/>
          <w:lang w:val="en-IN"/>
        </w:rPr>
        <w:t>561</w:t>
      </w:r>
      <w:r w:rsidRPr="005B1B39">
        <w:rPr>
          <w:rFonts w:ascii="Times New Roman" w:eastAsia="Calibri" w:hAnsi="Times New Roman"/>
          <w:sz w:val="24"/>
          <w:szCs w:val="24"/>
          <w:lang w:val="en-IN"/>
        </w:rPr>
        <w:t xml:space="preserve"> students were admitted to various programmes. </w:t>
      </w:r>
      <w:r w:rsidR="0099566A">
        <w:rPr>
          <w:rFonts w:ascii="Times New Roman" w:eastAsia="Calibri" w:hAnsi="Times New Roman"/>
          <w:sz w:val="24"/>
          <w:szCs w:val="24"/>
          <w:lang w:val="en-IN"/>
        </w:rPr>
        <w:t>Also, the Institute organized f</w:t>
      </w:r>
      <w:r w:rsidRPr="005B1B39">
        <w:rPr>
          <w:rFonts w:ascii="Times New Roman" w:eastAsia="Calibri" w:hAnsi="Times New Roman"/>
          <w:sz w:val="24"/>
          <w:szCs w:val="24"/>
          <w:lang w:val="en-IN"/>
        </w:rPr>
        <w:t xml:space="preserve">our guest lectures by eminent personalities, 44 orientation/short-term training programmes and 14 </w:t>
      </w:r>
      <w:r w:rsidRPr="005B1B39">
        <w:rPr>
          <w:rFonts w:ascii="Times New Roman" w:hAnsi="Times New Roman"/>
          <w:sz w:val="24"/>
          <w:szCs w:val="24"/>
        </w:rPr>
        <w:t xml:space="preserve">workshops/ seminars/symposia on various aspects of communication disorders during the period. </w:t>
      </w:r>
      <w:r w:rsidR="0099566A">
        <w:rPr>
          <w:rFonts w:ascii="Times New Roman" w:hAnsi="Times New Roman"/>
          <w:sz w:val="24"/>
          <w:szCs w:val="24"/>
        </w:rPr>
        <w:t>In addition</w:t>
      </w:r>
      <w:r w:rsidRPr="005B1B39">
        <w:rPr>
          <w:rFonts w:ascii="Times New Roman" w:hAnsi="Times New Roman"/>
          <w:sz w:val="24"/>
          <w:szCs w:val="24"/>
        </w:rPr>
        <w:t xml:space="preserve">, the Institute underwent assessment for accreditation by </w:t>
      </w:r>
      <w:r w:rsidR="0099566A">
        <w:rPr>
          <w:rFonts w:ascii="Times New Roman" w:hAnsi="Times New Roman"/>
          <w:sz w:val="24"/>
          <w:szCs w:val="24"/>
        </w:rPr>
        <w:t>t</w:t>
      </w:r>
      <w:r w:rsidRPr="005B1B39">
        <w:rPr>
          <w:rFonts w:ascii="Times New Roman" w:hAnsi="Times New Roman"/>
          <w:sz w:val="24"/>
          <w:szCs w:val="24"/>
          <w:shd w:val="clear" w:color="auto" w:fill="FFFFFF"/>
        </w:rPr>
        <w:t>he</w:t>
      </w:r>
      <w:r w:rsidRPr="005B1B39">
        <w:rPr>
          <w:rStyle w:val="apple-converted-space"/>
          <w:rFonts w:ascii="Times New Roman" w:hAnsi="Times New Roman"/>
          <w:sz w:val="24"/>
          <w:szCs w:val="24"/>
          <w:shd w:val="clear" w:color="auto" w:fill="FFFFFF"/>
        </w:rPr>
        <w:t> </w:t>
      </w:r>
      <w:r w:rsidRPr="00776349">
        <w:rPr>
          <w:rStyle w:val="Emphasis"/>
          <w:rFonts w:ascii="Times New Roman" w:hAnsi="Times New Roman"/>
          <w:b/>
          <w:bCs/>
          <w:i w:val="0"/>
          <w:iCs w:val="0"/>
          <w:sz w:val="24"/>
          <w:szCs w:val="24"/>
          <w:shd w:val="clear" w:color="auto" w:fill="FFFFFF"/>
        </w:rPr>
        <w:t>National Assessment and Accreditation Council</w:t>
      </w:r>
      <w:r w:rsidRPr="00776349">
        <w:rPr>
          <w:rStyle w:val="apple-converted-space"/>
          <w:rFonts w:ascii="Times New Roman" w:hAnsi="Times New Roman"/>
          <w:i/>
          <w:iCs/>
          <w:sz w:val="24"/>
          <w:szCs w:val="24"/>
          <w:shd w:val="clear" w:color="auto" w:fill="FFFFFF"/>
        </w:rPr>
        <w:t> </w:t>
      </w:r>
      <w:r w:rsidRPr="00776349">
        <w:rPr>
          <w:rFonts w:ascii="Times New Roman" w:hAnsi="Times New Roman"/>
          <w:i/>
          <w:iCs/>
          <w:sz w:val="24"/>
          <w:szCs w:val="24"/>
          <w:shd w:val="clear" w:color="auto" w:fill="FFFFFF"/>
        </w:rPr>
        <w:t>(</w:t>
      </w:r>
      <w:r w:rsidRPr="00776349">
        <w:rPr>
          <w:rStyle w:val="Emphasis"/>
          <w:rFonts w:ascii="Times New Roman" w:hAnsi="Times New Roman"/>
          <w:b/>
          <w:bCs/>
          <w:i w:val="0"/>
          <w:iCs w:val="0"/>
          <w:sz w:val="24"/>
          <w:szCs w:val="24"/>
          <w:shd w:val="clear" w:color="auto" w:fill="FFFFFF"/>
        </w:rPr>
        <w:t>NAAC</w:t>
      </w:r>
      <w:r w:rsidRPr="00776349">
        <w:rPr>
          <w:rFonts w:ascii="Times New Roman" w:hAnsi="Times New Roman"/>
          <w:i/>
          <w:iCs/>
          <w:sz w:val="24"/>
          <w:szCs w:val="24"/>
          <w:shd w:val="clear" w:color="auto" w:fill="FFFFFF"/>
        </w:rPr>
        <w:t>),</w:t>
      </w:r>
      <w:r w:rsidRPr="005B1B39">
        <w:rPr>
          <w:rFonts w:ascii="Times New Roman" w:hAnsi="Times New Roman"/>
          <w:sz w:val="24"/>
          <w:szCs w:val="24"/>
          <w:shd w:val="clear" w:color="auto" w:fill="FFFFFF"/>
        </w:rPr>
        <w:t xml:space="preserve"> Bangalore.</w:t>
      </w:r>
    </w:p>
    <w:p w:rsidR="00E32C2A" w:rsidRPr="0099566A" w:rsidRDefault="00B21B04" w:rsidP="00FB65AE">
      <w:pPr>
        <w:pStyle w:val="ListParagraph"/>
        <w:numPr>
          <w:ilvl w:val="0"/>
          <w:numId w:val="13"/>
        </w:numPr>
        <w:autoSpaceDE w:val="0"/>
        <w:autoSpaceDN w:val="0"/>
        <w:adjustRightInd w:val="0"/>
        <w:spacing w:after="0" w:line="312" w:lineRule="auto"/>
        <w:jc w:val="both"/>
        <w:rPr>
          <w:rFonts w:ascii="Times New Roman" w:hAnsi="Times New Roman"/>
          <w:b/>
          <w:sz w:val="24"/>
          <w:szCs w:val="24"/>
        </w:rPr>
      </w:pPr>
      <w:r w:rsidRPr="0099566A">
        <w:rPr>
          <w:rFonts w:ascii="Times New Roman" w:hAnsi="Times New Roman"/>
          <w:b/>
          <w:sz w:val="24"/>
          <w:szCs w:val="24"/>
        </w:rPr>
        <w:t>R</w:t>
      </w:r>
      <w:r w:rsidR="00934CB0" w:rsidRPr="0099566A">
        <w:rPr>
          <w:rFonts w:ascii="Times New Roman" w:hAnsi="Times New Roman"/>
          <w:b/>
          <w:sz w:val="24"/>
          <w:szCs w:val="24"/>
        </w:rPr>
        <w:t>esearch</w:t>
      </w:r>
      <w:r w:rsidR="00E32C2A" w:rsidRPr="0099566A">
        <w:rPr>
          <w:rFonts w:ascii="Times New Roman" w:hAnsi="Times New Roman"/>
          <w:b/>
          <w:sz w:val="24"/>
          <w:szCs w:val="24"/>
        </w:rPr>
        <w:t xml:space="preserve"> Activities</w:t>
      </w:r>
    </w:p>
    <w:p w:rsidR="005B1B39" w:rsidRPr="005B1B39" w:rsidRDefault="005B1B39" w:rsidP="002D2679">
      <w:pPr>
        <w:tabs>
          <w:tab w:val="left" w:pos="8244"/>
        </w:tabs>
        <w:spacing w:after="0" w:line="360" w:lineRule="auto"/>
        <w:jc w:val="both"/>
        <w:rPr>
          <w:rFonts w:ascii="Times New Roman" w:eastAsia="PMingLiU" w:hAnsi="Times New Roman"/>
          <w:color w:val="000000" w:themeColor="text1"/>
          <w:sz w:val="24"/>
          <w:szCs w:val="24"/>
        </w:rPr>
      </w:pPr>
      <w:r w:rsidRPr="005B1B39">
        <w:rPr>
          <w:rFonts w:ascii="Times New Roman" w:eastAsia="PMingLiU" w:hAnsi="Times New Roman"/>
          <w:color w:val="000000" w:themeColor="text1"/>
          <w:sz w:val="24"/>
          <w:szCs w:val="24"/>
        </w:rPr>
        <w:t xml:space="preserve">Totally, 20 funded research projects were completed and 15 projects were newly initiated at the institute during </w:t>
      </w:r>
      <w:r w:rsidR="00FB65AE">
        <w:rPr>
          <w:rFonts w:ascii="Times New Roman" w:eastAsia="PMingLiU" w:hAnsi="Times New Roman"/>
          <w:color w:val="000000" w:themeColor="text1"/>
          <w:sz w:val="24"/>
          <w:szCs w:val="24"/>
        </w:rPr>
        <w:t>first April to September, 2013.</w:t>
      </w:r>
      <w:r w:rsidRPr="005B1B39">
        <w:rPr>
          <w:rFonts w:ascii="Times New Roman" w:eastAsia="PMingLiU" w:hAnsi="Times New Roman"/>
          <w:color w:val="000000" w:themeColor="text1"/>
          <w:sz w:val="24"/>
          <w:szCs w:val="24"/>
        </w:rPr>
        <w:t xml:space="preserve">  Also, 45 projects were progressing in different departments. The funding for the research projects were sponsored by organizations such as the Department of Science and Technology, Govt.of India and Indian Council of Medical Research, in addition to the funding given by the Institute. </w:t>
      </w:r>
    </w:p>
    <w:p w:rsidR="005B1B39" w:rsidRPr="005B1B39" w:rsidRDefault="005B1B39" w:rsidP="00FB65AE">
      <w:pPr>
        <w:tabs>
          <w:tab w:val="left" w:pos="1800"/>
          <w:tab w:val="left" w:pos="1890"/>
          <w:tab w:val="left" w:pos="8244"/>
        </w:tabs>
        <w:spacing w:after="0" w:line="360" w:lineRule="auto"/>
        <w:jc w:val="both"/>
        <w:rPr>
          <w:rFonts w:ascii="Times New Roman" w:hAnsi="Times New Roman"/>
          <w:color w:val="000000" w:themeColor="text1"/>
          <w:sz w:val="24"/>
          <w:szCs w:val="24"/>
        </w:rPr>
      </w:pPr>
      <w:r w:rsidRPr="005B1B39">
        <w:rPr>
          <w:rFonts w:ascii="Times New Roman" w:hAnsi="Times New Roman"/>
          <w:color w:val="000000" w:themeColor="text1"/>
          <w:sz w:val="24"/>
          <w:szCs w:val="24"/>
          <w:shd w:val="clear" w:color="auto" w:fill="FFFFFF"/>
        </w:rPr>
        <w:t xml:space="preserve">Other major research initiatives of the Institute </w:t>
      </w:r>
      <w:r w:rsidR="004E0EDF">
        <w:rPr>
          <w:rFonts w:ascii="Times New Roman" w:hAnsi="Times New Roman"/>
          <w:color w:val="000000" w:themeColor="text1"/>
          <w:sz w:val="24"/>
          <w:szCs w:val="24"/>
          <w:shd w:val="clear" w:color="auto" w:fill="FFFFFF"/>
        </w:rPr>
        <w:t xml:space="preserve">during the period </w:t>
      </w:r>
      <w:r w:rsidRPr="005B1B39">
        <w:rPr>
          <w:rFonts w:ascii="Times New Roman" w:hAnsi="Times New Roman"/>
          <w:color w:val="000000" w:themeColor="text1"/>
          <w:sz w:val="24"/>
          <w:szCs w:val="24"/>
          <w:shd w:val="clear" w:color="auto" w:fill="FFFFFF"/>
        </w:rPr>
        <w:t xml:space="preserve">include the setting up of </w:t>
      </w:r>
      <w:r w:rsidRPr="005B1B39">
        <w:rPr>
          <w:rFonts w:ascii="Times New Roman" w:hAnsi="Times New Roman"/>
          <w:b/>
          <w:color w:val="000000" w:themeColor="text1"/>
          <w:sz w:val="24"/>
          <w:szCs w:val="24"/>
          <w:shd w:val="clear" w:color="auto" w:fill="FFFFFF"/>
        </w:rPr>
        <w:t>Centre for Neuropsychological Research and Rehabilitation</w:t>
      </w:r>
      <w:r w:rsidRPr="005B1B39">
        <w:rPr>
          <w:rFonts w:ascii="Times New Roman" w:hAnsi="Times New Roman"/>
          <w:color w:val="000000" w:themeColor="text1"/>
          <w:sz w:val="24"/>
          <w:szCs w:val="24"/>
          <w:shd w:val="clear" w:color="auto" w:fill="FFFFFF"/>
        </w:rPr>
        <w:t xml:space="preserve"> to cater to the persons with brain damage or dysfunction having communication disorders, </w:t>
      </w:r>
      <w:r w:rsidRPr="005B1B39">
        <w:rPr>
          <w:rFonts w:ascii="Times New Roman" w:hAnsi="Times New Roman"/>
          <w:b/>
          <w:color w:val="000000" w:themeColor="text1"/>
          <w:sz w:val="24"/>
          <w:szCs w:val="24"/>
        </w:rPr>
        <w:t>E</w:t>
      </w:r>
      <w:r w:rsidRPr="005B1B39">
        <w:rPr>
          <w:rFonts w:ascii="Times New Roman" w:hAnsi="Times New Roman"/>
          <w:b/>
          <w:color w:val="000000" w:themeColor="text1"/>
          <w:sz w:val="24"/>
          <w:szCs w:val="24"/>
          <w:shd w:val="clear" w:color="auto" w:fill="FFFFFF"/>
        </w:rPr>
        <w:t>lectrophysiological Laboratory</w:t>
      </w:r>
      <w:r w:rsidRPr="005B1B39">
        <w:rPr>
          <w:rFonts w:ascii="Times New Roman" w:hAnsi="Times New Roman"/>
          <w:color w:val="000000" w:themeColor="text1"/>
          <w:sz w:val="24"/>
          <w:szCs w:val="24"/>
          <w:shd w:val="clear" w:color="auto" w:fill="FFFFFF"/>
        </w:rPr>
        <w:t xml:space="preserve"> to promote basic and applied research in the area of auditory electrophysiology </w:t>
      </w:r>
      <w:r w:rsidRPr="005B1B39">
        <w:rPr>
          <w:rFonts w:ascii="Times New Roman" w:hAnsi="Times New Roman"/>
          <w:color w:val="000000" w:themeColor="text1"/>
          <w:sz w:val="24"/>
          <w:szCs w:val="24"/>
        </w:rPr>
        <w:t xml:space="preserve">and </w:t>
      </w:r>
      <w:r w:rsidRPr="005B1B39">
        <w:rPr>
          <w:rFonts w:ascii="Times New Roman" w:hAnsi="Times New Roman"/>
          <w:b/>
          <w:color w:val="000000" w:themeColor="text1"/>
          <w:sz w:val="24"/>
          <w:szCs w:val="24"/>
        </w:rPr>
        <w:t>Human Genetics Unit</w:t>
      </w:r>
      <w:r w:rsidRPr="005B1B39">
        <w:rPr>
          <w:rFonts w:ascii="Times New Roman" w:hAnsi="Times New Roman"/>
          <w:color w:val="000000" w:themeColor="text1"/>
          <w:sz w:val="24"/>
          <w:szCs w:val="24"/>
        </w:rPr>
        <w:t xml:space="preserve"> </w:t>
      </w:r>
      <w:r w:rsidRPr="005B1B39">
        <w:rPr>
          <w:rFonts w:ascii="Times New Roman" w:hAnsi="Times New Roman"/>
          <w:sz w:val="24"/>
          <w:szCs w:val="24"/>
        </w:rPr>
        <w:t xml:space="preserve">to construct pedigrees to determine the pattern of genetic inheritance in persons with communication disorders in Indian population. </w:t>
      </w:r>
    </w:p>
    <w:p w:rsidR="005B1B39" w:rsidRPr="005B1B39" w:rsidRDefault="00994D28" w:rsidP="00FB65AE">
      <w:pPr>
        <w:pStyle w:val="HTMLPreformatted"/>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Also, a</w:t>
      </w:r>
      <w:r w:rsidR="005B1B39" w:rsidRPr="005B1B39">
        <w:rPr>
          <w:rFonts w:ascii="Times New Roman" w:hAnsi="Times New Roman" w:cs="Times New Roman"/>
          <w:color w:val="000000" w:themeColor="text1"/>
          <w:sz w:val="24"/>
          <w:szCs w:val="24"/>
          <w:shd w:val="clear" w:color="auto" w:fill="FFFFFF"/>
        </w:rPr>
        <w:t xml:space="preserve">n </w:t>
      </w:r>
      <w:r w:rsidR="005B1B39" w:rsidRPr="005B1B39">
        <w:rPr>
          <w:rFonts w:ascii="Times New Roman" w:hAnsi="Times New Roman" w:cs="Times New Roman"/>
          <w:b/>
          <w:color w:val="000000" w:themeColor="text1"/>
          <w:sz w:val="24"/>
          <w:szCs w:val="24"/>
          <w:shd w:val="clear" w:color="auto" w:fill="FFFFFF"/>
        </w:rPr>
        <w:t>Epidemiology Unit</w:t>
      </w:r>
      <w:r w:rsidR="005B1B39" w:rsidRPr="005B1B39">
        <w:rPr>
          <w:rFonts w:ascii="Times New Roman" w:hAnsi="Times New Roman" w:cs="Times New Roman"/>
          <w:color w:val="000000" w:themeColor="text1"/>
          <w:sz w:val="24"/>
          <w:szCs w:val="24"/>
          <w:shd w:val="clear" w:color="auto" w:fill="FFFFFF"/>
        </w:rPr>
        <w:t xml:space="preserve"> was established as a centralized data bank for all activities of prevention and early identification of communication disorders and to promote epidemiologic research in the area. </w:t>
      </w:r>
    </w:p>
    <w:p w:rsidR="00A56A41" w:rsidRPr="005D6163" w:rsidRDefault="00934CB0" w:rsidP="008F16F8">
      <w:pPr>
        <w:pStyle w:val="ListParagraph"/>
        <w:numPr>
          <w:ilvl w:val="0"/>
          <w:numId w:val="13"/>
        </w:numPr>
        <w:tabs>
          <w:tab w:val="left" w:pos="284"/>
        </w:tabs>
        <w:autoSpaceDE w:val="0"/>
        <w:autoSpaceDN w:val="0"/>
        <w:adjustRightInd w:val="0"/>
        <w:spacing w:after="0" w:line="312" w:lineRule="auto"/>
        <w:ind w:left="270" w:hanging="270"/>
        <w:jc w:val="both"/>
        <w:rPr>
          <w:rFonts w:ascii="Times New Roman" w:hAnsi="Times New Roman"/>
          <w:b/>
          <w:sz w:val="24"/>
          <w:szCs w:val="24"/>
        </w:rPr>
      </w:pPr>
      <w:r w:rsidRPr="005D6163">
        <w:rPr>
          <w:rFonts w:ascii="Times New Roman" w:hAnsi="Times New Roman"/>
          <w:b/>
          <w:sz w:val="24"/>
          <w:szCs w:val="24"/>
        </w:rPr>
        <w:t>Clinical</w:t>
      </w:r>
      <w:r w:rsidR="00A56A41" w:rsidRPr="005D6163">
        <w:rPr>
          <w:rFonts w:ascii="Times New Roman" w:hAnsi="Times New Roman"/>
          <w:b/>
          <w:sz w:val="24"/>
          <w:szCs w:val="24"/>
        </w:rPr>
        <w:t xml:space="preserve"> Services</w:t>
      </w:r>
    </w:p>
    <w:p w:rsidR="005B1B39" w:rsidRDefault="005B1B39" w:rsidP="005B1B39">
      <w:pPr>
        <w:pStyle w:val="HTMLPreformatted"/>
        <w:spacing w:after="120" w:line="360" w:lineRule="auto"/>
        <w:jc w:val="both"/>
        <w:rPr>
          <w:rFonts w:ascii="Times New Roman" w:hAnsi="Times New Roman" w:cs="Times New Roman"/>
          <w:color w:val="000000" w:themeColor="text1"/>
          <w:sz w:val="24"/>
          <w:szCs w:val="24"/>
        </w:rPr>
      </w:pPr>
      <w:r w:rsidRPr="005B1B39">
        <w:rPr>
          <w:rFonts w:ascii="Times New Roman" w:hAnsi="Times New Roman" w:cs="Times New Roman"/>
          <w:color w:val="000000" w:themeColor="text1"/>
          <w:sz w:val="24"/>
          <w:szCs w:val="24"/>
          <w:shd w:val="clear" w:color="auto" w:fill="FFFFFF"/>
        </w:rPr>
        <w:t>The institute offered a wide variety of clinical services to a total number of</w:t>
      </w:r>
      <w:r w:rsidRPr="005B1B39">
        <w:rPr>
          <w:rFonts w:ascii="Times New Roman" w:eastAsia="PMingLiU" w:hAnsi="Times New Roman" w:cs="Times New Roman"/>
          <w:color w:val="000000" w:themeColor="text1"/>
          <w:spacing w:val="-18"/>
          <w:sz w:val="24"/>
          <w:szCs w:val="24"/>
        </w:rPr>
        <w:t xml:space="preserve">  </w:t>
      </w:r>
      <w:r w:rsidRPr="005B1B39">
        <w:rPr>
          <w:rFonts w:ascii="Times New Roman" w:hAnsi="Times New Roman"/>
          <w:b/>
          <w:color w:val="000000" w:themeColor="text1"/>
          <w:sz w:val="24"/>
          <w:szCs w:val="24"/>
        </w:rPr>
        <w:t>26,897</w:t>
      </w:r>
      <w:r w:rsidRPr="005B1B39">
        <w:rPr>
          <w:rFonts w:ascii="Times New Roman" w:hAnsi="Times New Roman"/>
          <w:color w:val="000000" w:themeColor="text1"/>
          <w:sz w:val="24"/>
          <w:szCs w:val="24"/>
        </w:rPr>
        <w:t xml:space="preserve"> </w:t>
      </w:r>
      <w:r w:rsidRPr="005B1B39">
        <w:rPr>
          <w:rFonts w:ascii="Times New Roman" w:hAnsi="Times New Roman" w:cs="Times New Roman"/>
          <w:color w:val="000000" w:themeColor="text1"/>
          <w:sz w:val="24"/>
          <w:szCs w:val="24"/>
          <w:shd w:val="clear" w:color="auto" w:fill="FFFFFF"/>
        </w:rPr>
        <w:t>persons with</w:t>
      </w:r>
      <w:r w:rsidRPr="005B1B39">
        <w:rPr>
          <w:rFonts w:ascii="Times New Roman" w:eastAsia="PMingLiU" w:hAnsi="Times New Roman" w:cs="Times New Roman"/>
          <w:color w:val="000000" w:themeColor="text1"/>
          <w:spacing w:val="-18"/>
          <w:sz w:val="24"/>
          <w:szCs w:val="24"/>
        </w:rPr>
        <w:t xml:space="preserve"> </w:t>
      </w:r>
      <w:r w:rsidR="005D6163">
        <w:rPr>
          <w:rFonts w:ascii="Times New Roman" w:eastAsia="PMingLiU" w:hAnsi="Times New Roman" w:cs="Times New Roman"/>
          <w:color w:val="000000" w:themeColor="text1"/>
          <w:spacing w:val="-18"/>
          <w:sz w:val="24"/>
          <w:szCs w:val="24"/>
        </w:rPr>
        <w:t xml:space="preserve">various types of </w:t>
      </w:r>
      <w:r w:rsidRPr="005B1B39">
        <w:rPr>
          <w:rFonts w:ascii="Times New Roman" w:hAnsi="Times New Roman" w:cs="Times New Roman"/>
          <w:color w:val="000000" w:themeColor="text1"/>
          <w:sz w:val="24"/>
          <w:szCs w:val="24"/>
          <w:shd w:val="clear" w:color="auto" w:fill="FFFFFF"/>
        </w:rPr>
        <w:t xml:space="preserve">communication disorders, </w:t>
      </w:r>
      <w:r w:rsidR="00B17335">
        <w:rPr>
          <w:rFonts w:ascii="Times New Roman" w:hAnsi="Times New Roman" w:cs="Times New Roman"/>
          <w:color w:val="000000" w:themeColor="text1"/>
          <w:sz w:val="24"/>
          <w:szCs w:val="24"/>
          <w:shd w:val="clear" w:color="auto" w:fill="FFFFFF"/>
        </w:rPr>
        <w:t xml:space="preserve">from </w:t>
      </w:r>
      <w:r w:rsidR="00B17335">
        <w:rPr>
          <w:rFonts w:ascii="Times New Roman" w:hAnsi="Times New Roman"/>
          <w:color w:val="000000" w:themeColor="text1"/>
          <w:sz w:val="24"/>
          <w:szCs w:val="24"/>
        </w:rPr>
        <w:t>1</w:t>
      </w:r>
      <w:r w:rsidR="00B17335" w:rsidRPr="00B17335">
        <w:rPr>
          <w:rFonts w:ascii="Times New Roman" w:hAnsi="Times New Roman"/>
          <w:color w:val="000000" w:themeColor="text1"/>
          <w:sz w:val="24"/>
          <w:szCs w:val="24"/>
          <w:vertAlign w:val="superscript"/>
        </w:rPr>
        <w:t>st</w:t>
      </w:r>
      <w:r w:rsidR="00B17335">
        <w:rPr>
          <w:rFonts w:ascii="Times New Roman" w:hAnsi="Times New Roman"/>
          <w:color w:val="000000" w:themeColor="text1"/>
          <w:sz w:val="24"/>
          <w:szCs w:val="24"/>
        </w:rPr>
        <w:t xml:space="preserve"> April to 30</w:t>
      </w:r>
      <w:r w:rsidR="00B17335" w:rsidRPr="00B17335">
        <w:rPr>
          <w:rFonts w:ascii="Times New Roman" w:hAnsi="Times New Roman"/>
          <w:color w:val="000000" w:themeColor="text1"/>
          <w:sz w:val="24"/>
          <w:szCs w:val="24"/>
          <w:vertAlign w:val="superscript"/>
        </w:rPr>
        <w:t>th</w:t>
      </w:r>
      <w:r w:rsidR="00B17335">
        <w:rPr>
          <w:rFonts w:ascii="Times New Roman" w:hAnsi="Times New Roman"/>
          <w:color w:val="000000" w:themeColor="text1"/>
          <w:sz w:val="24"/>
          <w:szCs w:val="24"/>
        </w:rPr>
        <w:t xml:space="preserve"> September, 2013</w:t>
      </w:r>
      <w:r w:rsidRPr="005B1B39">
        <w:rPr>
          <w:rFonts w:ascii="Times New Roman" w:hAnsi="Times New Roman" w:cs="Times New Roman"/>
          <w:color w:val="000000" w:themeColor="text1"/>
          <w:sz w:val="24"/>
          <w:szCs w:val="24"/>
          <w:shd w:val="clear" w:color="auto" w:fill="FFFFFF"/>
        </w:rPr>
        <w:t>. The clinical services offered include assessment and rehabilitation pertaining to speech, language and hearing disorders, psychological disorders</w:t>
      </w:r>
      <w:r w:rsidR="005D6163">
        <w:rPr>
          <w:rFonts w:ascii="Times New Roman" w:hAnsi="Times New Roman" w:cs="Times New Roman"/>
          <w:color w:val="000000" w:themeColor="text1"/>
          <w:sz w:val="24"/>
          <w:szCs w:val="24"/>
          <w:shd w:val="clear" w:color="auto" w:fill="FFFFFF"/>
        </w:rPr>
        <w:t>,</w:t>
      </w:r>
      <w:r w:rsidRPr="005B1B39">
        <w:rPr>
          <w:rFonts w:ascii="Times New Roman" w:hAnsi="Times New Roman" w:cs="Times New Roman"/>
          <w:color w:val="000000" w:themeColor="text1"/>
          <w:sz w:val="24"/>
          <w:szCs w:val="24"/>
          <w:shd w:val="clear" w:color="auto" w:fill="FFFFFF"/>
        </w:rPr>
        <w:t xml:space="preserve"> and otorhinolaryngological disorders. In addition</w:t>
      </w:r>
      <w:r w:rsidR="005D6163">
        <w:rPr>
          <w:rFonts w:ascii="Times New Roman" w:hAnsi="Times New Roman" w:cs="Times New Roman"/>
          <w:color w:val="000000" w:themeColor="text1"/>
          <w:sz w:val="24"/>
          <w:szCs w:val="24"/>
          <w:shd w:val="clear" w:color="auto" w:fill="FFFFFF"/>
        </w:rPr>
        <w:t>,</w:t>
      </w:r>
      <w:r w:rsidRPr="005B1B39">
        <w:rPr>
          <w:rFonts w:ascii="Times New Roman" w:hAnsi="Times New Roman" w:cs="Times New Roman"/>
          <w:color w:val="000000" w:themeColor="text1"/>
          <w:sz w:val="24"/>
          <w:szCs w:val="24"/>
          <w:shd w:val="clear" w:color="auto" w:fill="FFFFFF"/>
        </w:rPr>
        <w:t xml:space="preserve"> specialized clinical services were also rendered on augmentative and alternative communication, autism spectrum disorders, cleft lip palate and other craniofacial anomalies, fluency, learning disability, listening training, motor speech disorders, professional voice care, voice disorders and vertigo.</w:t>
      </w:r>
      <w:r w:rsidRPr="005B1B39">
        <w:rPr>
          <w:rFonts w:ascii="Times New Roman" w:hAnsi="Times New Roman" w:cs="Times New Roman"/>
          <w:color w:val="000000" w:themeColor="text1"/>
          <w:sz w:val="24"/>
          <w:szCs w:val="24"/>
        </w:rPr>
        <w:t xml:space="preserve"> </w:t>
      </w:r>
      <w:r w:rsidR="00112F21">
        <w:rPr>
          <w:rFonts w:ascii="Times New Roman" w:hAnsi="Times New Roman" w:cs="Times New Roman"/>
          <w:color w:val="000000" w:themeColor="text1"/>
          <w:sz w:val="24"/>
          <w:szCs w:val="24"/>
        </w:rPr>
        <w:t xml:space="preserve">The detailed clinical statistics </w:t>
      </w:r>
      <w:r w:rsidR="00B17335">
        <w:rPr>
          <w:rFonts w:ascii="Times New Roman" w:hAnsi="Times New Roman" w:cs="Times New Roman"/>
          <w:color w:val="000000" w:themeColor="text1"/>
          <w:sz w:val="24"/>
          <w:szCs w:val="24"/>
        </w:rPr>
        <w:t xml:space="preserve">during the period </w:t>
      </w:r>
      <w:r w:rsidR="007101AD">
        <w:rPr>
          <w:rFonts w:ascii="Times New Roman" w:hAnsi="Times New Roman"/>
          <w:color w:val="000000" w:themeColor="text1"/>
          <w:sz w:val="24"/>
          <w:szCs w:val="24"/>
        </w:rPr>
        <w:t>first</w:t>
      </w:r>
      <w:r w:rsidR="00B17335">
        <w:rPr>
          <w:rFonts w:ascii="Times New Roman" w:hAnsi="Times New Roman"/>
          <w:color w:val="000000" w:themeColor="text1"/>
          <w:sz w:val="24"/>
          <w:szCs w:val="24"/>
        </w:rPr>
        <w:t xml:space="preserve"> April </w:t>
      </w:r>
      <w:r w:rsidR="007101AD">
        <w:rPr>
          <w:rFonts w:ascii="Times New Roman" w:hAnsi="Times New Roman"/>
          <w:color w:val="000000" w:themeColor="text1"/>
          <w:sz w:val="24"/>
          <w:szCs w:val="24"/>
        </w:rPr>
        <w:t>to</w:t>
      </w:r>
      <w:r w:rsidR="00B17335">
        <w:rPr>
          <w:rFonts w:ascii="Times New Roman" w:hAnsi="Times New Roman"/>
          <w:color w:val="000000" w:themeColor="text1"/>
          <w:sz w:val="24"/>
          <w:szCs w:val="24"/>
        </w:rPr>
        <w:t xml:space="preserve"> </w:t>
      </w:r>
      <w:r w:rsidR="007101AD">
        <w:rPr>
          <w:rFonts w:ascii="Times New Roman" w:hAnsi="Times New Roman"/>
          <w:color w:val="000000" w:themeColor="text1"/>
          <w:sz w:val="24"/>
          <w:szCs w:val="24"/>
        </w:rPr>
        <w:t>thirtieth</w:t>
      </w:r>
      <w:r w:rsidR="00B17335">
        <w:rPr>
          <w:rFonts w:ascii="Times New Roman" w:hAnsi="Times New Roman"/>
          <w:color w:val="000000" w:themeColor="text1"/>
          <w:sz w:val="24"/>
          <w:szCs w:val="24"/>
        </w:rPr>
        <w:t xml:space="preserve"> September, 2013 are </w:t>
      </w:r>
      <w:r w:rsidR="00B17335">
        <w:rPr>
          <w:rFonts w:ascii="Times New Roman" w:hAnsi="Times New Roman" w:cs="Times New Roman"/>
          <w:color w:val="000000" w:themeColor="text1"/>
          <w:sz w:val="24"/>
          <w:szCs w:val="24"/>
        </w:rPr>
        <w:t>given</w:t>
      </w:r>
      <w:r w:rsidR="00112F21">
        <w:rPr>
          <w:rFonts w:ascii="Times New Roman" w:hAnsi="Times New Roman" w:cs="Times New Roman"/>
          <w:color w:val="000000" w:themeColor="text1"/>
          <w:sz w:val="24"/>
          <w:szCs w:val="24"/>
        </w:rPr>
        <w:t xml:space="preserve"> below.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8"/>
        <w:gridCol w:w="1349"/>
        <w:gridCol w:w="1308"/>
      </w:tblGrid>
      <w:tr w:rsidR="00154FAD" w:rsidRPr="00CA06AA" w:rsidTr="00A040A0">
        <w:tc>
          <w:tcPr>
            <w:tcW w:w="3442" w:type="pct"/>
            <w:tcBorders>
              <w:top w:val="single" w:sz="4" w:space="0" w:color="000000"/>
              <w:bottom w:val="single" w:sz="4" w:space="0" w:color="000000"/>
            </w:tcBorders>
          </w:tcPr>
          <w:p w:rsidR="00154FAD" w:rsidRPr="00CA06AA" w:rsidRDefault="00154FAD" w:rsidP="00E3270F">
            <w:pPr>
              <w:spacing w:line="240" w:lineRule="auto"/>
              <w:jc w:val="center"/>
              <w:rPr>
                <w:rFonts w:ascii="Times New Roman" w:hAnsi="Times New Roman"/>
                <w:b/>
                <w:bCs/>
                <w:sz w:val="24"/>
                <w:szCs w:val="24"/>
              </w:rPr>
            </w:pPr>
            <w:r w:rsidRPr="00CA06AA">
              <w:rPr>
                <w:rFonts w:ascii="Times New Roman" w:hAnsi="Times New Roman"/>
                <w:b/>
                <w:bCs/>
                <w:sz w:val="24"/>
                <w:szCs w:val="24"/>
              </w:rPr>
              <w:t>Clinical Services</w:t>
            </w:r>
          </w:p>
        </w:tc>
        <w:tc>
          <w:tcPr>
            <w:tcW w:w="791" w:type="pct"/>
            <w:tcBorders>
              <w:top w:val="single" w:sz="4" w:space="0" w:color="000000"/>
              <w:bottom w:val="single" w:sz="4" w:space="0" w:color="000000"/>
            </w:tcBorders>
          </w:tcPr>
          <w:p w:rsidR="00154FAD" w:rsidRPr="00CA06AA" w:rsidRDefault="00154FAD" w:rsidP="00393CE7">
            <w:pPr>
              <w:spacing w:after="0" w:line="240" w:lineRule="auto"/>
              <w:jc w:val="center"/>
              <w:rPr>
                <w:rFonts w:ascii="Times New Roman" w:hAnsi="Times New Roman"/>
                <w:b/>
                <w:bCs/>
                <w:sz w:val="24"/>
                <w:szCs w:val="24"/>
              </w:rPr>
            </w:pPr>
            <w:r w:rsidRPr="00CA06AA">
              <w:rPr>
                <w:rFonts w:ascii="Times New Roman" w:hAnsi="Times New Roman"/>
                <w:b/>
                <w:bCs/>
                <w:sz w:val="24"/>
                <w:szCs w:val="24"/>
              </w:rPr>
              <w:t>No</w:t>
            </w:r>
            <w:r w:rsidR="00B8637A" w:rsidRPr="00CA06AA">
              <w:rPr>
                <w:rFonts w:ascii="Times New Roman" w:hAnsi="Times New Roman"/>
                <w:b/>
                <w:bCs/>
                <w:sz w:val="24"/>
                <w:szCs w:val="24"/>
              </w:rPr>
              <w:t>.</w:t>
            </w:r>
            <w:r w:rsidRPr="00CA06AA">
              <w:rPr>
                <w:rFonts w:ascii="Times New Roman" w:hAnsi="Times New Roman"/>
                <w:b/>
                <w:bCs/>
                <w:sz w:val="24"/>
                <w:szCs w:val="24"/>
              </w:rPr>
              <w:t xml:space="preserve"> of Clients Assessed</w:t>
            </w:r>
          </w:p>
        </w:tc>
        <w:tc>
          <w:tcPr>
            <w:tcW w:w="767" w:type="pct"/>
            <w:tcBorders>
              <w:top w:val="single" w:sz="4" w:space="0" w:color="000000"/>
              <w:bottom w:val="single" w:sz="4" w:space="0" w:color="000000"/>
            </w:tcBorders>
          </w:tcPr>
          <w:p w:rsidR="00154FAD" w:rsidRPr="00CA06AA" w:rsidRDefault="00154FAD" w:rsidP="00393CE7">
            <w:pPr>
              <w:spacing w:after="0" w:line="240" w:lineRule="auto"/>
              <w:jc w:val="center"/>
              <w:rPr>
                <w:rFonts w:ascii="Times New Roman" w:hAnsi="Times New Roman"/>
                <w:b/>
                <w:bCs/>
                <w:sz w:val="24"/>
                <w:szCs w:val="24"/>
              </w:rPr>
            </w:pPr>
            <w:r w:rsidRPr="00CA06AA">
              <w:rPr>
                <w:rFonts w:ascii="Times New Roman" w:hAnsi="Times New Roman"/>
                <w:b/>
                <w:bCs/>
                <w:sz w:val="24"/>
                <w:szCs w:val="24"/>
              </w:rPr>
              <w:t>Therapy Sessions/ Surgery</w:t>
            </w:r>
          </w:p>
        </w:tc>
      </w:tr>
      <w:tr w:rsidR="00393CE7" w:rsidRPr="00CA06AA" w:rsidTr="00A040A0">
        <w:tc>
          <w:tcPr>
            <w:tcW w:w="3442" w:type="pct"/>
            <w:tcBorders>
              <w:top w:val="single" w:sz="4" w:space="0" w:color="000000"/>
            </w:tcBorders>
          </w:tcPr>
          <w:p w:rsidR="00154FAD" w:rsidRPr="00CA06AA" w:rsidRDefault="00154FAD" w:rsidP="00CE7EE2">
            <w:pPr>
              <w:spacing w:after="0" w:line="240" w:lineRule="auto"/>
              <w:rPr>
                <w:rFonts w:ascii="Times New Roman" w:hAnsi="Times New Roman"/>
                <w:sz w:val="24"/>
                <w:szCs w:val="24"/>
              </w:rPr>
            </w:pPr>
            <w:r w:rsidRPr="00CA06AA">
              <w:rPr>
                <w:rFonts w:ascii="Times New Roman" w:hAnsi="Times New Roman"/>
                <w:sz w:val="24"/>
                <w:szCs w:val="24"/>
              </w:rPr>
              <w:t xml:space="preserve">Augmentative and Alternative Communication  </w:t>
            </w:r>
          </w:p>
        </w:tc>
        <w:tc>
          <w:tcPr>
            <w:tcW w:w="791" w:type="pct"/>
            <w:tcBorders>
              <w:top w:val="single" w:sz="4" w:space="0" w:color="000000"/>
            </w:tcBorders>
          </w:tcPr>
          <w:p w:rsidR="00154FAD" w:rsidRPr="00CA06AA" w:rsidRDefault="00112F21" w:rsidP="00393CE7">
            <w:pPr>
              <w:spacing w:after="0" w:line="240" w:lineRule="auto"/>
              <w:jc w:val="center"/>
              <w:rPr>
                <w:rFonts w:ascii="Times New Roman" w:hAnsi="Times New Roman"/>
                <w:sz w:val="24"/>
                <w:szCs w:val="24"/>
              </w:rPr>
            </w:pPr>
            <w:r>
              <w:rPr>
                <w:rFonts w:ascii="Times New Roman" w:hAnsi="Times New Roman"/>
                <w:sz w:val="24"/>
                <w:szCs w:val="24"/>
              </w:rPr>
              <w:t>120</w:t>
            </w:r>
          </w:p>
        </w:tc>
        <w:tc>
          <w:tcPr>
            <w:tcW w:w="767" w:type="pct"/>
            <w:tcBorders>
              <w:top w:val="single" w:sz="4" w:space="0" w:color="000000"/>
            </w:tcBorders>
          </w:tcPr>
          <w:p w:rsidR="00154FAD" w:rsidRPr="00CA06AA" w:rsidRDefault="00112F21" w:rsidP="00393CE7">
            <w:pPr>
              <w:spacing w:after="0" w:line="312" w:lineRule="auto"/>
              <w:jc w:val="center"/>
              <w:rPr>
                <w:rFonts w:ascii="Times New Roman" w:hAnsi="Times New Roman"/>
                <w:sz w:val="24"/>
                <w:szCs w:val="24"/>
              </w:rPr>
            </w:pPr>
            <w:r>
              <w:rPr>
                <w:rFonts w:ascii="Times New Roman" w:hAnsi="Times New Roman"/>
                <w:sz w:val="24"/>
                <w:szCs w:val="24"/>
              </w:rPr>
              <w:t>701</w:t>
            </w: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Autism Spectrum Disorders</w:t>
            </w:r>
          </w:p>
        </w:tc>
        <w:tc>
          <w:tcPr>
            <w:tcW w:w="791" w:type="pct"/>
          </w:tcPr>
          <w:p w:rsidR="00154FAD"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646</w:t>
            </w:r>
          </w:p>
        </w:tc>
        <w:tc>
          <w:tcPr>
            <w:tcW w:w="767" w:type="pct"/>
          </w:tcPr>
          <w:p w:rsidR="00154FAD"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2903</w:t>
            </w:r>
          </w:p>
        </w:tc>
      </w:tr>
      <w:tr w:rsidR="00112F21" w:rsidRPr="00CA06AA" w:rsidTr="00A040A0">
        <w:tc>
          <w:tcPr>
            <w:tcW w:w="3442" w:type="pct"/>
          </w:tcPr>
          <w:p w:rsidR="00112F21" w:rsidRPr="00CA06AA" w:rsidRDefault="00112F21" w:rsidP="00112F21">
            <w:pPr>
              <w:spacing w:after="80" w:line="240" w:lineRule="auto"/>
              <w:rPr>
                <w:rFonts w:ascii="Times New Roman" w:hAnsi="Times New Roman"/>
                <w:sz w:val="24"/>
                <w:szCs w:val="24"/>
              </w:rPr>
            </w:pPr>
            <w:r>
              <w:rPr>
                <w:rFonts w:ascii="Times New Roman" w:hAnsi="Times New Roman"/>
                <w:sz w:val="24"/>
                <w:szCs w:val="24"/>
              </w:rPr>
              <w:t xml:space="preserve">Adult &amp; Elderly Persons with Lang.Disorders Assessment </w:t>
            </w:r>
          </w:p>
        </w:tc>
        <w:tc>
          <w:tcPr>
            <w:tcW w:w="791" w:type="pct"/>
          </w:tcPr>
          <w:p w:rsidR="00112F21"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4</w:t>
            </w:r>
          </w:p>
        </w:tc>
        <w:tc>
          <w:tcPr>
            <w:tcW w:w="767" w:type="pct"/>
          </w:tcPr>
          <w:p w:rsidR="00112F21"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w:t>
            </w: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ENT Examination</w:t>
            </w:r>
          </w:p>
        </w:tc>
        <w:tc>
          <w:tcPr>
            <w:tcW w:w="791" w:type="pct"/>
          </w:tcPr>
          <w:p w:rsidR="00154FAD"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12149</w:t>
            </w:r>
          </w:p>
        </w:tc>
        <w:tc>
          <w:tcPr>
            <w:tcW w:w="767" w:type="pct"/>
          </w:tcPr>
          <w:p w:rsidR="00154FAD" w:rsidRPr="00CA06AA" w:rsidRDefault="00780A4A" w:rsidP="00393CE7">
            <w:pPr>
              <w:spacing w:after="80" w:line="240" w:lineRule="auto"/>
              <w:jc w:val="center"/>
              <w:rPr>
                <w:rFonts w:ascii="Times New Roman" w:hAnsi="Times New Roman"/>
                <w:sz w:val="24"/>
                <w:szCs w:val="24"/>
              </w:rPr>
            </w:pPr>
            <w:r w:rsidRPr="00CA06AA">
              <w:rPr>
                <w:rFonts w:ascii="Times New Roman" w:hAnsi="Times New Roman"/>
                <w:sz w:val="24"/>
                <w:szCs w:val="24"/>
              </w:rPr>
              <w:t>-</w:t>
            </w: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 xml:space="preserve">Fluency </w:t>
            </w:r>
            <w:r w:rsidR="009C64E8" w:rsidRPr="00CA06AA">
              <w:rPr>
                <w:rFonts w:ascii="Times New Roman" w:hAnsi="Times New Roman"/>
                <w:sz w:val="24"/>
                <w:szCs w:val="24"/>
              </w:rPr>
              <w:t>Assessment</w:t>
            </w:r>
          </w:p>
        </w:tc>
        <w:tc>
          <w:tcPr>
            <w:tcW w:w="791" w:type="pct"/>
          </w:tcPr>
          <w:p w:rsidR="00154FAD"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259</w:t>
            </w:r>
          </w:p>
        </w:tc>
        <w:tc>
          <w:tcPr>
            <w:tcW w:w="767" w:type="pct"/>
          </w:tcPr>
          <w:p w:rsidR="00154FAD"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1140</w:t>
            </w: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Hearing Evaluation</w:t>
            </w:r>
          </w:p>
        </w:tc>
        <w:tc>
          <w:tcPr>
            <w:tcW w:w="791" w:type="pct"/>
          </w:tcPr>
          <w:p w:rsidR="00154FAD" w:rsidRPr="00CA06AA" w:rsidRDefault="00154FAD" w:rsidP="00112F21">
            <w:pPr>
              <w:spacing w:after="80" w:line="240" w:lineRule="auto"/>
              <w:jc w:val="center"/>
              <w:rPr>
                <w:rFonts w:ascii="Times New Roman" w:hAnsi="Times New Roman"/>
                <w:sz w:val="24"/>
                <w:szCs w:val="24"/>
              </w:rPr>
            </w:pPr>
            <w:r w:rsidRPr="00CA06AA">
              <w:rPr>
                <w:rFonts w:ascii="Times New Roman" w:hAnsi="Times New Roman"/>
                <w:sz w:val="24"/>
                <w:szCs w:val="24"/>
              </w:rPr>
              <w:t>71</w:t>
            </w:r>
            <w:r w:rsidR="00112F21">
              <w:rPr>
                <w:rFonts w:ascii="Times New Roman" w:hAnsi="Times New Roman"/>
                <w:sz w:val="24"/>
                <w:szCs w:val="24"/>
              </w:rPr>
              <w:t>80</w:t>
            </w:r>
          </w:p>
        </w:tc>
        <w:tc>
          <w:tcPr>
            <w:tcW w:w="767" w:type="pct"/>
          </w:tcPr>
          <w:p w:rsidR="00154FAD" w:rsidRPr="00CA06AA" w:rsidRDefault="00780A4A" w:rsidP="00393CE7">
            <w:pPr>
              <w:spacing w:after="80" w:line="240" w:lineRule="auto"/>
              <w:jc w:val="center"/>
              <w:rPr>
                <w:rFonts w:ascii="Times New Roman" w:hAnsi="Times New Roman"/>
                <w:sz w:val="24"/>
                <w:szCs w:val="24"/>
              </w:rPr>
            </w:pPr>
            <w:r w:rsidRPr="00CA06AA">
              <w:rPr>
                <w:rFonts w:ascii="Times New Roman" w:hAnsi="Times New Roman"/>
                <w:sz w:val="24"/>
                <w:szCs w:val="24"/>
              </w:rPr>
              <w:t>-</w:t>
            </w:r>
          </w:p>
        </w:tc>
      </w:tr>
      <w:tr w:rsidR="00393CE7" w:rsidRPr="00CA06AA" w:rsidTr="00A040A0">
        <w:tc>
          <w:tcPr>
            <w:tcW w:w="3442" w:type="pct"/>
          </w:tcPr>
          <w:p w:rsidR="0081700E" w:rsidRPr="00CA06AA" w:rsidRDefault="0081700E" w:rsidP="00393CE7">
            <w:pPr>
              <w:spacing w:after="80" w:line="240" w:lineRule="auto"/>
              <w:rPr>
                <w:rFonts w:ascii="Times New Roman" w:hAnsi="Times New Roman"/>
                <w:sz w:val="24"/>
                <w:szCs w:val="24"/>
              </w:rPr>
            </w:pPr>
            <w:r w:rsidRPr="00CA06AA">
              <w:rPr>
                <w:rFonts w:ascii="Times New Roman" w:hAnsi="Times New Roman"/>
                <w:sz w:val="24"/>
                <w:szCs w:val="24"/>
              </w:rPr>
              <w:t>Learning Disability</w:t>
            </w:r>
            <w:r w:rsidR="00112F21">
              <w:rPr>
                <w:rFonts w:ascii="Times New Roman" w:hAnsi="Times New Roman"/>
                <w:sz w:val="24"/>
                <w:szCs w:val="24"/>
              </w:rPr>
              <w:t xml:space="preserve"> Assessment</w:t>
            </w:r>
          </w:p>
        </w:tc>
        <w:tc>
          <w:tcPr>
            <w:tcW w:w="791" w:type="pct"/>
          </w:tcPr>
          <w:p w:rsidR="0081700E" w:rsidRPr="00CA06AA" w:rsidRDefault="000E7151" w:rsidP="00112F21">
            <w:pPr>
              <w:spacing w:after="80" w:line="240" w:lineRule="auto"/>
              <w:jc w:val="center"/>
              <w:rPr>
                <w:rFonts w:ascii="Times New Roman" w:hAnsi="Times New Roman"/>
                <w:sz w:val="24"/>
                <w:szCs w:val="24"/>
              </w:rPr>
            </w:pPr>
            <w:r w:rsidRPr="00CA06AA">
              <w:rPr>
                <w:rFonts w:ascii="Times New Roman" w:hAnsi="Times New Roman"/>
                <w:sz w:val="24"/>
                <w:szCs w:val="24"/>
              </w:rPr>
              <w:t>4</w:t>
            </w:r>
            <w:r w:rsidR="00112F21">
              <w:rPr>
                <w:rFonts w:ascii="Times New Roman" w:hAnsi="Times New Roman"/>
                <w:sz w:val="24"/>
                <w:szCs w:val="24"/>
              </w:rPr>
              <w:t>68</w:t>
            </w:r>
          </w:p>
        </w:tc>
        <w:tc>
          <w:tcPr>
            <w:tcW w:w="767" w:type="pct"/>
          </w:tcPr>
          <w:p w:rsidR="0081700E" w:rsidRPr="00CA06AA" w:rsidRDefault="000E7151" w:rsidP="00393CE7">
            <w:pPr>
              <w:spacing w:after="80" w:line="240" w:lineRule="auto"/>
              <w:jc w:val="center"/>
              <w:rPr>
                <w:rFonts w:ascii="Times New Roman" w:hAnsi="Times New Roman"/>
                <w:sz w:val="24"/>
                <w:szCs w:val="24"/>
              </w:rPr>
            </w:pPr>
            <w:r w:rsidRPr="00CA06AA">
              <w:rPr>
                <w:rFonts w:ascii="Times New Roman" w:hAnsi="Times New Roman"/>
                <w:sz w:val="24"/>
                <w:szCs w:val="24"/>
              </w:rPr>
              <w:t>-</w:t>
            </w: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 xml:space="preserve">Listening Training </w:t>
            </w:r>
          </w:p>
        </w:tc>
        <w:tc>
          <w:tcPr>
            <w:tcW w:w="791" w:type="pct"/>
          </w:tcPr>
          <w:p w:rsidR="00154FAD"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1611</w:t>
            </w:r>
          </w:p>
        </w:tc>
        <w:tc>
          <w:tcPr>
            <w:tcW w:w="767" w:type="pct"/>
          </w:tcPr>
          <w:p w:rsidR="00154FAD"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9561</w:t>
            </w:r>
          </w:p>
        </w:tc>
      </w:tr>
      <w:tr w:rsidR="00112F21" w:rsidRPr="00CA06AA" w:rsidTr="00A040A0">
        <w:tc>
          <w:tcPr>
            <w:tcW w:w="3442" w:type="pct"/>
          </w:tcPr>
          <w:p w:rsidR="00112F21" w:rsidRPr="00CA06AA" w:rsidRDefault="00112F21" w:rsidP="00393CE7">
            <w:pPr>
              <w:spacing w:after="80" w:line="240" w:lineRule="auto"/>
              <w:rPr>
                <w:rFonts w:ascii="Times New Roman" w:hAnsi="Times New Roman"/>
                <w:sz w:val="24"/>
                <w:szCs w:val="24"/>
              </w:rPr>
            </w:pPr>
            <w:r>
              <w:rPr>
                <w:rFonts w:ascii="Times New Roman" w:hAnsi="Times New Roman"/>
                <w:sz w:val="24"/>
                <w:szCs w:val="24"/>
              </w:rPr>
              <w:t>Mapping for Cochlear Implants</w:t>
            </w:r>
          </w:p>
        </w:tc>
        <w:tc>
          <w:tcPr>
            <w:tcW w:w="791" w:type="pct"/>
          </w:tcPr>
          <w:p w:rsidR="00112F21" w:rsidRPr="00CA06AA" w:rsidRDefault="00893342" w:rsidP="00393CE7">
            <w:pPr>
              <w:spacing w:after="80" w:line="240" w:lineRule="auto"/>
              <w:jc w:val="center"/>
              <w:rPr>
                <w:rFonts w:ascii="Times New Roman" w:hAnsi="Times New Roman"/>
                <w:sz w:val="24"/>
                <w:szCs w:val="24"/>
              </w:rPr>
            </w:pPr>
            <w:r>
              <w:rPr>
                <w:rFonts w:ascii="Times New Roman" w:hAnsi="Times New Roman"/>
                <w:sz w:val="24"/>
                <w:szCs w:val="24"/>
              </w:rPr>
              <w:t>-</w:t>
            </w:r>
          </w:p>
        </w:tc>
        <w:tc>
          <w:tcPr>
            <w:tcW w:w="767" w:type="pct"/>
          </w:tcPr>
          <w:p w:rsidR="00112F21" w:rsidRPr="00CA06AA" w:rsidRDefault="00893342" w:rsidP="00393CE7">
            <w:pPr>
              <w:spacing w:after="80" w:line="240" w:lineRule="auto"/>
              <w:jc w:val="center"/>
              <w:rPr>
                <w:rFonts w:ascii="Times New Roman" w:hAnsi="Times New Roman"/>
                <w:sz w:val="24"/>
                <w:szCs w:val="24"/>
              </w:rPr>
            </w:pPr>
            <w:r>
              <w:rPr>
                <w:rFonts w:ascii="Times New Roman" w:hAnsi="Times New Roman"/>
                <w:sz w:val="24"/>
                <w:szCs w:val="24"/>
              </w:rPr>
              <w:t>52</w:t>
            </w: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 xml:space="preserve">Medical </w:t>
            </w:r>
            <w:r w:rsidR="006D5375" w:rsidRPr="00CA06AA">
              <w:rPr>
                <w:rFonts w:ascii="Times New Roman" w:hAnsi="Times New Roman"/>
                <w:sz w:val="24"/>
                <w:szCs w:val="24"/>
              </w:rPr>
              <w:t>Speciality</w:t>
            </w:r>
            <w:r w:rsidRPr="00CA06AA">
              <w:rPr>
                <w:rFonts w:ascii="Times New Roman" w:hAnsi="Times New Roman"/>
                <w:sz w:val="24"/>
                <w:szCs w:val="24"/>
              </w:rPr>
              <w:t xml:space="preserve"> </w:t>
            </w:r>
          </w:p>
        </w:tc>
        <w:tc>
          <w:tcPr>
            <w:tcW w:w="791" w:type="pct"/>
          </w:tcPr>
          <w:p w:rsidR="00154FAD"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747</w:t>
            </w:r>
          </w:p>
        </w:tc>
        <w:tc>
          <w:tcPr>
            <w:tcW w:w="767" w:type="pct"/>
          </w:tcPr>
          <w:p w:rsidR="00154FAD" w:rsidRPr="00CA06AA" w:rsidRDefault="00780A4A" w:rsidP="00393CE7">
            <w:pPr>
              <w:spacing w:after="80" w:line="240" w:lineRule="auto"/>
              <w:jc w:val="center"/>
              <w:rPr>
                <w:rFonts w:ascii="Times New Roman" w:hAnsi="Times New Roman"/>
                <w:sz w:val="24"/>
                <w:szCs w:val="24"/>
              </w:rPr>
            </w:pPr>
            <w:r w:rsidRPr="00CA06AA">
              <w:rPr>
                <w:rFonts w:ascii="Times New Roman" w:hAnsi="Times New Roman"/>
                <w:sz w:val="24"/>
                <w:szCs w:val="24"/>
              </w:rPr>
              <w:t>-</w:t>
            </w: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Motor Speech Disorders</w:t>
            </w:r>
          </w:p>
        </w:tc>
        <w:tc>
          <w:tcPr>
            <w:tcW w:w="791" w:type="pct"/>
          </w:tcPr>
          <w:p w:rsidR="00154FAD"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15</w:t>
            </w:r>
          </w:p>
        </w:tc>
        <w:tc>
          <w:tcPr>
            <w:tcW w:w="767" w:type="pct"/>
          </w:tcPr>
          <w:p w:rsidR="00154FAD" w:rsidRPr="00CA06AA" w:rsidRDefault="00112F21" w:rsidP="00393CE7">
            <w:pPr>
              <w:spacing w:after="80" w:line="240" w:lineRule="auto"/>
              <w:jc w:val="center"/>
              <w:rPr>
                <w:rFonts w:ascii="Times New Roman" w:hAnsi="Times New Roman"/>
                <w:sz w:val="24"/>
                <w:szCs w:val="24"/>
              </w:rPr>
            </w:pPr>
            <w:r>
              <w:rPr>
                <w:rFonts w:ascii="Times New Roman" w:hAnsi="Times New Roman"/>
                <w:sz w:val="24"/>
                <w:szCs w:val="24"/>
              </w:rPr>
              <w:t>19</w:t>
            </w:r>
          </w:p>
        </w:tc>
      </w:tr>
      <w:tr w:rsidR="00112F21" w:rsidRPr="00CA06AA" w:rsidTr="00A040A0">
        <w:tc>
          <w:tcPr>
            <w:tcW w:w="3442" w:type="pct"/>
          </w:tcPr>
          <w:p w:rsidR="00112F21" w:rsidRPr="00CA06AA" w:rsidRDefault="00112F21" w:rsidP="00393CE7">
            <w:pPr>
              <w:spacing w:after="80" w:line="240" w:lineRule="auto"/>
              <w:rPr>
                <w:rFonts w:ascii="Times New Roman" w:hAnsi="Times New Roman"/>
                <w:sz w:val="24"/>
                <w:szCs w:val="24"/>
              </w:rPr>
            </w:pPr>
            <w:r>
              <w:rPr>
                <w:rFonts w:ascii="Times New Roman" w:hAnsi="Times New Roman"/>
                <w:sz w:val="24"/>
                <w:szCs w:val="24"/>
              </w:rPr>
              <w:t>Neuropsychological Assessment</w:t>
            </w:r>
          </w:p>
        </w:tc>
        <w:tc>
          <w:tcPr>
            <w:tcW w:w="791" w:type="pct"/>
          </w:tcPr>
          <w:p w:rsidR="00112F21"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12</w:t>
            </w:r>
          </w:p>
        </w:tc>
        <w:tc>
          <w:tcPr>
            <w:tcW w:w="767" w:type="pct"/>
          </w:tcPr>
          <w:p w:rsidR="00112F21"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38</w:t>
            </w: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Physiotherapy</w:t>
            </w:r>
          </w:p>
        </w:tc>
        <w:tc>
          <w:tcPr>
            <w:tcW w:w="791" w:type="pct"/>
          </w:tcPr>
          <w:p w:rsidR="00154FAD"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411</w:t>
            </w:r>
          </w:p>
        </w:tc>
        <w:tc>
          <w:tcPr>
            <w:tcW w:w="767" w:type="pct"/>
          </w:tcPr>
          <w:p w:rsidR="00154FAD"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3394</w:t>
            </w:r>
          </w:p>
        </w:tc>
      </w:tr>
      <w:tr w:rsidR="00393CE7" w:rsidRPr="002708ED" w:rsidTr="00A040A0">
        <w:tc>
          <w:tcPr>
            <w:tcW w:w="3442" w:type="pct"/>
          </w:tcPr>
          <w:p w:rsidR="00154FAD" w:rsidRPr="002708ED" w:rsidRDefault="00154FAD" w:rsidP="00393CE7">
            <w:pPr>
              <w:spacing w:after="80" w:line="240" w:lineRule="auto"/>
              <w:rPr>
                <w:rFonts w:ascii="Times New Roman" w:hAnsi="Times New Roman"/>
                <w:sz w:val="24"/>
                <w:szCs w:val="24"/>
              </w:rPr>
            </w:pPr>
            <w:r w:rsidRPr="002708ED">
              <w:rPr>
                <w:rFonts w:ascii="Times New Roman" w:hAnsi="Times New Roman"/>
                <w:sz w:val="24"/>
                <w:szCs w:val="24"/>
              </w:rPr>
              <w:t>Pre-School Services</w:t>
            </w:r>
          </w:p>
        </w:tc>
        <w:tc>
          <w:tcPr>
            <w:tcW w:w="791" w:type="pct"/>
          </w:tcPr>
          <w:p w:rsidR="00154FAD" w:rsidRPr="002708ED" w:rsidRDefault="002708ED" w:rsidP="00393CE7">
            <w:pPr>
              <w:spacing w:after="80" w:line="240" w:lineRule="auto"/>
              <w:jc w:val="center"/>
              <w:rPr>
                <w:rFonts w:ascii="Times New Roman" w:hAnsi="Times New Roman"/>
                <w:sz w:val="24"/>
                <w:szCs w:val="24"/>
              </w:rPr>
            </w:pPr>
            <w:r w:rsidRPr="002708ED">
              <w:rPr>
                <w:rFonts w:ascii="Times New Roman" w:hAnsi="Times New Roman"/>
                <w:sz w:val="24"/>
                <w:szCs w:val="24"/>
              </w:rPr>
              <w:t>213</w:t>
            </w:r>
          </w:p>
        </w:tc>
        <w:tc>
          <w:tcPr>
            <w:tcW w:w="767" w:type="pct"/>
          </w:tcPr>
          <w:p w:rsidR="00154FAD" w:rsidRPr="002708ED" w:rsidRDefault="00394D01" w:rsidP="00393CE7">
            <w:pPr>
              <w:spacing w:after="80" w:line="240" w:lineRule="auto"/>
              <w:jc w:val="center"/>
              <w:rPr>
                <w:rFonts w:ascii="Times New Roman" w:hAnsi="Times New Roman"/>
                <w:sz w:val="24"/>
                <w:szCs w:val="24"/>
              </w:rPr>
            </w:pPr>
            <w:r w:rsidRPr="002708ED">
              <w:rPr>
                <w:rFonts w:ascii="Times New Roman" w:hAnsi="Times New Roman"/>
                <w:sz w:val="24"/>
                <w:szCs w:val="24"/>
              </w:rPr>
              <w:t>-</w:t>
            </w: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Psychological Assessment</w:t>
            </w:r>
          </w:p>
        </w:tc>
        <w:tc>
          <w:tcPr>
            <w:tcW w:w="791" w:type="pct"/>
          </w:tcPr>
          <w:p w:rsidR="00154FAD"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3372</w:t>
            </w:r>
          </w:p>
        </w:tc>
        <w:tc>
          <w:tcPr>
            <w:tcW w:w="767" w:type="pct"/>
          </w:tcPr>
          <w:p w:rsidR="00154FAD" w:rsidRPr="00CA06AA" w:rsidRDefault="00154FAD" w:rsidP="00393CE7">
            <w:pPr>
              <w:spacing w:after="80" w:line="240" w:lineRule="auto"/>
              <w:jc w:val="center"/>
              <w:rPr>
                <w:rFonts w:ascii="Times New Roman" w:hAnsi="Times New Roman"/>
                <w:sz w:val="24"/>
                <w:szCs w:val="24"/>
              </w:rPr>
            </w:pP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Speech and Language Assessment</w:t>
            </w:r>
          </w:p>
        </w:tc>
        <w:tc>
          <w:tcPr>
            <w:tcW w:w="791" w:type="pct"/>
          </w:tcPr>
          <w:p w:rsidR="00154FAD"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4277</w:t>
            </w:r>
          </w:p>
        </w:tc>
        <w:tc>
          <w:tcPr>
            <w:tcW w:w="767" w:type="pct"/>
          </w:tcPr>
          <w:p w:rsidR="00154FAD"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35937</w:t>
            </w:r>
          </w:p>
        </w:tc>
      </w:tr>
      <w:tr w:rsidR="00393CE7" w:rsidRPr="00CA06AA" w:rsidTr="00A040A0">
        <w:tc>
          <w:tcPr>
            <w:tcW w:w="3442" w:type="pct"/>
          </w:tcPr>
          <w:p w:rsidR="00154FAD" w:rsidRPr="00CA06AA" w:rsidRDefault="006D5375" w:rsidP="00CE7EE2">
            <w:pPr>
              <w:spacing w:after="80" w:line="240" w:lineRule="auto"/>
              <w:rPr>
                <w:rFonts w:ascii="Times New Roman" w:hAnsi="Times New Roman"/>
                <w:sz w:val="24"/>
                <w:szCs w:val="24"/>
              </w:rPr>
            </w:pPr>
            <w:r w:rsidRPr="00CA06AA">
              <w:rPr>
                <w:rFonts w:ascii="Times New Roman" w:hAnsi="Times New Roman"/>
                <w:sz w:val="24"/>
                <w:szCs w:val="24"/>
              </w:rPr>
              <w:t>Structural Cra</w:t>
            </w:r>
            <w:r w:rsidR="00154FAD" w:rsidRPr="00CA06AA">
              <w:rPr>
                <w:rFonts w:ascii="Times New Roman" w:hAnsi="Times New Roman"/>
                <w:sz w:val="24"/>
                <w:szCs w:val="24"/>
              </w:rPr>
              <w:t xml:space="preserve">niofacial </w:t>
            </w:r>
            <w:r w:rsidRPr="00CA06AA">
              <w:rPr>
                <w:rFonts w:ascii="Times New Roman" w:hAnsi="Times New Roman"/>
                <w:sz w:val="24"/>
                <w:szCs w:val="24"/>
              </w:rPr>
              <w:t>Anomalies</w:t>
            </w:r>
            <w:r w:rsidR="00154FAD" w:rsidRPr="00CA06AA">
              <w:rPr>
                <w:rFonts w:ascii="Times New Roman" w:hAnsi="Times New Roman"/>
                <w:sz w:val="24"/>
                <w:szCs w:val="24"/>
              </w:rPr>
              <w:t xml:space="preserve"> </w:t>
            </w:r>
            <w:r w:rsidR="009C64E8" w:rsidRPr="00CA06AA">
              <w:rPr>
                <w:rFonts w:ascii="Times New Roman" w:hAnsi="Times New Roman"/>
                <w:sz w:val="24"/>
                <w:szCs w:val="24"/>
              </w:rPr>
              <w:t xml:space="preserve">Assessment  </w:t>
            </w:r>
          </w:p>
        </w:tc>
        <w:tc>
          <w:tcPr>
            <w:tcW w:w="791" w:type="pct"/>
          </w:tcPr>
          <w:p w:rsidR="00154FAD"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107</w:t>
            </w:r>
          </w:p>
        </w:tc>
        <w:tc>
          <w:tcPr>
            <w:tcW w:w="767" w:type="pct"/>
          </w:tcPr>
          <w:p w:rsidR="00154FAD"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413</w:t>
            </w:r>
          </w:p>
        </w:tc>
      </w:tr>
      <w:tr w:rsidR="00393CE7" w:rsidRPr="00CA06AA" w:rsidTr="00A040A0">
        <w:tc>
          <w:tcPr>
            <w:tcW w:w="3442" w:type="pct"/>
          </w:tcPr>
          <w:p w:rsidR="00154FAD" w:rsidRPr="00CA06AA" w:rsidRDefault="00154FAD" w:rsidP="00393CE7">
            <w:pPr>
              <w:spacing w:after="80" w:line="240" w:lineRule="auto"/>
              <w:rPr>
                <w:rFonts w:ascii="Times New Roman" w:hAnsi="Times New Roman"/>
                <w:sz w:val="24"/>
                <w:szCs w:val="24"/>
              </w:rPr>
            </w:pPr>
            <w:r w:rsidRPr="00CA06AA">
              <w:rPr>
                <w:rFonts w:ascii="Times New Roman" w:hAnsi="Times New Roman"/>
                <w:sz w:val="24"/>
                <w:szCs w:val="24"/>
              </w:rPr>
              <w:t xml:space="preserve">Vertigo </w:t>
            </w:r>
            <w:r w:rsidR="009C64E8" w:rsidRPr="00CA06AA">
              <w:rPr>
                <w:rFonts w:ascii="Times New Roman" w:hAnsi="Times New Roman"/>
                <w:sz w:val="24"/>
                <w:szCs w:val="24"/>
              </w:rPr>
              <w:t xml:space="preserve">Assessment  </w:t>
            </w:r>
          </w:p>
        </w:tc>
        <w:tc>
          <w:tcPr>
            <w:tcW w:w="791" w:type="pct"/>
          </w:tcPr>
          <w:p w:rsidR="00154FAD"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110</w:t>
            </w:r>
          </w:p>
        </w:tc>
        <w:tc>
          <w:tcPr>
            <w:tcW w:w="767" w:type="pct"/>
          </w:tcPr>
          <w:p w:rsidR="00154FAD" w:rsidRPr="00CA06AA" w:rsidRDefault="00780A4A" w:rsidP="00393CE7">
            <w:pPr>
              <w:spacing w:after="80" w:line="240" w:lineRule="auto"/>
              <w:jc w:val="center"/>
              <w:rPr>
                <w:rFonts w:ascii="Times New Roman" w:hAnsi="Times New Roman"/>
                <w:sz w:val="24"/>
                <w:szCs w:val="24"/>
              </w:rPr>
            </w:pPr>
            <w:r w:rsidRPr="00CA06AA">
              <w:rPr>
                <w:rFonts w:ascii="Times New Roman" w:hAnsi="Times New Roman"/>
                <w:sz w:val="24"/>
                <w:szCs w:val="24"/>
              </w:rPr>
              <w:t>-</w:t>
            </w:r>
          </w:p>
        </w:tc>
      </w:tr>
      <w:tr w:rsidR="000040F9" w:rsidRPr="00CA06AA" w:rsidTr="00A040A0">
        <w:tc>
          <w:tcPr>
            <w:tcW w:w="3442" w:type="pct"/>
            <w:tcBorders>
              <w:bottom w:val="single" w:sz="4" w:space="0" w:color="000000"/>
            </w:tcBorders>
          </w:tcPr>
          <w:p w:rsidR="000040F9" w:rsidRPr="00CA06AA" w:rsidRDefault="000040F9" w:rsidP="00393CE7">
            <w:pPr>
              <w:spacing w:after="80" w:line="240" w:lineRule="auto"/>
              <w:rPr>
                <w:rFonts w:ascii="Times New Roman" w:hAnsi="Times New Roman"/>
                <w:sz w:val="24"/>
                <w:szCs w:val="24"/>
              </w:rPr>
            </w:pPr>
            <w:r>
              <w:rPr>
                <w:rFonts w:ascii="Times New Roman" w:hAnsi="Times New Roman"/>
                <w:sz w:val="24"/>
                <w:szCs w:val="24"/>
              </w:rPr>
              <w:t xml:space="preserve">Voice Disorders </w:t>
            </w:r>
            <w:r w:rsidRPr="00CA06AA">
              <w:rPr>
                <w:rFonts w:ascii="Times New Roman" w:hAnsi="Times New Roman"/>
                <w:sz w:val="24"/>
                <w:szCs w:val="24"/>
              </w:rPr>
              <w:t xml:space="preserve">Assessment  </w:t>
            </w:r>
          </w:p>
        </w:tc>
        <w:tc>
          <w:tcPr>
            <w:tcW w:w="791" w:type="pct"/>
            <w:tcBorders>
              <w:bottom w:val="single" w:sz="4" w:space="0" w:color="000000"/>
            </w:tcBorders>
          </w:tcPr>
          <w:p w:rsidR="000040F9"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311</w:t>
            </w:r>
          </w:p>
        </w:tc>
        <w:tc>
          <w:tcPr>
            <w:tcW w:w="767" w:type="pct"/>
            <w:tcBorders>
              <w:bottom w:val="single" w:sz="4" w:space="0" w:color="000000"/>
            </w:tcBorders>
          </w:tcPr>
          <w:p w:rsidR="000040F9" w:rsidRPr="00CA06AA" w:rsidRDefault="000040F9" w:rsidP="00393CE7">
            <w:pPr>
              <w:spacing w:after="80" w:line="240" w:lineRule="auto"/>
              <w:jc w:val="center"/>
              <w:rPr>
                <w:rFonts w:ascii="Times New Roman" w:hAnsi="Times New Roman"/>
                <w:sz w:val="24"/>
                <w:szCs w:val="24"/>
              </w:rPr>
            </w:pPr>
            <w:r>
              <w:rPr>
                <w:rFonts w:ascii="Times New Roman" w:hAnsi="Times New Roman"/>
                <w:sz w:val="24"/>
                <w:szCs w:val="24"/>
              </w:rPr>
              <w:t>-</w:t>
            </w:r>
          </w:p>
        </w:tc>
      </w:tr>
    </w:tbl>
    <w:p w:rsidR="00154FAD" w:rsidRPr="005B5848" w:rsidRDefault="00154FAD" w:rsidP="005E3E48">
      <w:pPr>
        <w:pStyle w:val="HTMLPreformatted"/>
        <w:spacing w:after="200" w:line="312" w:lineRule="auto"/>
        <w:jc w:val="both"/>
        <w:rPr>
          <w:rFonts w:ascii="Times New Roman" w:eastAsia="Calibri" w:hAnsi="Times New Roman"/>
          <w:color w:val="FF0000"/>
          <w:sz w:val="2"/>
          <w:szCs w:val="16"/>
        </w:rPr>
      </w:pPr>
    </w:p>
    <w:p w:rsidR="001C07F6" w:rsidRPr="002F3E9A" w:rsidRDefault="00597B99" w:rsidP="002F3E9A">
      <w:pPr>
        <w:pStyle w:val="ListParagraph"/>
        <w:widowControl w:val="0"/>
        <w:numPr>
          <w:ilvl w:val="0"/>
          <w:numId w:val="13"/>
        </w:numPr>
        <w:autoSpaceDE w:val="0"/>
        <w:autoSpaceDN w:val="0"/>
        <w:adjustRightInd w:val="0"/>
        <w:spacing w:before="39" w:line="312" w:lineRule="auto"/>
        <w:ind w:right="96"/>
        <w:jc w:val="both"/>
        <w:rPr>
          <w:rFonts w:ascii="Times New Roman" w:eastAsia="PMingLiU" w:hAnsi="Times New Roman"/>
          <w:b/>
          <w:sz w:val="24"/>
          <w:szCs w:val="24"/>
        </w:rPr>
      </w:pPr>
      <w:r w:rsidRPr="002F3E9A">
        <w:rPr>
          <w:rFonts w:ascii="Times New Roman" w:eastAsia="PMingLiU" w:hAnsi="Times New Roman"/>
          <w:b/>
          <w:sz w:val="24"/>
          <w:szCs w:val="24"/>
        </w:rPr>
        <w:lastRenderedPageBreak/>
        <w:t xml:space="preserve">Outreach </w:t>
      </w:r>
      <w:r w:rsidR="0036676F" w:rsidRPr="002F3E9A">
        <w:rPr>
          <w:rFonts w:ascii="Times New Roman" w:eastAsia="PMingLiU" w:hAnsi="Times New Roman"/>
          <w:b/>
          <w:sz w:val="24"/>
          <w:szCs w:val="24"/>
        </w:rPr>
        <w:t>C</w:t>
      </w:r>
      <w:r w:rsidRPr="002F3E9A">
        <w:rPr>
          <w:rFonts w:ascii="Times New Roman" w:eastAsia="PMingLiU" w:hAnsi="Times New Roman"/>
          <w:b/>
          <w:sz w:val="24"/>
          <w:szCs w:val="24"/>
        </w:rPr>
        <w:t xml:space="preserve">linical </w:t>
      </w:r>
      <w:r w:rsidR="0036676F" w:rsidRPr="002F3E9A">
        <w:rPr>
          <w:rFonts w:ascii="Times New Roman" w:eastAsia="PMingLiU" w:hAnsi="Times New Roman"/>
          <w:b/>
          <w:sz w:val="24"/>
          <w:szCs w:val="24"/>
        </w:rPr>
        <w:t>S</w:t>
      </w:r>
      <w:r w:rsidRPr="002F3E9A">
        <w:rPr>
          <w:rFonts w:ascii="Times New Roman" w:eastAsia="PMingLiU" w:hAnsi="Times New Roman"/>
          <w:b/>
          <w:sz w:val="24"/>
          <w:szCs w:val="24"/>
        </w:rPr>
        <w:t>ervice</w:t>
      </w:r>
      <w:r w:rsidR="001C07F6" w:rsidRPr="002F3E9A">
        <w:rPr>
          <w:rFonts w:ascii="Times New Roman" w:eastAsia="PMingLiU" w:hAnsi="Times New Roman"/>
          <w:b/>
          <w:sz w:val="24"/>
          <w:szCs w:val="24"/>
        </w:rPr>
        <w:t>s</w:t>
      </w:r>
    </w:p>
    <w:p w:rsidR="005B1B39" w:rsidRPr="005B1B39" w:rsidRDefault="005B1B39" w:rsidP="005B1B39">
      <w:pPr>
        <w:widowControl w:val="0"/>
        <w:tabs>
          <w:tab w:val="left" w:pos="8244"/>
        </w:tabs>
        <w:autoSpaceDE w:val="0"/>
        <w:autoSpaceDN w:val="0"/>
        <w:adjustRightInd w:val="0"/>
        <w:spacing w:after="0" w:line="360" w:lineRule="auto"/>
        <w:jc w:val="both"/>
        <w:rPr>
          <w:rFonts w:ascii="Times New Roman" w:eastAsia="PMingLiU" w:hAnsi="Times New Roman"/>
          <w:color w:val="000000" w:themeColor="text1"/>
          <w:sz w:val="24"/>
          <w:szCs w:val="24"/>
        </w:rPr>
      </w:pPr>
      <w:r w:rsidRPr="005B1B39">
        <w:rPr>
          <w:rFonts w:ascii="Times New Roman" w:eastAsia="PMingLiU" w:hAnsi="Times New Roman"/>
          <w:color w:val="000000" w:themeColor="text1"/>
          <w:sz w:val="24"/>
          <w:szCs w:val="24"/>
        </w:rPr>
        <w:t xml:space="preserve">The major outreach activities of the institute during the period include the diagnostic services at its outreach clinical centers, tele- intervention service and infant screening for communication disorders in various hospitals and industrial screening.  </w:t>
      </w:r>
    </w:p>
    <w:p w:rsidR="005B1B39" w:rsidRPr="005B1B39" w:rsidRDefault="005B1B39" w:rsidP="007C00D2">
      <w:pPr>
        <w:widowControl w:val="0"/>
        <w:tabs>
          <w:tab w:val="left" w:pos="8244"/>
        </w:tabs>
        <w:autoSpaceDE w:val="0"/>
        <w:autoSpaceDN w:val="0"/>
        <w:adjustRightInd w:val="0"/>
        <w:spacing w:before="240" w:after="120" w:line="360" w:lineRule="auto"/>
        <w:jc w:val="both"/>
        <w:rPr>
          <w:rFonts w:ascii="Times New Roman" w:hAnsi="Times New Roman"/>
          <w:color w:val="000000" w:themeColor="text1"/>
          <w:sz w:val="24"/>
          <w:szCs w:val="24"/>
          <w:shd w:val="clear" w:color="auto" w:fill="FFFFFF"/>
        </w:rPr>
      </w:pPr>
      <w:r w:rsidRPr="005B1B39">
        <w:rPr>
          <w:rFonts w:ascii="Times New Roman" w:hAnsi="Times New Roman"/>
          <w:color w:val="000000" w:themeColor="text1"/>
          <w:sz w:val="24"/>
          <w:szCs w:val="24"/>
          <w:shd w:val="clear" w:color="auto" w:fill="FFFFFF"/>
        </w:rPr>
        <w:t xml:space="preserve">The institute formally launched the </w:t>
      </w:r>
      <w:r w:rsidRPr="0036676F">
        <w:rPr>
          <w:rFonts w:ascii="Times New Roman" w:hAnsi="Times New Roman"/>
          <w:b/>
          <w:bCs/>
          <w:color w:val="000000" w:themeColor="text1"/>
          <w:sz w:val="24"/>
          <w:szCs w:val="24"/>
          <w:shd w:val="clear" w:color="auto" w:fill="FFFFFF"/>
        </w:rPr>
        <w:t>New Born Screening (NBS) programme</w:t>
      </w:r>
      <w:r w:rsidRPr="005B1B39">
        <w:rPr>
          <w:rFonts w:ascii="Times New Roman" w:hAnsi="Times New Roman"/>
          <w:color w:val="000000" w:themeColor="text1"/>
          <w:sz w:val="24"/>
          <w:szCs w:val="24"/>
          <w:shd w:val="clear" w:color="auto" w:fill="FFFFFF"/>
        </w:rPr>
        <w:t xml:space="preserve"> for screening newborns for communication disorders </w:t>
      </w:r>
      <w:r w:rsidR="004820FC">
        <w:rPr>
          <w:rFonts w:ascii="Times New Roman" w:hAnsi="Times New Roman"/>
          <w:color w:val="000000" w:themeColor="text1"/>
          <w:sz w:val="24"/>
          <w:szCs w:val="24"/>
          <w:shd w:val="clear" w:color="auto" w:fill="FFFFFF"/>
        </w:rPr>
        <w:t>on 9</w:t>
      </w:r>
      <w:r w:rsidR="004820FC" w:rsidRPr="004820FC">
        <w:rPr>
          <w:rFonts w:ascii="Times New Roman" w:hAnsi="Times New Roman"/>
          <w:color w:val="000000" w:themeColor="text1"/>
          <w:sz w:val="24"/>
          <w:szCs w:val="24"/>
          <w:shd w:val="clear" w:color="auto" w:fill="FFFFFF"/>
          <w:vertAlign w:val="superscript"/>
        </w:rPr>
        <w:t>th</w:t>
      </w:r>
      <w:r w:rsidR="004820FC">
        <w:rPr>
          <w:rFonts w:ascii="Times New Roman" w:hAnsi="Times New Roman"/>
          <w:color w:val="000000" w:themeColor="text1"/>
          <w:sz w:val="24"/>
          <w:szCs w:val="24"/>
          <w:shd w:val="clear" w:color="auto" w:fill="FFFFFF"/>
        </w:rPr>
        <w:t xml:space="preserve"> August, 2013. This </w:t>
      </w:r>
      <w:r w:rsidRPr="005B1B39">
        <w:rPr>
          <w:rFonts w:ascii="Times New Roman" w:hAnsi="Times New Roman"/>
          <w:color w:val="000000" w:themeColor="text1"/>
          <w:sz w:val="24"/>
          <w:szCs w:val="24"/>
          <w:shd w:val="clear" w:color="auto" w:fill="FFFFFF"/>
        </w:rPr>
        <w:t xml:space="preserve">will help in detecting the condition in the beginning stages of the child’s development. </w:t>
      </w:r>
    </w:p>
    <w:p w:rsidR="00491232" w:rsidRPr="00202740" w:rsidRDefault="00661AE4" w:rsidP="007C00D2">
      <w:pPr>
        <w:pStyle w:val="HTMLPreformatted"/>
        <w:numPr>
          <w:ilvl w:val="0"/>
          <w:numId w:val="13"/>
        </w:numPr>
        <w:tabs>
          <w:tab w:val="clear" w:pos="916"/>
          <w:tab w:val="left" w:pos="450"/>
        </w:tabs>
        <w:spacing w:before="240" w:after="240" w:line="312" w:lineRule="auto"/>
        <w:ind w:left="0" w:firstLine="0"/>
        <w:jc w:val="both"/>
        <w:rPr>
          <w:rFonts w:ascii="Times New Roman" w:eastAsia="Calibri" w:hAnsi="Times New Roman"/>
          <w:b/>
          <w:color w:val="auto"/>
          <w:sz w:val="24"/>
          <w:szCs w:val="24"/>
        </w:rPr>
      </w:pPr>
      <w:r w:rsidRPr="00202740">
        <w:rPr>
          <w:rFonts w:ascii="Times New Roman" w:eastAsia="Calibri" w:hAnsi="Times New Roman"/>
          <w:b/>
          <w:color w:val="auto"/>
          <w:sz w:val="24"/>
          <w:szCs w:val="24"/>
        </w:rPr>
        <w:t>Public Education</w:t>
      </w:r>
    </w:p>
    <w:p w:rsidR="005B1B39" w:rsidRPr="005B1B39" w:rsidRDefault="005B1B39" w:rsidP="007C00D2">
      <w:pPr>
        <w:widowControl w:val="0"/>
        <w:tabs>
          <w:tab w:val="left" w:pos="8244"/>
        </w:tabs>
        <w:autoSpaceDE w:val="0"/>
        <w:autoSpaceDN w:val="0"/>
        <w:adjustRightInd w:val="0"/>
        <w:spacing w:before="240" w:after="240" w:line="360" w:lineRule="auto"/>
        <w:jc w:val="both"/>
        <w:rPr>
          <w:rFonts w:ascii="Times New Roman" w:eastAsia="Calibri" w:hAnsi="Times New Roman"/>
          <w:color w:val="000000" w:themeColor="text1"/>
          <w:sz w:val="24"/>
          <w:szCs w:val="24"/>
          <w:lang w:bidi="hi-IN"/>
        </w:rPr>
      </w:pPr>
      <w:r w:rsidRPr="005B1B39">
        <w:rPr>
          <w:rFonts w:ascii="Times New Roman" w:hAnsi="Times New Roman"/>
          <w:color w:val="000000" w:themeColor="text1"/>
          <w:sz w:val="24"/>
          <w:szCs w:val="24"/>
        </w:rPr>
        <w:t xml:space="preserve">A number of public education activities pertaining to communication disorders were carried out such as organization of six public lectures on various aspects of the disorder, six screening camps on communication disorders and preparation and dissemination of </w:t>
      </w:r>
      <w:r w:rsidRPr="005B1B39">
        <w:rPr>
          <w:rFonts w:ascii="Times New Roman" w:eastAsia="Calibri" w:hAnsi="Times New Roman"/>
          <w:color w:val="000000" w:themeColor="text1"/>
          <w:sz w:val="24"/>
          <w:szCs w:val="24"/>
          <w:lang w:bidi="hi-IN"/>
        </w:rPr>
        <w:t>public education materials related to the prevention and control of communication disorders in print and electronic format.</w:t>
      </w:r>
    </w:p>
    <w:p w:rsidR="002F3E9A" w:rsidRPr="002F3E9A" w:rsidRDefault="00C70618" w:rsidP="007C00D2">
      <w:pPr>
        <w:pStyle w:val="ListParagraph"/>
        <w:widowControl w:val="0"/>
        <w:numPr>
          <w:ilvl w:val="0"/>
          <w:numId w:val="13"/>
        </w:numPr>
        <w:tabs>
          <w:tab w:val="left" w:pos="8244"/>
        </w:tabs>
        <w:autoSpaceDE w:val="0"/>
        <w:autoSpaceDN w:val="0"/>
        <w:adjustRightInd w:val="0"/>
        <w:spacing w:before="120" w:after="120" w:line="360" w:lineRule="auto"/>
        <w:jc w:val="both"/>
        <w:rPr>
          <w:rFonts w:ascii="Times New Roman" w:eastAsia="Calibri" w:hAnsi="Times New Roman"/>
          <w:b/>
          <w:bCs/>
          <w:color w:val="000000" w:themeColor="text1"/>
          <w:sz w:val="24"/>
          <w:szCs w:val="24"/>
          <w:lang w:bidi="hi-IN"/>
        </w:rPr>
      </w:pPr>
      <w:r w:rsidRPr="002F3E9A">
        <w:rPr>
          <w:rFonts w:ascii="Times New Roman" w:eastAsia="Calibri" w:hAnsi="Times New Roman"/>
          <w:b/>
          <w:bCs/>
          <w:color w:val="000000" w:themeColor="text1"/>
          <w:sz w:val="24"/>
          <w:szCs w:val="24"/>
          <w:lang w:bidi="hi-IN"/>
        </w:rPr>
        <w:t>Infrastructure Development</w:t>
      </w:r>
    </w:p>
    <w:p w:rsidR="00C70618" w:rsidRDefault="00C70618" w:rsidP="007C00D2">
      <w:pPr>
        <w:widowControl w:val="0"/>
        <w:tabs>
          <w:tab w:val="left" w:pos="8244"/>
        </w:tabs>
        <w:autoSpaceDE w:val="0"/>
        <w:autoSpaceDN w:val="0"/>
        <w:adjustRightInd w:val="0"/>
        <w:spacing w:before="120" w:after="120" w:line="360" w:lineRule="auto"/>
        <w:jc w:val="both"/>
        <w:rPr>
          <w:rFonts w:ascii="Times New Roman" w:eastAsia="Calibri" w:hAnsi="Times New Roman"/>
          <w:color w:val="000000" w:themeColor="text1"/>
          <w:sz w:val="24"/>
          <w:szCs w:val="24"/>
          <w:lang w:bidi="hi-IN"/>
        </w:rPr>
      </w:pPr>
      <w:r w:rsidRPr="00C70618">
        <w:rPr>
          <w:rFonts w:ascii="Times New Roman" w:eastAsia="Calibri" w:hAnsi="Times New Roman"/>
          <w:color w:val="000000" w:themeColor="text1"/>
          <w:sz w:val="24"/>
          <w:szCs w:val="24"/>
          <w:lang w:bidi="hi-IN"/>
        </w:rPr>
        <w:t xml:space="preserve">The Institute installed a </w:t>
      </w:r>
      <w:r w:rsidR="0036676F" w:rsidRPr="0036676F">
        <w:rPr>
          <w:rFonts w:ascii="Times New Roman" w:eastAsia="Calibri" w:hAnsi="Times New Roman"/>
          <w:b/>
          <w:bCs/>
          <w:color w:val="000000" w:themeColor="text1"/>
          <w:sz w:val="24"/>
          <w:szCs w:val="24"/>
          <w:lang w:bidi="hi-IN"/>
        </w:rPr>
        <w:t>D</w:t>
      </w:r>
      <w:r w:rsidRPr="0036676F">
        <w:rPr>
          <w:rFonts w:ascii="Times New Roman" w:eastAsia="Calibri" w:hAnsi="Times New Roman"/>
          <w:b/>
          <w:bCs/>
          <w:color w:val="000000" w:themeColor="text1"/>
          <w:sz w:val="24"/>
          <w:szCs w:val="24"/>
          <w:lang w:bidi="hi-IN"/>
        </w:rPr>
        <w:t xml:space="preserve">igital EPBAX </w:t>
      </w:r>
      <w:r w:rsidR="0036676F" w:rsidRPr="0036676F">
        <w:rPr>
          <w:rFonts w:ascii="Times New Roman" w:eastAsia="Calibri" w:hAnsi="Times New Roman"/>
          <w:b/>
          <w:bCs/>
          <w:color w:val="000000" w:themeColor="text1"/>
          <w:sz w:val="24"/>
          <w:szCs w:val="24"/>
          <w:lang w:bidi="hi-IN"/>
        </w:rPr>
        <w:t>S</w:t>
      </w:r>
      <w:r w:rsidRPr="0036676F">
        <w:rPr>
          <w:rFonts w:ascii="Times New Roman" w:eastAsia="Calibri" w:hAnsi="Times New Roman"/>
          <w:b/>
          <w:bCs/>
          <w:color w:val="000000" w:themeColor="text1"/>
          <w:sz w:val="24"/>
          <w:szCs w:val="24"/>
          <w:lang w:bidi="hi-IN"/>
        </w:rPr>
        <w:t>ystem</w:t>
      </w:r>
      <w:r w:rsidRPr="00C70618">
        <w:rPr>
          <w:rFonts w:ascii="Times New Roman" w:eastAsia="Calibri" w:hAnsi="Times New Roman"/>
          <w:color w:val="000000" w:themeColor="text1"/>
          <w:sz w:val="24"/>
          <w:szCs w:val="24"/>
          <w:lang w:bidi="hi-IN"/>
        </w:rPr>
        <w:t xml:space="preserve"> which features state-of-the-art voice communication system. The system facilitates linking of all the remote centers of the Institute with the AIISH Intercom network. Other major infrastructure development includes the initiation of civil work for Centers of Excellence. </w:t>
      </w:r>
    </w:p>
    <w:p w:rsidR="00CA37E1" w:rsidRPr="002F3E9A" w:rsidRDefault="00CA37E1" w:rsidP="007C00D2">
      <w:pPr>
        <w:pStyle w:val="HTMLPreformatted"/>
        <w:numPr>
          <w:ilvl w:val="0"/>
          <w:numId w:val="13"/>
        </w:numPr>
        <w:spacing w:before="120" w:after="120" w:line="312" w:lineRule="auto"/>
        <w:jc w:val="both"/>
        <w:rPr>
          <w:rFonts w:ascii="Times New Roman" w:eastAsia="Calibri" w:hAnsi="Times New Roman"/>
          <w:b/>
          <w:color w:val="auto"/>
          <w:sz w:val="24"/>
          <w:szCs w:val="24"/>
        </w:rPr>
      </w:pPr>
      <w:r w:rsidRPr="002F3E9A">
        <w:rPr>
          <w:rFonts w:ascii="Times New Roman" w:eastAsia="Calibri" w:hAnsi="Times New Roman"/>
          <w:b/>
          <w:color w:val="auto"/>
          <w:sz w:val="24"/>
          <w:szCs w:val="24"/>
        </w:rPr>
        <w:t xml:space="preserve">Other Activities </w:t>
      </w:r>
    </w:p>
    <w:p w:rsidR="00CA37E1" w:rsidRDefault="003F7A84" w:rsidP="007C00D2">
      <w:pPr>
        <w:pStyle w:val="HTMLPreformatted"/>
        <w:spacing w:before="120" w:after="120" w:line="312" w:lineRule="auto"/>
        <w:jc w:val="both"/>
        <w:rPr>
          <w:rFonts w:ascii="Times New Roman" w:eastAsia="Calibri" w:hAnsi="Times New Roman"/>
          <w:color w:val="auto"/>
          <w:sz w:val="24"/>
          <w:szCs w:val="24"/>
        </w:rPr>
      </w:pPr>
      <w:r w:rsidRPr="00535C87">
        <w:rPr>
          <w:rFonts w:ascii="Times New Roman" w:eastAsia="Calibri" w:hAnsi="Times New Roman"/>
          <w:color w:val="auto"/>
          <w:sz w:val="24"/>
          <w:szCs w:val="24"/>
        </w:rPr>
        <w:t>The other major activities and events took place at the institute during the period include the following.</w:t>
      </w:r>
    </w:p>
    <w:p w:rsidR="00C8787E" w:rsidRPr="002646AF" w:rsidRDefault="00C8787E" w:rsidP="002F665C">
      <w:pPr>
        <w:pStyle w:val="HTMLPreformatted"/>
        <w:numPr>
          <w:ilvl w:val="0"/>
          <w:numId w:val="16"/>
        </w:numPr>
        <w:tabs>
          <w:tab w:val="left" w:pos="360"/>
        </w:tabs>
        <w:spacing w:before="120" w:after="120" w:line="312" w:lineRule="auto"/>
        <w:jc w:val="both"/>
        <w:rPr>
          <w:rFonts w:ascii="Times New Roman" w:eastAsia="Calibri" w:hAnsi="Times New Roman" w:cs="Times New Roman"/>
          <w:b/>
          <w:bCs/>
          <w:color w:val="auto"/>
          <w:sz w:val="24"/>
          <w:szCs w:val="24"/>
        </w:rPr>
      </w:pPr>
      <w:r w:rsidRPr="002646AF">
        <w:rPr>
          <w:rFonts w:ascii="Times New Roman" w:hAnsi="Times New Roman" w:cs="Times New Roman"/>
          <w:b/>
          <w:bCs/>
          <w:color w:val="auto"/>
          <w:sz w:val="24"/>
          <w:szCs w:val="24"/>
        </w:rPr>
        <w:t xml:space="preserve">Right To Information </w:t>
      </w:r>
    </w:p>
    <w:p w:rsidR="00C8787E" w:rsidRPr="002646AF" w:rsidRDefault="00535C87" w:rsidP="007C00D2">
      <w:pPr>
        <w:pStyle w:val="HTMLPreformatted"/>
        <w:spacing w:before="120" w:after="120" w:line="312" w:lineRule="auto"/>
        <w:ind w:hanging="27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787E" w:rsidRPr="002646AF">
        <w:rPr>
          <w:rFonts w:ascii="Times New Roman" w:hAnsi="Times New Roman" w:cs="Times New Roman"/>
          <w:color w:val="auto"/>
          <w:sz w:val="24"/>
          <w:szCs w:val="24"/>
        </w:rPr>
        <w:t xml:space="preserve">The details of the </w:t>
      </w:r>
      <w:r w:rsidR="002646AF" w:rsidRPr="002646AF">
        <w:rPr>
          <w:rFonts w:ascii="Times New Roman" w:hAnsi="Times New Roman" w:cs="Times New Roman"/>
          <w:color w:val="auto"/>
          <w:sz w:val="24"/>
          <w:szCs w:val="24"/>
        </w:rPr>
        <w:t xml:space="preserve">information requests and the decisions taken under the RTI </w:t>
      </w:r>
      <w:r>
        <w:rPr>
          <w:rFonts w:ascii="Times New Roman" w:hAnsi="Times New Roman" w:cs="Times New Roman"/>
          <w:color w:val="auto"/>
          <w:sz w:val="24"/>
          <w:szCs w:val="24"/>
        </w:rPr>
        <w:t xml:space="preserve">  </w:t>
      </w:r>
      <w:r w:rsidR="002646AF" w:rsidRPr="002646AF">
        <w:rPr>
          <w:rFonts w:ascii="Times New Roman" w:hAnsi="Times New Roman" w:cs="Times New Roman"/>
          <w:color w:val="auto"/>
          <w:sz w:val="24"/>
          <w:szCs w:val="24"/>
        </w:rPr>
        <w:t xml:space="preserve">Act, 2005 are given below. </w:t>
      </w:r>
    </w:p>
    <w:tbl>
      <w:tblPr>
        <w:tblStyle w:val="TableGrid"/>
        <w:tblpPr w:leftFromText="180" w:rightFromText="180" w:vertAnchor="text" w:horzAnchor="page" w:tblpX="2776" w:tblpY="239"/>
        <w:tblW w:w="7758" w:type="dxa"/>
        <w:tblLayout w:type="fixed"/>
        <w:tblLook w:val="04A0"/>
      </w:tblPr>
      <w:tblGrid>
        <w:gridCol w:w="1098"/>
        <w:gridCol w:w="662"/>
        <w:gridCol w:w="1012"/>
        <w:gridCol w:w="1026"/>
        <w:gridCol w:w="1008"/>
        <w:gridCol w:w="882"/>
        <w:gridCol w:w="990"/>
        <w:gridCol w:w="1080"/>
      </w:tblGrid>
      <w:tr w:rsidR="002646AF" w:rsidRPr="002646AF" w:rsidTr="002646AF">
        <w:trPr>
          <w:cantSplit/>
          <w:trHeight w:val="3503"/>
        </w:trPr>
        <w:tc>
          <w:tcPr>
            <w:tcW w:w="1098" w:type="dxa"/>
          </w:tcPr>
          <w:p w:rsidR="002646AF" w:rsidRPr="002646AF" w:rsidRDefault="002646AF" w:rsidP="002646AF">
            <w:pPr>
              <w:jc w:val="center"/>
              <w:rPr>
                <w:rFonts w:ascii="Times New Roman" w:hAnsi="Times New Roman"/>
                <w:b/>
                <w:sz w:val="24"/>
                <w:szCs w:val="24"/>
                <w:u w:val="single"/>
              </w:rPr>
            </w:pPr>
          </w:p>
        </w:tc>
        <w:tc>
          <w:tcPr>
            <w:tcW w:w="662" w:type="dxa"/>
            <w:textDirection w:val="btLr"/>
          </w:tcPr>
          <w:p w:rsidR="002646AF" w:rsidRPr="002646AF" w:rsidRDefault="002646AF" w:rsidP="002D2679">
            <w:pPr>
              <w:ind w:left="113" w:right="113"/>
              <w:jc w:val="center"/>
              <w:rPr>
                <w:rFonts w:ascii="Times New Roman" w:hAnsi="Times New Roman"/>
                <w:sz w:val="24"/>
                <w:szCs w:val="24"/>
                <w:u w:val="single"/>
              </w:rPr>
            </w:pPr>
            <w:r w:rsidRPr="002646AF">
              <w:rPr>
                <w:rFonts w:ascii="Times New Roman" w:hAnsi="Times New Roman"/>
                <w:sz w:val="24"/>
                <w:szCs w:val="24"/>
              </w:rPr>
              <w:t xml:space="preserve">Opening </w:t>
            </w:r>
            <w:r w:rsidR="002D2679">
              <w:rPr>
                <w:rFonts w:ascii="Times New Roman" w:hAnsi="Times New Roman"/>
                <w:sz w:val="24"/>
                <w:szCs w:val="24"/>
              </w:rPr>
              <w:t>b</w:t>
            </w:r>
            <w:r w:rsidRPr="002646AF">
              <w:rPr>
                <w:rFonts w:ascii="Times New Roman" w:hAnsi="Times New Roman"/>
                <w:sz w:val="24"/>
                <w:szCs w:val="24"/>
              </w:rPr>
              <w:t>alance</w:t>
            </w:r>
            <w:r w:rsidRPr="002646AF">
              <w:rPr>
                <w:rFonts w:ascii="Times New Roman" w:hAnsi="Times New Roman"/>
                <w:sz w:val="24"/>
                <w:szCs w:val="24"/>
              </w:rPr>
              <w:br/>
            </w:r>
          </w:p>
        </w:tc>
        <w:tc>
          <w:tcPr>
            <w:tcW w:w="1012" w:type="dxa"/>
            <w:textDirection w:val="btLr"/>
          </w:tcPr>
          <w:p w:rsidR="002646AF" w:rsidRPr="002646AF" w:rsidRDefault="002646AF" w:rsidP="002646AF">
            <w:pPr>
              <w:ind w:left="113" w:right="113"/>
              <w:jc w:val="center"/>
              <w:rPr>
                <w:rFonts w:ascii="Times New Roman" w:hAnsi="Times New Roman"/>
                <w:sz w:val="24"/>
                <w:szCs w:val="24"/>
                <w:u w:val="single"/>
              </w:rPr>
            </w:pPr>
            <w:r w:rsidRPr="002646AF">
              <w:rPr>
                <w:rFonts w:ascii="Times New Roman" w:hAnsi="Times New Roman"/>
                <w:sz w:val="24"/>
                <w:szCs w:val="24"/>
              </w:rPr>
              <w:t>No. of applications received as transfer from other PAs u/s 6(3)</w:t>
            </w:r>
          </w:p>
        </w:tc>
        <w:tc>
          <w:tcPr>
            <w:tcW w:w="1026" w:type="dxa"/>
            <w:textDirection w:val="btLr"/>
          </w:tcPr>
          <w:p w:rsidR="002646AF" w:rsidRPr="002646AF" w:rsidRDefault="002646AF" w:rsidP="002646AF">
            <w:pPr>
              <w:ind w:left="113" w:right="113"/>
              <w:jc w:val="center"/>
              <w:rPr>
                <w:rFonts w:ascii="Times New Roman" w:hAnsi="Times New Roman"/>
                <w:sz w:val="24"/>
                <w:szCs w:val="24"/>
                <w:u w:val="single"/>
              </w:rPr>
            </w:pPr>
            <w:r w:rsidRPr="002646AF">
              <w:rPr>
                <w:rFonts w:ascii="Times New Roman" w:hAnsi="Times New Roman"/>
                <w:sz w:val="24"/>
                <w:szCs w:val="24"/>
              </w:rPr>
              <w:t xml:space="preserve">Received </w:t>
            </w:r>
            <w:r w:rsidRPr="002646AF">
              <w:rPr>
                <w:rFonts w:ascii="Times New Roman" w:hAnsi="Times New Roman"/>
                <w:sz w:val="24"/>
                <w:szCs w:val="24"/>
              </w:rPr>
              <w:br/>
              <w:t>(including cases transferred to other PAs)</w:t>
            </w:r>
          </w:p>
        </w:tc>
        <w:tc>
          <w:tcPr>
            <w:tcW w:w="1008" w:type="dxa"/>
            <w:textDirection w:val="btLr"/>
          </w:tcPr>
          <w:p w:rsidR="002646AF" w:rsidRPr="002646AF" w:rsidRDefault="002646AF" w:rsidP="002646AF">
            <w:pPr>
              <w:ind w:left="113" w:right="113"/>
              <w:jc w:val="center"/>
              <w:rPr>
                <w:rFonts w:ascii="Times New Roman" w:hAnsi="Times New Roman"/>
                <w:sz w:val="24"/>
                <w:szCs w:val="24"/>
                <w:u w:val="single"/>
              </w:rPr>
            </w:pPr>
            <w:r w:rsidRPr="002646AF">
              <w:rPr>
                <w:rFonts w:ascii="Times New Roman" w:hAnsi="Times New Roman"/>
                <w:sz w:val="24"/>
                <w:szCs w:val="24"/>
              </w:rPr>
              <w:t>No. of cases transferred to other PAs u/s 6(3)</w:t>
            </w:r>
          </w:p>
        </w:tc>
        <w:tc>
          <w:tcPr>
            <w:tcW w:w="882" w:type="dxa"/>
            <w:textDirection w:val="btLr"/>
          </w:tcPr>
          <w:p w:rsidR="002646AF" w:rsidRPr="002646AF" w:rsidRDefault="002646AF" w:rsidP="002646AF">
            <w:pPr>
              <w:ind w:left="113" w:right="113"/>
              <w:jc w:val="center"/>
              <w:rPr>
                <w:rFonts w:ascii="Times New Roman" w:hAnsi="Times New Roman"/>
                <w:sz w:val="24"/>
                <w:szCs w:val="24"/>
              </w:rPr>
            </w:pPr>
            <w:r w:rsidRPr="002646AF">
              <w:rPr>
                <w:rFonts w:ascii="Times New Roman" w:hAnsi="Times New Roman"/>
                <w:sz w:val="24"/>
                <w:szCs w:val="24"/>
              </w:rPr>
              <w:t>Decisions where requests/appeals rejected</w:t>
            </w:r>
          </w:p>
        </w:tc>
        <w:tc>
          <w:tcPr>
            <w:tcW w:w="990" w:type="dxa"/>
            <w:textDirection w:val="btLr"/>
          </w:tcPr>
          <w:p w:rsidR="002646AF" w:rsidRPr="002646AF" w:rsidRDefault="002646AF" w:rsidP="002646AF">
            <w:pPr>
              <w:ind w:left="113" w:right="113"/>
              <w:jc w:val="center"/>
              <w:rPr>
                <w:rFonts w:ascii="Times New Roman" w:hAnsi="Times New Roman"/>
                <w:sz w:val="24"/>
                <w:szCs w:val="24"/>
              </w:rPr>
            </w:pPr>
            <w:r w:rsidRPr="002646AF">
              <w:rPr>
                <w:rFonts w:ascii="Times New Roman" w:hAnsi="Times New Roman"/>
                <w:sz w:val="24"/>
                <w:szCs w:val="24"/>
              </w:rPr>
              <w:t>Decisions where requests/appeals accepted</w:t>
            </w:r>
          </w:p>
        </w:tc>
        <w:tc>
          <w:tcPr>
            <w:tcW w:w="1080" w:type="dxa"/>
            <w:textDirection w:val="btLr"/>
          </w:tcPr>
          <w:p w:rsidR="002646AF" w:rsidRPr="002646AF" w:rsidRDefault="002646AF" w:rsidP="002646AF">
            <w:pPr>
              <w:ind w:left="113" w:right="113"/>
              <w:jc w:val="center"/>
              <w:rPr>
                <w:rFonts w:ascii="Times New Roman" w:hAnsi="Times New Roman"/>
                <w:sz w:val="24"/>
                <w:szCs w:val="24"/>
              </w:rPr>
            </w:pPr>
            <w:r w:rsidRPr="002646AF">
              <w:rPr>
                <w:rFonts w:ascii="Times New Roman" w:hAnsi="Times New Roman"/>
                <w:sz w:val="24"/>
                <w:szCs w:val="24"/>
              </w:rPr>
              <w:t>Registration Fee Collected(in Rs.) u/s 7(1)</w:t>
            </w:r>
          </w:p>
        </w:tc>
      </w:tr>
      <w:tr w:rsidR="002646AF" w:rsidRPr="002646AF" w:rsidTr="007A0D3B">
        <w:trPr>
          <w:trHeight w:val="353"/>
        </w:trPr>
        <w:tc>
          <w:tcPr>
            <w:tcW w:w="1098" w:type="dxa"/>
          </w:tcPr>
          <w:p w:rsidR="002646AF" w:rsidRPr="002646AF" w:rsidRDefault="002646AF" w:rsidP="002646AF">
            <w:pPr>
              <w:jc w:val="center"/>
              <w:rPr>
                <w:rFonts w:ascii="Times New Roman" w:hAnsi="Times New Roman"/>
                <w:sz w:val="24"/>
                <w:szCs w:val="24"/>
                <w:u w:val="single"/>
              </w:rPr>
            </w:pPr>
            <w:r w:rsidRPr="002646AF">
              <w:rPr>
                <w:rFonts w:ascii="Times New Roman" w:hAnsi="Times New Roman"/>
                <w:sz w:val="24"/>
                <w:szCs w:val="24"/>
              </w:rPr>
              <w:t>Requests</w:t>
            </w:r>
          </w:p>
        </w:tc>
        <w:tc>
          <w:tcPr>
            <w:tcW w:w="662"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8</w:t>
            </w:r>
          </w:p>
        </w:tc>
        <w:tc>
          <w:tcPr>
            <w:tcW w:w="1012"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9</w:t>
            </w:r>
          </w:p>
        </w:tc>
        <w:tc>
          <w:tcPr>
            <w:tcW w:w="1026"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28</w:t>
            </w:r>
          </w:p>
        </w:tc>
        <w:tc>
          <w:tcPr>
            <w:tcW w:w="1008"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0</w:t>
            </w:r>
          </w:p>
        </w:tc>
        <w:tc>
          <w:tcPr>
            <w:tcW w:w="882"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1</w:t>
            </w:r>
          </w:p>
        </w:tc>
        <w:tc>
          <w:tcPr>
            <w:tcW w:w="990"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44</w:t>
            </w:r>
          </w:p>
        </w:tc>
        <w:tc>
          <w:tcPr>
            <w:tcW w:w="1080" w:type="dxa"/>
            <w:vMerge w:val="restart"/>
          </w:tcPr>
          <w:p w:rsidR="002646AF" w:rsidRPr="002646AF" w:rsidRDefault="002646AF" w:rsidP="002646AF">
            <w:pPr>
              <w:jc w:val="center"/>
              <w:rPr>
                <w:rFonts w:ascii="Times New Roman" w:hAnsi="Times New Roman"/>
                <w:sz w:val="24"/>
                <w:szCs w:val="24"/>
              </w:rPr>
            </w:pPr>
          </w:p>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Rs. 200</w:t>
            </w:r>
          </w:p>
        </w:tc>
      </w:tr>
      <w:tr w:rsidR="002646AF" w:rsidRPr="002646AF" w:rsidTr="007A0D3B">
        <w:trPr>
          <w:trHeight w:val="542"/>
        </w:trPr>
        <w:tc>
          <w:tcPr>
            <w:tcW w:w="1098" w:type="dxa"/>
          </w:tcPr>
          <w:p w:rsidR="002646AF" w:rsidRPr="002646AF" w:rsidRDefault="002646AF" w:rsidP="007A0D3B">
            <w:pPr>
              <w:jc w:val="center"/>
              <w:rPr>
                <w:rFonts w:ascii="Times New Roman" w:hAnsi="Times New Roman"/>
                <w:sz w:val="24"/>
                <w:szCs w:val="24"/>
                <w:u w:val="single"/>
              </w:rPr>
            </w:pPr>
            <w:r w:rsidRPr="002646AF">
              <w:rPr>
                <w:rFonts w:ascii="Times New Roman" w:hAnsi="Times New Roman"/>
                <w:sz w:val="24"/>
                <w:szCs w:val="24"/>
              </w:rPr>
              <w:t xml:space="preserve">First </w:t>
            </w:r>
            <w:r w:rsidR="007A0D3B">
              <w:rPr>
                <w:rFonts w:ascii="Times New Roman" w:hAnsi="Times New Roman"/>
                <w:sz w:val="24"/>
                <w:szCs w:val="24"/>
              </w:rPr>
              <w:t>a</w:t>
            </w:r>
            <w:r w:rsidRPr="002646AF">
              <w:rPr>
                <w:rFonts w:ascii="Times New Roman" w:hAnsi="Times New Roman"/>
                <w:sz w:val="24"/>
                <w:szCs w:val="24"/>
              </w:rPr>
              <w:t>ppeals</w:t>
            </w:r>
          </w:p>
        </w:tc>
        <w:tc>
          <w:tcPr>
            <w:tcW w:w="662"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0</w:t>
            </w:r>
          </w:p>
        </w:tc>
        <w:tc>
          <w:tcPr>
            <w:tcW w:w="1012"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N/A</w:t>
            </w:r>
          </w:p>
        </w:tc>
        <w:tc>
          <w:tcPr>
            <w:tcW w:w="1026"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2</w:t>
            </w:r>
          </w:p>
        </w:tc>
        <w:tc>
          <w:tcPr>
            <w:tcW w:w="1008"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N/A</w:t>
            </w:r>
          </w:p>
        </w:tc>
        <w:tc>
          <w:tcPr>
            <w:tcW w:w="882"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0</w:t>
            </w:r>
          </w:p>
        </w:tc>
        <w:tc>
          <w:tcPr>
            <w:tcW w:w="990" w:type="dxa"/>
          </w:tcPr>
          <w:p w:rsidR="002646AF" w:rsidRPr="002646AF" w:rsidRDefault="002646AF" w:rsidP="002646AF">
            <w:pPr>
              <w:jc w:val="center"/>
              <w:rPr>
                <w:rFonts w:ascii="Times New Roman" w:hAnsi="Times New Roman"/>
                <w:sz w:val="24"/>
                <w:szCs w:val="24"/>
              </w:rPr>
            </w:pPr>
            <w:r w:rsidRPr="002646AF">
              <w:rPr>
                <w:rFonts w:ascii="Times New Roman" w:hAnsi="Times New Roman"/>
                <w:sz w:val="24"/>
                <w:szCs w:val="24"/>
              </w:rPr>
              <w:t>1</w:t>
            </w:r>
          </w:p>
        </w:tc>
        <w:tc>
          <w:tcPr>
            <w:tcW w:w="1080" w:type="dxa"/>
            <w:vMerge/>
          </w:tcPr>
          <w:p w:rsidR="002646AF" w:rsidRPr="002646AF" w:rsidRDefault="002646AF" w:rsidP="002646AF">
            <w:pPr>
              <w:jc w:val="center"/>
              <w:rPr>
                <w:rFonts w:ascii="Times New Roman" w:hAnsi="Times New Roman"/>
                <w:sz w:val="24"/>
                <w:szCs w:val="24"/>
              </w:rPr>
            </w:pPr>
          </w:p>
        </w:tc>
      </w:tr>
    </w:tbl>
    <w:p w:rsidR="002646AF" w:rsidRDefault="002646AF" w:rsidP="007A0D3B">
      <w:pPr>
        <w:pStyle w:val="HTMLPreformatted"/>
        <w:spacing w:line="312" w:lineRule="auto"/>
        <w:ind w:left="360"/>
        <w:jc w:val="both"/>
        <w:rPr>
          <w:rFonts w:ascii="Times New Roman" w:eastAsia="Calibri" w:hAnsi="Times New Roman" w:cs="Times New Roman"/>
          <w:color w:val="auto"/>
          <w:sz w:val="24"/>
          <w:szCs w:val="24"/>
        </w:rPr>
      </w:pPr>
    </w:p>
    <w:p w:rsidR="00A040A0" w:rsidRPr="00A040A0" w:rsidRDefault="00535C87" w:rsidP="007A0D3B">
      <w:pPr>
        <w:pStyle w:val="HTMLPreformatted"/>
        <w:numPr>
          <w:ilvl w:val="0"/>
          <w:numId w:val="16"/>
        </w:numPr>
        <w:spacing w:line="312" w:lineRule="auto"/>
        <w:jc w:val="both"/>
        <w:rPr>
          <w:rFonts w:ascii="Times New Roman" w:eastAsia="Calibri" w:hAnsi="Times New Roman"/>
          <w:b/>
          <w:bCs/>
          <w:color w:val="auto"/>
          <w:sz w:val="24"/>
          <w:szCs w:val="24"/>
        </w:rPr>
      </w:pPr>
      <w:r w:rsidRPr="00A040A0">
        <w:rPr>
          <w:rFonts w:ascii="Times New Roman" w:eastAsia="Calibri" w:hAnsi="Times New Roman"/>
          <w:b/>
          <w:bCs/>
          <w:color w:val="auto"/>
          <w:sz w:val="24"/>
          <w:szCs w:val="24"/>
        </w:rPr>
        <w:t>Officia</w:t>
      </w:r>
      <w:r w:rsidR="00A040A0" w:rsidRPr="00A040A0">
        <w:rPr>
          <w:rFonts w:ascii="Times New Roman" w:eastAsia="Calibri" w:hAnsi="Times New Roman"/>
          <w:b/>
          <w:bCs/>
          <w:color w:val="auto"/>
          <w:sz w:val="24"/>
          <w:szCs w:val="24"/>
        </w:rPr>
        <w:t>l Language Implementation (OLI)</w:t>
      </w:r>
    </w:p>
    <w:p w:rsidR="00535C87" w:rsidRDefault="008406EE" w:rsidP="00BE6D96">
      <w:pPr>
        <w:pStyle w:val="HTMLPreformatted"/>
        <w:spacing w:after="200" w:line="312" w:lineRule="auto"/>
        <w:jc w:val="both"/>
        <w:rPr>
          <w:rFonts w:ascii="Times New Roman" w:eastAsia="Calibri" w:hAnsi="Times New Roman"/>
          <w:color w:val="auto"/>
          <w:sz w:val="24"/>
          <w:szCs w:val="24"/>
        </w:rPr>
      </w:pPr>
      <w:r w:rsidRPr="00A040A0">
        <w:rPr>
          <w:rFonts w:ascii="Times New Roman" w:eastAsia="Calibri" w:hAnsi="Times New Roman"/>
          <w:color w:val="auto"/>
          <w:sz w:val="24"/>
          <w:szCs w:val="24"/>
        </w:rPr>
        <w:t xml:space="preserve">Various activities such as Hindi training for staff members, organization of workshops, displaying of Word a Day in Hindi and translation of </w:t>
      </w:r>
      <w:r w:rsidR="00A040A0" w:rsidRPr="00A040A0">
        <w:rPr>
          <w:rFonts w:ascii="Times New Roman" w:eastAsia="Calibri" w:hAnsi="Times New Roman"/>
          <w:color w:val="auto"/>
          <w:sz w:val="24"/>
          <w:szCs w:val="24"/>
        </w:rPr>
        <w:t xml:space="preserve">materials in Hindi were carried as </w:t>
      </w:r>
      <w:r w:rsidRPr="00A040A0">
        <w:rPr>
          <w:rFonts w:ascii="Times New Roman" w:eastAsia="Calibri" w:hAnsi="Times New Roman"/>
          <w:color w:val="auto"/>
          <w:sz w:val="24"/>
          <w:szCs w:val="24"/>
        </w:rPr>
        <w:t xml:space="preserve">a part of </w:t>
      </w:r>
      <w:r w:rsidR="002F665C">
        <w:rPr>
          <w:rFonts w:ascii="Times New Roman" w:eastAsia="Calibri" w:hAnsi="Times New Roman"/>
          <w:color w:val="auto"/>
          <w:sz w:val="24"/>
          <w:szCs w:val="24"/>
        </w:rPr>
        <w:t>o</w:t>
      </w:r>
      <w:r w:rsidR="00A040A0" w:rsidRPr="00A040A0">
        <w:rPr>
          <w:rFonts w:ascii="Times New Roman" w:eastAsia="Calibri" w:hAnsi="Times New Roman"/>
          <w:color w:val="auto"/>
          <w:sz w:val="24"/>
          <w:szCs w:val="24"/>
        </w:rPr>
        <w:t xml:space="preserve">fficial </w:t>
      </w:r>
      <w:r w:rsidR="002F665C">
        <w:rPr>
          <w:rFonts w:ascii="Times New Roman" w:eastAsia="Calibri" w:hAnsi="Times New Roman"/>
          <w:color w:val="auto"/>
          <w:sz w:val="24"/>
          <w:szCs w:val="24"/>
        </w:rPr>
        <w:t>language i</w:t>
      </w:r>
      <w:r w:rsidR="00A040A0" w:rsidRPr="00A040A0">
        <w:rPr>
          <w:rFonts w:ascii="Times New Roman" w:eastAsia="Calibri" w:hAnsi="Times New Roman"/>
          <w:color w:val="auto"/>
          <w:sz w:val="24"/>
          <w:szCs w:val="24"/>
        </w:rPr>
        <w:t xml:space="preserve">mplementation. Also, Hindi Week </w:t>
      </w:r>
      <w:r w:rsidR="002F665C">
        <w:rPr>
          <w:rFonts w:ascii="Times New Roman" w:eastAsia="Calibri" w:hAnsi="Times New Roman"/>
          <w:color w:val="auto"/>
          <w:sz w:val="24"/>
          <w:szCs w:val="24"/>
        </w:rPr>
        <w:t xml:space="preserve">was </w:t>
      </w:r>
      <w:r w:rsidR="00A040A0" w:rsidRPr="00A040A0">
        <w:rPr>
          <w:rFonts w:ascii="Times New Roman" w:eastAsia="Calibri" w:hAnsi="Times New Roman"/>
          <w:color w:val="auto"/>
          <w:sz w:val="24"/>
          <w:szCs w:val="24"/>
        </w:rPr>
        <w:t>celebrated on 12-18 September</w:t>
      </w:r>
      <w:r w:rsidR="007C00D2">
        <w:rPr>
          <w:rFonts w:ascii="Times New Roman" w:eastAsia="Calibri" w:hAnsi="Times New Roman"/>
          <w:color w:val="auto"/>
          <w:sz w:val="24"/>
          <w:szCs w:val="24"/>
        </w:rPr>
        <w:t>,</w:t>
      </w:r>
      <w:r w:rsidR="00A040A0" w:rsidRPr="00A040A0">
        <w:rPr>
          <w:rFonts w:ascii="Times New Roman" w:eastAsia="Calibri" w:hAnsi="Times New Roman"/>
          <w:color w:val="auto"/>
          <w:sz w:val="24"/>
          <w:szCs w:val="24"/>
        </w:rPr>
        <w:t xml:space="preserve"> 2013</w:t>
      </w:r>
      <w:r w:rsidR="00535C87" w:rsidRPr="00A040A0">
        <w:rPr>
          <w:rFonts w:ascii="Times New Roman" w:eastAsia="Calibri" w:hAnsi="Times New Roman"/>
          <w:color w:val="auto"/>
          <w:sz w:val="24"/>
          <w:szCs w:val="24"/>
        </w:rPr>
        <w:t>.</w:t>
      </w:r>
    </w:p>
    <w:p w:rsidR="00154FAD" w:rsidRPr="004A123D" w:rsidRDefault="009C64E8" w:rsidP="007A0D3B">
      <w:pPr>
        <w:pStyle w:val="HTMLPreformatted"/>
        <w:numPr>
          <w:ilvl w:val="0"/>
          <w:numId w:val="13"/>
        </w:numPr>
        <w:tabs>
          <w:tab w:val="left" w:pos="180"/>
        </w:tabs>
        <w:spacing w:line="312" w:lineRule="auto"/>
        <w:ind w:hanging="450"/>
        <w:jc w:val="both"/>
        <w:rPr>
          <w:rFonts w:ascii="Times New Roman" w:eastAsia="Calibri" w:hAnsi="Times New Roman" w:cs="Times New Roman"/>
          <w:color w:val="auto"/>
          <w:sz w:val="24"/>
          <w:szCs w:val="24"/>
        </w:rPr>
      </w:pPr>
      <w:r w:rsidRPr="004A123D">
        <w:rPr>
          <w:rFonts w:ascii="Times New Roman" w:eastAsia="Calibri" w:hAnsi="Times New Roman" w:cs="Times New Roman"/>
          <w:b/>
          <w:color w:val="auto"/>
          <w:sz w:val="24"/>
          <w:szCs w:val="24"/>
        </w:rPr>
        <w:t>Capital Work</w:t>
      </w:r>
    </w:p>
    <w:p w:rsidR="009C64E8" w:rsidRDefault="00CA0372" w:rsidP="007A0D3B">
      <w:pPr>
        <w:widowControl w:val="0"/>
        <w:tabs>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both"/>
        <w:rPr>
          <w:rFonts w:ascii="Times New Roman" w:hAnsi="Times New Roman"/>
          <w:bCs/>
          <w:sz w:val="24"/>
          <w:szCs w:val="24"/>
        </w:rPr>
      </w:pPr>
      <w:r w:rsidRPr="004A123D">
        <w:rPr>
          <w:rFonts w:ascii="Times New Roman" w:hAnsi="Times New Roman"/>
          <w:bCs/>
          <w:sz w:val="24"/>
          <w:szCs w:val="24"/>
        </w:rPr>
        <w:t xml:space="preserve">Capital works cost </w:t>
      </w:r>
      <w:r w:rsidR="004A123D" w:rsidRPr="004A123D">
        <w:rPr>
          <w:rFonts w:ascii="Rupee Foradian" w:hAnsi="Rupee Foradian"/>
          <w:bCs/>
          <w:sz w:val="24"/>
          <w:szCs w:val="24"/>
        </w:rPr>
        <w:t>`</w:t>
      </w:r>
      <w:r w:rsidR="004A123D" w:rsidRPr="004A123D">
        <w:rPr>
          <w:rFonts w:ascii="Times New Roman" w:hAnsi="Times New Roman"/>
          <w:bCs/>
          <w:sz w:val="24"/>
          <w:szCs w:val="24"/>
        </w:rPr>
        <w:t xml:space="preserve"> 37.58</w:t>
      </w:r>
      <w:r w:rsidRPr="004A123D">
        <w:rPr>
          <w:rFonts w:ascii="Times New Roman" w:hAnsi="Times New Roman"/>
          <w:bCs/>
          <w:sz w:val="24"/>
          <w:szCs w:val="24"/>
        </w:rPr>
        <w:t>/-</w:t>
      </w:r>
      <w:r w:rsidR="004D7426" w:rsidRPr="004A123D">
        <w:rPr>
          <w:rFonts w:ascii="Times New Roman" w:hAnsi="Times New Roman"/>
          <w:bCs/>
          <w:sz w:val="24"/>
          <w:szCs w:val="24"/>
        </w:rPr>
        <w:t xml:space="preserve"> lakhs</w:t>
      </w:r>
      <w:r w:rsidRPr="004A123D">
        <w:rPr>
          <w:rFonts w:ascii="Times New Roman" w:hAnsi="Times New Roman"/>
          <w:bCs/>
          <w:sz w:val="24"/>
          <w:szCs w:val="24"/>
        </w:rPr>
        <w:t xml:space="preserve"> w</w:t>
      </w:r>
      <w:r w:rsidR="00F74C9F" w:rsidRPr="004A123D">
        <w:rPr>
          <w:rFonts w:ascii="Times New Roman" w:hAnsi="Times New Roman"/>
          <w:bCs/>
          <w:sz w:val="24"/>
          <w:szCs w:val="24"/>
        </w:rPr>
        <w:t>ere</w:t>
      </w:r>
      <w:r w:rsidRPr="004A123D">
        <w:rPr>
          <w:rFonts w:ascii="Times New Roman" w:hAnsi="Times New Roman"/>
          <w:bCs/>
          <w:sz w:val="24"/>
          <w:szCs w:val="24"/>
        </w:rPr>
        <w:t xml:space="preserve"> completed and works cost </w:t>
      </w:r>
      <w:r w:rsidR="004A123D" w:rsidRPr="004A123D">
        <w:rPr>
          <w:rFonts w:ascii="Rupee Foradian" w:hAnsi="Rupee Foradian"/>
          <w:bCs/>
          <w:sz w:val="24"/>
          <w:szCs w:val="24"/>
        </w:rPr>
        <w:t xml:space="preserve">` </w:t>
      </w:r>
      <w:r w:rsidRPr="004A123D">
        <w:rPr>
          <w:rFonts w:ascii="Times New Roman" w:hAnsi="Times New Roman"/>
          <w:bCs/>
          <w:sz w:val="24"/>
          <w:szCs w:val="24"/>
        </w:rPr>
        <w:t>260</w:t>
      </w:r>
      <w:r w:rsidR="004A123D" w:rsidRPr="004A123D">
        <w:rPr>
          <w:rFonts w:ascii="Times New Roman" w:hAnsi="Times New Roman"/>
          <w:bCs/>
          <w:sz w:val="24"/>
          <w:szCs w:val="24"/>
        </w:rPr>
        <w:t>1</w:t>
      </w:r>
      <w:r w:rsidRPr="004A123D">
        <w:rPr>
          <w:rFonts w:ascii="Times New Roman" w:hAnsi="Times New Roman"/>
          <w:bCs/>
          <w:sz w:val="24"/>
          <w:szCs w:val="24"/>
        </w:rPr>
        <w:t>.</w:t>
      </w:r>
      <w:r w:rsidR="004A123D" w:rsidRPr="004A123D">
        <w:rPr>
          <w:rFonts w:ascii="Times New Roman" w:hAnsi="Times New Roman"/>
          <w:bCs/>
          <w:sz w:val="24"/>
          <w:szCs w:val="24"/>
        </w:rPr>
        <w:t>8</w:t>
      </w:r>
      <w:r w:rsidRPr="004A123D">
        <w:rPr>
          <w:rFonts w:ascii="Times New Roman" w:hAnsi="Times New Roman"/>
          <w:bCs/>
          <w:sz w:val="24"/>
          <w:szCs w:val="24"/>
        </w:rPr>
        <w:t>7/-</w:t>
      </w:r>
      <w:r w:rsidR="004D7426" w:rsidRPr="004A123D">
        <w:rPr>
          <w:rFonts w:ascii="Times New Roman" w:hAnsi="Times New Roman"/>
          <w:bCs/>
          <w:sz w:val="24"/>
          <w:szCs w:val="24"/>
        </w:rPr>
        <w:t xml:space="preserve"> </w:t>
      </w:r>
      <w:r w:rsidR="007C00D2">
        <w:rPr>
          <w:rFonts w:ascii="Times New Roman" w:hAnsi="Times New Roman"/>
          <w:bCs/>
          <w:sz w:val="24"/>
          <w:szCs w:val="24"/>
        </w:rPr>
        <w:t xml:space="preserve">  </w:t>
      </w:r>
      <w:r w:rsidR="004D7426" w:rsidRPr="004A123D">
        <w:rPr>
          <w:rFonts w:ascii="Times New Roman" w:hAnsi="Times New Roman"/>
          <w:bCs/>
          <w:sz w:val="24"/>
          <w:szCs w:val="24"/>
        </w:rPr>
        <w:t>lakhs</w:t>
      </w:r>
      <w:r w:rsidR="009C64E8" w:rsidRPr="004A123D">
        <w:rPr>
          <w:rFonts w:ascii="Times New Roman" w:hAnsi="Times New Roman"/>
          <w:bCs/>
          <w:sz w:val="24"/>
          <w:szCs w:val="24"/>
        </w:rPr>
        <w:t xml:space="preserve"> </w:t>
      </w:r>
      <w:r w:rsidR="00F74C9F" w:rsidRPr="004A123D">
        <w:rPr>
          <w:rFonts w:ascii="Times New Roman" w:hAnsi="Times New Roman"/>
          <w:bCs/>
          <w:sz w:val="24"/>
          <w:szCs w:val="24"/>
        </w:rPr>
        <w:t xml:space="preserve">were </w:t>
      </w:r>
      <w:r w:rsidRPr="004A123D">
        <w:rPr>
          <w:rFonts w:ascii="Times New Roman" w:hAnsi="Times New Roman"/>
          <w:bCs/>
          <w:sz w:val="24"/>
          <w:szCs w:val="24"/>
        </w:rPr>
        <w:t xml:space="preserve">going on at the institute campus </w:t>
      </w:r>
      <w:r w:rsidR="009C64E8" w:rsidRPr="004A123D">
        <w:rPr>
          <w:rFonts w:ascii="Times New Roman" w:hAnsi="Times New Roman"/>
          <w:bCs/>
          <w:sz w:val="24"/>
          <w:szCs w:val="24"/>
        </w:rPr>
        <w:t>during the period.</w:t>
      </w:r>
    </w:p>
    <w:p w:rsidR="00CA0372" w:rsidRPr="004A123D" w:rsidRDefault="00CA0372" w:rsidP="007A0D3B">
      <w:pPr>
        <w:pStyle w:val="ListParagraph"/>
        <w:widowControl w:val="0"/>
        <w:numPr>
          <w:ilvl w:val="0"/>
          <w:numId w:val="13"/>
        </w:numPr>
        <w:tabs>
          <w:tab w:val="left" w:pos="180"/>
          <w:tab w:val="left" w:pos="36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ind w:left="-90" w:firstLine="0"/>
        <w:jc w:val="both"/>
        <w:rPr>
          <w:rFonts w:ascii="Times New Roman" w:hAnsi="Times New Roman"/>
          <w:b/>
          <w:bCs/>
          <w:sz w:val="24"/>
          <w:szCs w:val="24"/>
        </w:rPr>
      </w:pPr>
      <w:r w:rsidRPr="004A123D">
        <w:rPr>
          <w:rFonts w:ascii="Times New Roman" w:hAnsi="Times New Roman"/>
          <w:b/>
          <w:bCs/>
          <w:sz w:val="24"/>
          <w:szCs w:val="24"/>
        </w:rPr>
        <w:t xml:space="preserve">Financial Status </w:t>
      </w:r>
    </w:p>
    <w:p w:rsidR="00CA0372" w:rsidRPr="00202740" w:rsidRDefault="002646AF" w:rsidP="007A0D3B">
      <w:pPr>
        <w:widowControl w:val="0"/>
        <w:tabs>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ind w:left="-90"/>
        <w:jc w:val="both"/>
        <w:rPr>
          <w:rFonts w:ascii="Times New Roman" w:hAnsi="Times New Roman"/>
          <w:sz w:val="24"/>
          <w:szCs w:val="24"/>
        </w:rPr>
      </w:pPr>
      <w:r>
        <w:rPr>
          <w:rFonts w:ascii="Times New Roman" w:hAnsi="Times New Roman"/>
          <w:sz w:val="24"/>
          <w:szCs w:val="24"/>
        </w:rPr>
        <w:t xml:space="preserve"> </w:t>
      </w:r>
      <w:r w:rsidR="00CA0372" w:rsidRPr="00202740">
        <w:rPr>
          <w:rFonts w:ascii="Times New Roman" w:hAnsi="Times New Roman"/>
          <w:sz w:val="24"/>
          <w:szCs w:val="24"/>
        </w:rPr>
        <w:t xml:space="preserve">The financial status of the institute during the period is given below.                                                                </w:t>
      </w:r>
    </w:p>
    <w:p w:rsidR="00CA0372" w:rsidRPr="00202740" w:rsidRDefault="00CA0372" w:rsidP="005E3E4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 xml:space="preserve">       </w:t>
      </w:r>
      <w:r w:rsidRPr="00202740">
        <w:rPr>
          <w:rFonts w:ascii="Times New Roman" w:hAnsi="Times New Roman"/>
          <w:sz w:val="24"/>
          <w:szCs w:val="24"/>
        </w:rPr>
        <w:tab/>
        <w:t xml:space="preserve">                                                                  </w:t>
      </w:r>
      <w:r w:rsidR="00FB4358" w:rsidRPr="00202740">
        <w:rPr>
          <w:rFonts w:ascii="Times New Roman" w:hAnsi="Times New Roman"/>
          <w:sz w:val="24"/>
          <w:szCs w:val="24"/>
        </w:rPr>
        <w:t xml:space="preserve">     </w:t>
      </w:r>
      <w:r w:rsidRPr="00202740">
        <w:rPr>
          <w:rFonts w:ascii="Times New Roman" w:hAnsi="Times New Roman"/>
          <w:sz w:val="24"/>
          <w:szCs w:val="24"/>
        </w:rPr>
        <w:t xml:space="preserve">   </w:t>
      </w:r>
      <w:r w:rsidR="004D7426" w:rsidRPr="00202740">
        <w:rPr>
          <w:rFonts w:ascii="Rupee Foradian" w:hAnsi="Rupee Foradian"/>
          <w:bCs/>
          <w:sz w:val="24"/>
          <w:szCs w:val="24"/>
        </w:rPr>
        <w:t xml:space="preserve">` </w:t>
      </w:r>
      <w:r w:rsidRPr="007A0D3B">
        <w:rPr>
          <w:rFonts w:ascii="Times New Roman" w:hAnsi="Times New Roman"/>
          <w:b/>
          <w:bCs/>
          <w:sz w:val="24"/>
          <w:szCs w:val="24"/>
        </w:rPr>
        <w:t>in lakhs</w:t>
      </w:r>
    </w:p>
    <w:tbl>
      <w:tblPr>
        <w:tblStyle w:val="TableGrid"/>
        <w:tblW w:w="0" w:type="auto"/>
        <w:jc w:val="center"/>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2089"/>
        <w:gridCol w:w="1364"/>
      </w:tblGrid>
      <w:tr w:rsidR="00D53D3D" w:rsidRPr="00202740" w:rsidTr="00202740">
        <w:trPr>
          <w:trHeight w:val="593"/>
          <w:jc w:val="center"/>
        </w:trPr>
        <w:tc>
          <w:tcPr>
            <w:tcW w:w="3240" w:type="dxa"/>
            <w:tcBorders>
              <w:top w:val="single" w:sz="4" w:space="0" w:color="auto"/>
              <w:bottom w:val="single" w:sz="4" w:space="0" w:color="auto"/>
            </w:tcBorders>
          </w:tcPr>
          <w:p w:rsidR="00D53D3D" w:rsidRPr="00202740" w:rsidRDefault="007A0D3B" w:rsidP="00A05EBC">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240" w:lineRule="auto"/>
              <w:jc w:val="center"/>
              <w:rPr>
                <w:rFonts w:ascii="Times New Roman" w:hAnsi="Times New Roman"/>
                <w:b/>
                <w:sz w:val="24"/>
                <w:szCs w:val="24"/>
              </w:rPr>
            </w:pPr>
            <w:r>
              <w:rPr>
                <w:rFonts w:ascii="Times New Roman" w:hAnsi="Times New Roman"/>
                <w:b/>
                <w:sz w:val="24"/>
                <w:szCs w:val="24"/>
              </w:rPr>
              <w:t>Type of g</w:t>
            </w:r>
            <w:r w:rsidR="00D53D3D" w:rsidRPr="00202740">
              <w:rPr>
                <w:rFonts w:ascii="Times New Roman" w:hAnsi="Times New Roman"/>
                <w:b/>
                <w:sz w:val="24"/>
                <w:szCs w:val="24"/>
              </w:rPr>
              <w:t>rant</w:t>
            </w:r>
          </w:p>
        </w:tc>
        <w:tc>
          <w:tcPr>
            <w:tcW w:w="2089" w:type="dxa"/>
            <w:tcBorders>
              <w:top w:val="single" w:sz="4" w:space="0" w:color="auto"/>
              <w:bottom w:val="single" w:sz="4" w:space="0" w:color="auto"/>
            </w:tcBorders>
          </w:tcPr>
          <w:p w:rsidR="00D53D3D" w:rsidRPr="00202740" w:rsidRDefault="00D53D3D" w:rsidP="00202740">
            <w:pPr>
              <w:spacing w:after="0" w:line="240" w:lineRule="auto"/>
              <w:jc w:val="center"/>
              <w:rPr>
                <w:rFonts w:ascii="Times New Roman" w:hAnsi="Times New Roman"/>
                <w:b/>
                <w:sz w:val="24"/>
                <w:szCs w:val="24"/>
              </w:rPr>
            </w:pPr>
            <w:r w:rsidRPr="00202740">
              <w:rPr>
                <w:rFonts w:ascii="Times New Roman" w:hAnsi="Times New Roman"/>
                <w:b/>
                <w:sz w:val="24"/>
                <w:szCs w:val="24"/>
              </w:rPr>
              <w:t xml:space="preserve">Amount </w:t>
            </w:r>
            <w:r w:rsidR="00202740" w:rsidRPr="00202740">
              <w:rPr>
                <w:rFonts w:ascii="Times New Roman" w:hAnsi="Times New Roman"/>
                <w:b/>
                <w:sz w:val="24"/>
                <w:szCs w:val="24"/>
              </w:rPr>
              <w:t>allocated</w:t>
            </w:r>
            <w:r w:rsidRPr="00202740">
              <w:rPr>
                <w:rFonts w:ascii="Times New Roman" w:hAnsi="Times New Roman"/>
                <w:b/>
                <w:sz w:val="24"/>
                <w:szCs w:val="24"/>
              </w:rPr>
              <w:t xml:space="preserve"> for 2013</w:t>
            </w:r>
            <w:r w:rsidR="00202740" w:rsidRPr="00202740">
              <w:rPr>
                <w:rFonts w:ascii="Times New Roman" w:hAnsi="Times New Roman"/>
                <w:b/>
                <w:sz w:val="24"/>
                <w:szCs w:val="24"/>
              </w:rPr>
              <w:t>-14</w:t>
            </w:r>
          </w:p>
        </w:tc>
        <w:tc>
          <w:tcPr>
            <w:tcW w:w="1364" w:type="dxa"/>
            <w:tcBorders>
              <w:top w:val="single" w:sz="4" w:space="0" w:color="auto"/>
              <w:bottom w:val="single" w:sz="4" w:space="0" w:color="auto"/>
            </w:tcBorders>
          </w:tcPr>
          <w:p w:rsidR="00202740" w:rsidRPr="00202740" w:rsidRDefault="00D53D3D" w:rsidP="00202740">
            <w:pPr>
              <w:spacing w:line="240" w:lineRule="auto"/>
              <w:jc w:val="center"/>
              <w:rPr>
                <w:rFonts w:ascii="Times New Roman" w:hAnsi="Times New Roman"/>
                <w:b/>
                <w:sz w:val="24"/>
                <w:szCs w:val="24"/>
              </w:rPr>
            </w:pPr>
            <w:r w:rsidRPr="00202740">
              <w:rPr>
                <w:rFonts w:ascii="Times New Roman" w:hAnsi="Times New Roman"/>
                <w:b/>
                <w:sz w:val="24"/>
                <w:szCs w:val="24"/>
              </w:rPr>
              <w:t xml:space="preserve">Amount </w:t>
            </w:r>
            <w:r w:rsidR="00202740" w:rsidRPr="00202740">
              <w:rPr>
                <w:rFonts w:ascii="Times New Roman" w:hAnsi="Times New Roman"/>
                <w:b/>
                <w:sz w:val="24"/>
                <w:szCs w:val="24"/>
              </w:rPr>
              <w:t>r</w:t>
            </w:r>
            <w:r w:rsidRPr="00202740">
              <w:rPr>
                <w:rFonts w:ascii="Times New Roman" w:hAnsi="Times New Roman"/>
                <w:b/>
                <w:sz w:val="24"/>
                <w:szCs w:val="24"/>
              </w:rPr>
              <w:t>eleased</w:t>
            </w:r>
          </w:p>
        </w:tc>
      </w:tr>
      <w:tr w:rsidR="00A05EBC" w:rsidRPr="00202740" w:rsidTr="004820FC">
        <w:trPr>
          <w:trHeight w:val="224"/>
          <w:jc w:val="center"/>
        </w:trPr>
        <w:tc>
          <w:tcPr>
            <w:tcW w:w="6693" w:type="dxa"/>
            <w:gridSpan w:val="3"/>
            <w:tcBorders>
              <w:top w:val="single" w:sz="4" w:space="0" w:color="auto"/>
            </w:tcBorders>
          </w:tcPr>
          <w:p w:rsidR="00A05EBC" w:rsidRPr="00202740" w:rsidRDefault="00A05EBC" w:rsidP="00202740">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b/>
                <w:bCs/>
                <w:sz w:val="24"/>
                <w:szCs w:val="24"/>
              </w:rPr>
              <w:t>Plan</w:t>
            </w:r>
          </w:p>
        </w:tc>
      </w:tr>
      <w:tr w:rsidR="00D53D3D" w:rsidRPr="00202740" w:rsidTr="001A1782">
        <w:trPr>
          <w:jc w:val="center"/>
        </w:trPr>
        <w:tc>
          <w:tcPr>
            <w:tcW w:w="3240" w:type="dxa"/>
          </w:tcPr>
          <w:p w:rsidR="00D53D3D" w:rsidRPr="00202740" w:rsidRDefault="00D53D3D" w:rsidP="0049225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sz w:val="24"/>
                <w:szCs w:val="24"/>
              </w:rPr>
            </w:pPr>
            <w:r w:rsidRPr="00202740">
              <w:rPr>
                <w:rFonts w:ascii="Times New Roman" w:hAnsi="Times New Roman"/>
                <w:sz w:val="24"/>
                <w:szCs w:val="24"/>
              </w:rPr>
              <w:t>Grant</w:t>
            </w:r>
            <w:r w:rsidR="00492258" w:rsidRPr="00202740">
              <w:rPr>
                <w:rFonts w:ascii="Times New Roman" w:hAnsi="Times New Roman"/>
                <w:sz w:val="24"/>
                <w:szCs w:val="24"/>
              </w:rPr>
              <w:t>-</w:t>
            </w:r>
            <w:r w:rsidRPr="00202740">
              <w:rPr>
                <w:rFonts w:ascii="Times New Roman" w:hAnsi="Times New Roman"/>
                <w:sz w:val="24"/>
                <w:szCs w:val="24"/>
              </w:rPr>
              <w:t xml:space="preserve"> in</w:t>
            </w:r>
            <w:r w:rsidR="00492258" w:rsidRPr="00202740">
              <w:rPr>
                <w:rFonts w:ascii="Times New Roman" w:hAnsi="Times New Roman"/>
                <w:sz w:val="24"/>
                <w:szCs w:val="24"/>
              </w:rPr>
              <w:t>-</w:t>
            </w:r>
            <w:r w:rsidRPr="00202740">
              <w:rPr>
                <w:rFonts w:ascii="Times New Roman" w:hAnsi="Times New Roman"/>
                <w:sz w:val="24"/>
                <w:szCs w:val="24"/>
              </w:rPr>
              <w:t>Aid General</w:t>
            </w:r>
          </w:p>
        </w:tc>
        <w:tc>
          <w:tcPr>
            <w:tcW w:w="2089" w:type="dxa"/>
          </w:tcPr>
          <w:p w:rsidR="00D53D3D" w:rsidRPr="00202740" w:rsidRDefault="004E0EDF" w:rsidP="00A05EBC">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1614.00</w:t>
            </w:r>
          </w:p>
        </w:tc>
        <w:tc>
          <w:tcPr>
            <w:tcW w:w="1364" w:type="dxa"/>
          </w:tcPr>
          <w:p w:rsidR="00D53D3D" w:rsidRPr="00202740" w:rsidRDefault="004E0EDF" w:rsidP="008F10E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807.00</w:t>
            </w:r>
          </w:p>
        </w:tc>
      </w:tr>
      <w:tr w:rsidR="00D53D3D" w:rsidRPr="00202740" w:rsidTr="001A1782">
        <w:trPr>
          <w:jc w:val="center"/>
        </w:trPr>
        <w:tc>
          <w:tcPr>
            <w:tcW w:w="3240" w:type="dxa"/>
          </w:tcPr>
          <w:p w:rsidR="00D53D3D" w:rsidRPr="00202740" w:rsidRDefault="00D53D3D" w:rsidP="0049225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sz w:val="24"/>
                <w:szCs w:val="24"/>
              </w:rPr>
            </w:pPr>
            <w:r w:rsidRPr="00202740">
              <w:rPr>
                <w:rFonts w:ascii="Times New Roman" w:hAnsi="Times New Roman"/>
                <w:sz w:val="24"/>
                <w:szCs w:val="24"/>
              </w:rPr>
              <w:t>Grant</w:t>
            </w:r>
            <w:r w:rsidR="00492258" w:rsidRPr="00202740">
              <w:rPr>
                <w:rFonts w:ascii="Times New Roman" w:hAnsi="Times New Roman"/>
                <w:sz w:val="24"/>
                <w:szCs w:val="24"/>
              </w:rPr>
              <w:t>-</w:t>
            </w:r>
            <w:r w:rsidRPr="00202740">
              <w:rPr>
                <w:rFonts w:ascii="Times New Roman" w:hAnsi="Times New Roman"/>
                <w:sz w:val="24"/>
                <w:szCs w:val="24"/>
              </w:rPr>
              <w:t xml:space="preserve"> in</w:t>
            </w:r>
            <w:r w:rsidR="00492258" w:rsidRPr="00202740">
              <w:rPr>
                <w:rFonts w:ascii="Times New Roman" w:hAnsi="Times New Roman"/>
                <w:sz w:val="24"/>
                <w:szCs w:val="24"/>
              </w:rPr>
              <w:t>-</w:t>
            </w:r>
            <w:r w:rsidRPr="00202740">
              <w:rPr>
                <w:rFonts w:ascii="Times New Roman" w:hAnsi="Times New Roman"/>
                <w:sz w:val="24"/>
                <w:szCs w:val="24"/>
              </w:rPr>
              <w:t xml:space="preserve">Aid Capital </w:t>
            </w:r>
          </w:p>
        </w:tc>
        <w:tc>
          <w:tcPr>
            <w:tcW w:w="2089" w:type="dxa"/>
          </w:tcPr>
          <w:p w:rsidR="00D53D3D" w:rsidRPr="00202740" w:rsidRDefault="00202740" w:rsidP="00A05EBC">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4970.00</w:t>
            </w:r>
          </w:p>
        </w:tc>
        <w:tc>
          <w:tcPr>
            <w:tcW w:w="1364" w:type="dxa"/>
          </w:tcPr>
          <w:p w:rsidR="00D53D3D" w:rsidRPr="00202740" w:rsidRDefault="00202740" w:rsidP="008F10E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1639.22</w:t>
            </w:r>
          </w:p>
        </w:tc>
      </w:tr>
      <w:tr w:rsidR="00D53D3D" w:rsidRPr="00202740" w:rsidTr="001A1782">
        <w:trPr>
          <w:jc w:val="center"/>
        </w:trPr>
        <w:tc>
          <w:tcPr>
            <w:tcW w:w="3240" w:type="dxa"/>
          </w:tcPr>
          <w:p w:rsidR="00D53D3D" w:rsidRPr="00202740" w:rsidRDefault="00D53D3D" w:rsidP="0049225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sz w:val="24"/>
                <w:szCs w:val="24"/>
              </w:rPr>
            </w:pPr>
            <w:r w:rsidRPr="00202740">
              <w:rPr>
                <w:rFonts w:ascii="Times New Roman" w:hAnsi="Times New Roman"/>
                <w:sz w:val="24"/>
                <w:szCs w:val="24"/>
              </w:rPr>
              <w:t>Grant</w:t>
            </w:r>
            <w:r w:rsidR="00492258" w:rsidRPr="00202740">
              <w:rPr>
                <w:rFonts w:ascii="Times New Roman" w:hAnsi="Times New Roman"/>
                <w:sz w:val="24"/>
                <w:szCs w:val="24"/>
              </w:rPr>
              <w:t>-</w:t>
            </w:r>
            <w:r w:rsidRPr="00202740">
              <w:rPr>
                <w:rFonts w:ascii="Times New Roman" w:hAnsi="Times New Roman"/>
                <w:sz w:val="24"/>
                <w:szCs w:val="24"/>
              </w:rPr>
              <w:t xml:space="preserve"> in</w:t>
            </w:r>
            <w:r w:rsidR="00492258" w:rsidRPr="00202740">
              <w:rPr>
                <w:rFonts w:ascii="Times New Roman" w:hAnsi="Times New Roman"/>
                <w:sz w:val="24"/>
                <w:szCs w:val="24"/>
              </w:rPr>
              <w:t>-</w:t>
            </w:r>
            <w:r w:rsidRPr="00202740">
              <w:rPr>
                <w:rFonts w:ascii="Times New Roman" w:hAnsi="Times New Roman"/>
                <w:sz w:val="24"/>
                <w:szCs w:val="24"/>
              </w:rPr>
              <w:t>Aid Salaries</w:t>
            </w:r>
          </w:p>
        </w:tc>
        <w:tc>
          <w:tcPr>
            <w:tcW w:w="2089" w:type="dxa"/>
          </w:tcPr>
          <w:p w:rsidR="00D53D3D" w:rsidRPr="00202740" w:rsidRDefault="00202740" w:rsidP="00A05EBC">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1</w:t>
            </w:r>
            <w:r w:rsidR="00D53D3D" w:rsidRPr="00202740">
              <w:rPr>
                <w:rFonts w:ascii="Times New Roman" w:hAnsi="Times New Roman"/>
                <w:sz w:val="24"/>
                <w:szCs w:val="24"/>
              </w:rPr>
              <w:t>530.00</w:t>
            </w:r>
          </w:p>
        </w:tc>
        <w:tc>
          <w:tcPr>
            <w:tcW w:w="1364" w:type="dxa"/>
          </w:tcPr>
          <w:p w:rsidR="00D53D3D" w:rsidRPr="00202740" w:rsidRDefault="00202740" w:rsidP="008F10E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704.86</w:t>
            </w:r>
          </w:p>
        </w:tc>
      </w:tr>
      <w:tr w:rsidR="00A05EBC" w:rsidRPr="00202740" w:rsidTr="004820FC">
        <w:trPr>
          <w:jc w:val="center"/>
        </w:trPr>
        <w:tc>
          <w:tcPr>
            <w:tcW w:w="6693" w:type="dxa"/>
            <w:gridSpan w:val="3"/>
          </w:tcPr>
          <w:p w:rsidR="00A05EBC" w:rsidRPr="00202740" w:rsidRDefault="00A05EBC" w:rsidP="00202740">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b/>
                <w:sz w:val="24"/>
                <w:szCs w:val="24"/>
              </w:rPr>
            </w:pPr>
            <w:r w:rsidRPr="00202740">
              <w:rPr>
                <w:rFonts w:ascii="Times New Roman" w:hAnsi="Times New Roman"/>
                <w:b/>
                <w:sz w:val="24"/>
                <w:szCs w:val="24"/>
              </w:rPr>
              <w:t>Non-Plan</w:t>
            </w:r>
          </w:p>
        </w:tc>
      </w:tr>
      <w:tr w:rsidR="00D53D3D" w:rsidRPr="00202740" w:rsidTr="00202740">
        <w:trPr>
          <w:jc w:val="center"/>
        </w:trPr>
        <w:tc>
          <w:tcPr>
            <w:tcW w:w="3240" w:type="dxa"/>
          </w:tcPr>
          <w:p w:rsidR="00D53D3D" w:rsidRPr="00202740" w:rsidRDefault="00B06CAC" w:rsidP="0049225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sz w:val="24"/>
                <w:szCs w:val="24"/>
              </w:rPr>
            </w:pPr>
            <w:r w:rsidRPr="00202740">
              <w:rPr>
                <w:rFonts w:ascii="Times New Roman" w:hAnsi="Times New Roman"/>
                <w:sz w:val="24"/>
                <w:szCs w:val="24"/>
              </w:rPr>
              <w:t>Grant</w:t>
            </w:r>
            <w:r w:rsidR="00492258" w:rsidRPr="00202740">
              <w:rPr>
                <w:rFonts w:ascii="Times New Roman" w:hAnsi="Times New Roman"/>
                <w:sz w:val="24"/>
                <w:szCs w:val="24"/>
              </w:rPr>
              <w:t>-</w:t>
            </w:r>
            <w:r w:rsidRPr="00202740">
              <w:rPr>
                <w:rFonts w:ascii="Times New Roman" w:hAnsi="Times New Roman"/>
                <w:sz w:val="24"/>
                <w:szCs w:val="24"/>
              </w:rPr>
              <w:t xml:space="preserve"> in</w:t>
            </w:r>
            <w:r w:rsidR="00492258" w:rsidRPr="00202740">
              <w:rPr>
                <w:rFonts w:ascii="Times New Roman" w:hAnsi="Times New Roman"/>
                <w:sz w:val="24"/>
                <w:szCs w:val="24"/>
              </w:rPr>
              <w:t>-</w:t>
            </w:r>
            <w:r w:rsidRPr="00202740">
              <w:rPr>
                <w:rFonts w:ascii="Times New Roman" w:hAnsi="Times New Roman"/>
                <w:sz w:val="24"/>
                <w:szCs w:val="24"/>
              </w:rPr>
              <w:t>Aid General</w:t>
            </w:r>
          </w:p>
        </w:tc>
        <w:tc>
          <w:tcPr>
            <w:tcW w:w="2089" w:type="dxa"/>
          </w:tcPr>
          <w:p w:rsidR="00D53D3D" w:rsidRPr="00202740" w:rsidRDefault="00202740" w:rsidP="00A05EBC">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556</w:t>
            </w:r>
            <w:r w:rsidR="00B06CAC" w:rsidRPr="00202740">
              <w:rPr>
                <w:rFonts w:ascii="Times New Roman" w:hAnsi="Times New Roman"/>
                <w:sz w:val="24"/>
                <w:szCs w:val="24"/>
              </w:rPr>
              <w:t>.00</w:t>
            </w:r>
          </w:p>
        </w:tc>
        <w:tc>
          <w:tcPr>
            <w:tcW w:w="1364" w:type="dxa"/>
          </w:tcPr>
          <w:p w:rsidR="00D53D3D" w:rsidRPr="00202740" w:rsidRDefault="00202740" w:rsidP="008F10E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241.30</w:t>
            </w:r>
          </w:p>
        </w:tc>
      </w:tr>
      <w:tr w:rsidR="00B06CAC" w:rsidRPr="00202740" w:rsidTr="00202740">
        <w:trPr>
          <w:jc w:val="center"/>
        </w:trPr>
        <w:tc>
          <w:tcPr>
            <w:tcW w:w="3240" w:type="dxa"/>
            <w:tcBorders>
              <w:bottom w:val="single" w:sz="4" w:space="0" w:color="auto"/>
            </w:tcBorders>
          </w:tcPr>
          <w:p w:rsidR="00B06CAC" w:rsidRPr="00202740" w:rsidRDefault="00B06CAC" w:rsidP="00492258">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sz w:val="24"/>
                <w:szCs w:val="24"/>
              </w:rPr>
            </w:pPr>
            <w:r w:rsidRPr="00202740">
              <w:rPr>
                <w:rFonts w:ascii="Times New Roman" w:hAnsi="Times New Roman"/>
                <w:sz w:val="24"/>
                <w:szCs w:val="24"/>
              </w:rPr>
              <w:t>Grant</w:t>
            </w:r>
            <w:r w:rsidR="00492258" w:rsidRPr="00202740">
              <w:rPr>
                <w:rFonts w:ascii="Times New Roman" w:hAnsi="Times New Roman"/>
                <w:sz w:val="24"/>
                <w:szCs w:val="24"/>
              </w:rPr>
              <w:t>-</w:t>
            </w:r>
            <w:r w:rsidRPr="00202740">
              <w:rPr>
                <w:rFonts w:ascii="Times New Roman" w:hAnsi="Times New Roman"/>
                <w:sz w:val="24"/>
                <w:szCs w:val="24"/>
              </w:rPr>
              <w:t xml:space="preserve"> in</w:t>
            </w:r>
            <w:r w:rsidR="00492258" w:rsidRPr="00202740">
              <w:rPr>
                <w:rFonts w:ascii="Times New Roman" w:hAnsi="Times New Roman"/>
                <w:sz w:val="24"/>
                <w:szCs w:val="24"/>
              </w:rPr>
              <w:t>-</w:t>
            </w:r>
            <w:r w:rsidRPr="00202740">
              <w:rPr>
                <w:rFonts w:ascii="Times New Roman" w:hAnsi="Times New Roman"/>
                <w:sz w:val="24"/>
                <w:szCs w:val="24"/>
              </w:rPr>
              <w:t>Aid Salaries</w:t>
            </w:r>
          </w:p>
        </w:tc>
        <w:tc>
          <w:tcPr>
            <w:tcW w:w="2089" w:type="dxa"/>
            <w:tcBorders>
              <w:bottom w:val="single" w:sz="4" w:space="0" w:color="auto"/>
            </w:tcBorders>
          </w:tcPr>
          <w:p w:rsidR="00B06CAC" w:rsidRPr="00202740" w:rsidRDefault="00202740" w:rsidP="00A05EBC">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794</w:t>
            </w:r>
            <w:r w:rsidR="00B06CAC" w:rsidRPr="00202740">
              <w:rPr>
                <w:rFonts w:ascii="Times New Roman" w:hAnsi="Times New Roman"/>
                <w:sz w:val="24"/>
                <w:szCs w:val="24"/>
              </w:rPr>
              <w:t>.00</w:t>
            </w:r>
          </w:p>
        </w:tc>
        <w:tc>
          <w:tcPr>
            <w:tcW w:w="1364" w:type="dxa"/>
            <w:tcBorders>
              <w:bottom w:val="single" w:sz="4" w:space="0" w:color="auto"/>
            </w:tcBorders>
          </w:tcPr>
          <w:p w:rsidR="00202740" w:rsidRPr="00202740" w:rsidRDefault="00202740" w:rsidP="007A0D3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sz w:val="24"/>
                <w:szCs w:val="24"/>
              </w:rPr>
            </w:pPr>
            <w:r w:rsidRPr="00202740">
              <w:rPr>
                <w:rFonts w:ascii="Times New Roman" w:hAnsi="Times New Roman"/>
                <w:sz w:val="24"/>
                <w:szCs w:val="24"/>
              </w:rPr>
              <w:t>380.46</w:t>
            </w:r>
          </w:p>
        </w:tc>
      </w:tr>
      <w:tr w:rsidR="00202740" w:rsidRPr="00202740" w:rsidTr="00202740">
        <w:trPr>
          <w:jc w:val="center"/>
        </w:trPr>
        <w:tc>
          <w:tcPr>
            <w:tcW w:w="3240" w:type="dxa"/>
            <w:tcBorders>
              <w:top w:val="single" w:sz="4" w:space="0" w:color="auto"/>
              <w:bottom w:val="single" w:sz="4" w:space="0" w:color="auto"/>
            </w:tcBorders>
          </w:tcPr>
          <w:p w:rsidR="00202740" w:rsidRPr="00202740" w:rsidRDefault="00202740" w:rsidP="00202740">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rPr>
                <w:rFonts w:ascii="Times New Roman" w:hAnsi="Times New Roman"/>
                <w:b/>
                <w:bCs/>
                <w:sz w:val="24"/>
                <w:szCs w:val="24"/>
              </w:rPr>
            </w:pPr>
            <w:r w:rsidRPr="00202740">
              <w:rPr>
                <w:rFonts w:ascii="Times New Roman" w:hAnsi="Times New Roman"/>
                <w:b/>
                <w:bCs/>
                <w:sz w:val="24"/>
                <w:szCs w:val="24"/>
              </w:rPr>
              <w:t xml:space="preserve">         </w:t>
            </w:r>
            <w:r>
              <w:rPr>
                <w:rFonts w:ascii="Times New Roman" w:hAnsi="Times New Roman"/>
                <w:b/>
                <w:bCs/>
                <w:sz w:val="24"/>
                <w:szCs w:val="24"/>
              </w:rPr>
              <w:t xml:space="preserve">  </w:t>
            </w:r>
            <w:r w:rsidRPr="00202740">
              <w:rPr>
                <w:rFonts w:ascii="Times New Roman" w:hAnsi="Times New Roman"/>
                <w:b/>
                <w:bCs/>
                <w:sz w:val="24"/>
                <w:szCs w:val="24"/>
              </w:rPr>
              <w:t xml:space="preserve">    Total</w:t>
            </w:r>
          </w:p>
        </w:tc>
        <w:tc>
          <w:tcPr>
            <w:tcW w:w="2089" w:type="dxa"/>
            <w:tcBorders>
              <w:top w:val="single" w:sz="4" w:space="0" w:color="auto"/>
              <w:bottom w:val="single" w:sz="4" w:space="0" w:color="auto"/>
            </w:tcBorders>
          </w:tcPr>
          <w:p w:rsidR="00202740" w:rsidRPr="00202740" w:rsidRDefault="00202740" w:rsidP="00A05EBC">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b/>
                <w:bCs/>
                <w:sz w:val="24"/>
                <w:szCs w:val="24"/>
              </w:rPr>
            </w:pPr>
            <w:r w:rsidRPr="00202740">
              <w:rPr>
                <w:rFonts w:ascii="Times New Roman" w:hAnsi="Times New Roman"/>
                <w:b/>
                <w:bCs/>
                <w:sz w:val="24"/>
                <w:szCs w:val="24"/>
              </w:rPr>
              <w:t>8114</w:t>
            </w:r>
          </w:p>
        </w:tc>
        <w:tc>
          <w:tcPr>
            <w:tcW w:w="1364" w:type="dxa"/>
            <w:tcBorders>
              <w:top w:val="single" w:sz="4" w:space="0" w:color="auto"/>
              <w:bottom w:val="single" w:sz="4" w:space="0" w:color="auto"/>
            </w:tcBorders>
          </w:tcPr>
          <w:p w:rsidR="00202740" w:rsidRPr="00202740" w:rsidRDefault="00202740" w:rsidP="00202740">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0" w:line="312" w:lineRule="auto"/>
              <w:jc w:val="center"/>
              <w:rPr>
                <w:rFonts w:ascii="Times New Roman" w:hAnsi="Times New Roman"/>
                <w:b/>
                <w:bCs/>
                <w:sz w:val="24"/>
                <w:szCs w:val="24"/>
              </w:rPr>
            </w:pPr>
            <w:r w:rsidRPr="00202740">
              <w:rPr>
                <w:rFonts w:ascii="Times New Roman" w:hAnsi="Times New Roman"/>
                <w:b/>
                <w:bCs/>
                <w:sz w:val="24"/>
                <w:szCs w:val="24"/>
              </w:rPr>
              <w:t>3151.08</w:t>
            </w:r>
          </w:p>
        </w:tc>
      </w:tr>
    </w:tbl>
    <w:p w:rsidR="00491232" w:rsidRPr="005B5848" w:rsidRDefault="00491232" w:rsidP="007A0D3B">
      <w:pPr>
        <w:widowControl w:val="0"/>
        <w:tabs>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Times New Roman" w:hAnsi="Times New Roman"/>
          <w:bCs/>
          <w:color w:val="FF0000"/>
          <w:sz w:val="24"/>
          <w:szCs w:val="24"/>
        </w:rPr>
      </w:pPr>
    </w:p>
    <w:sectPr w:rsidR="00491232" w:rsidRPr="005B5848" w:rsidSect="00EB7BB0">
      <w:footerReference w:type="default" r:id="rId9"/>
      <w:pgSz w:w="11909" w:h="16834" w:code="9"/>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4A0" w:rsidRDefault="00D274A0" w:rsidP="00995816">
      <w:pPr>
        <w:spacing w:after="0" w:line="240" w:lineRule="auto"/>
      </w:pPr>
      <w:r>
        <w:separator/>
      </w:r>
    </w:p>
  </w:endnote>
  <w:endnote w:type="continuationSeparator" w:id="1">
    <w:p w:rsidR="00D274A0" w:rsidRDefault="00D274A0" w:rsidP="00995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FC" w:rsidRDefault="004820FC">
    <w:pPr>
      <w:pStyle w:val="Footer"/>
      <w:jc w:val="center"/>
    </w:pPr>
  </w:p>
  <w:p w:rsidR="004820FC" w:rsidRDefault="00482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4A0" w:rsidRDefault="00D274A0" w:rsidP="00995816">
      <w:pPr>
        <w:spacing w:after="0" w:line="240" w:lineRule="auto"/>
      </w:pPr>
      <w:r>
        <w:separator/>
      </w:r>
    </w:p>
  </w:footnote>
  <w:footnote w:type="continuationSeparator" w:id="1">
    <w:p w:rsidR="00D274A0" w:rsidRDefault="00D274A0" w:rsidP="00995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18E"/>
    <w:multiLevelType w:val="hybridMultilevel"/>
    <w:tmpl w:val="4A9CA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C3501"/>
    <w:multiLevelType w:val="hybridMultilevel"/>
    <w:tmpl w:val="2A9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40B35"/>
    <w:multiLevelType w:val="hybridMultilevel"/>
    <w:tmpl w:val="62FE0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81C1E"/>
    <w:multiLevelType w:val="hybridMultilevel"/>
    <w:tmpl w:val="B18CE350"/>
    <w:lvl w:ilvl="0" w:tplc="0AF0E070">
      <w:start w:val="1"/>
      <w:numFmt w:val="bullet"/>
      <w:lvlText w:val="•"/>
      <w:lvlJc w:val="left"/>
      <w:pPr>
        <w:tabs>
          <w:tab w:val="num" w:pos="720"/>
        </w:tabs>
        <w:ind w:left="720" w:hanging="360"/>
      </w:pPr>
      <w:rPr>
        <w:rFonts w:ascii="Arial" w:hAnsi="Arial" w:hint="default"/>
      </w:rPr>
    </w:lvl>
    <w:lvl w:ilvl="1" w:tplc="D77C399C" w:tentative="1">
      <w:start w:val="1"/>
      <w:numFmt w:val="bullet"/>
      <w:lvlText w:val="•"/>
      <w:lvlJc w:val="left"/>
      <w:pPr>
        <w:tabs>
          <w:tab w:val="num" w:pos="1440"/>
        </w:tabs>
        <w:ind w:left="1440" w:hanging="360"/>
      </w:pPr>
      <w:rPr>
        <w:rFonts w:ascii="Arial" w:hAnsi="Arial" w:hint="default"/>
      </w:rPr>
    </w:lvl>
    <w:lvl w:ilvl="2" w:tplc="A87E7D6A" w:tentative="1">
      <w:start w:val="1"/>
      <w:numFmt w:val="bullet"/>
      <w:lvlText w:val="•"/>
      <w:lvlJc w:val="left"/>
      <w:pPr>
        <w:tabs>
          <w:tab w:val="num" w:pos="2160"/>
        </w:tabs>
        <w:ind w:left="2160" w:hanging="360"/>
      </w:pPr>
      <w:rPr>
        <w:rFonts w:ascii="Arial" w:hAnsi="Arial" w:hint="default"/>
      </w:rPr>
    </w:lvl>
    <w:lvl w:ilvl="3" w:tplc="ECB6AA42" w:tentative="1">
      <w:start w:val="1"/>
      <w:numFmt w:val="bullet"/>
      <w:lvlText w:val="•"/>
      <w:lvlJc w:val="left"/>
      <w:pPr>
        <w:tabs>
          <w:tab w:val="num" w:pos="2880"/>
        </w:tabs>
        <w:ind w:left="2880" w:hanging="360"/>
      </w:pPr>
      <w:rPr>
        <w:rFonts w:ascii="Arial" w:hAnsi="Arial" w:hint="default"/>
      </w:rPr>
    </w:lvl>
    <w:lvl w:ilvl="4" w:tplc="32960F62" w:tentative="1">
      <w:start w:val="1"/>
      <w:numFmt w:val="bullet"/>
      <w:lvlText w:val="•"/>
      <w:lvlJc w:val="left"/>
      <w:pPr>
        <w:tabs>
          <w:tab w:val="num" w:pos="3600"/>
        </w:tabs>
        <w:ind w:left="3600" w:hanging="360"/>
      </w:pPr>
      <w:rPr>
        <w:rFonts w:ascii="Arial" w:hAnsi="Arial" w:hint="default"/>
      </w:rPr>
    </w:lvl>
    <w:lvl w:ilvl="5" w:tplc="A3D00B92" w:tentative="1">
      <w:start w:val="1"/>
      <w:numFmt w:val="bullet"/>
      <w:lvlText w:val="•"/>
      <w:lvlJc w:val="left"/>
      <w:pPr>
        <w:tabs>
          <w:tab w:val="num" w:pos="4320"/>
        </w:tabs>
        <w:ind w:left="4320" w:hanging="360"/>
      </w:pPr>
      <w:rPr>
        <w:rFonts w:ascii="Arial" w:hAnsi="Arial" w:hint="default"/>
      </w:rPr>
    </w:lvl>
    <w:lvl w:ilvl="6" w:tplc="4106E614" w:tentative="1">
      <w:start w:val="1"/>
      <w:numFmt w:val="bullet"/>
      <w:lvlText w:val="•"/>
      <w:lvlJc w:val="left"/>
      <w:pPr>
        <w:tabs>
          <w:tab w:val="num" w:pos="5040"/>
        </w:tabs>
        <w:ind w:left="5040" w:hanging="360"/>
      </w:pPr>
      <w:rPr>
        <w:rFonts w:ascii="Arial" w:hAnsi="Arial" w:hint="default"/>
      </w:rPr>
    </w:lvl>
    <w:lvl w:ilvl="7" w:tplc="3F668F74" w:tentative="1">
      <w:start w:val="1"/>
      <w:numFmt w:val="bullet"/>
      <w:lvlText w:val="•"/>
      <w:lvlJc w:val="left"/>
      <w:pPr>
        <w:tabs>
          <w:tab w:val="num" w:pos="5760"/>
        </w:tabs>
        <w:ind w:left="5760" w:hanging="360"/>
      </w:pPr>
      <w:rPr>
        <w:rFonts w:ascii="Arial" w:hAnsi="Arial" w:hint="default"/>
      </w:rPr>
    </w:lvl>
    <w:lvl w:ilvl="8" w:tplc="F9E6736A" w:tentative="1">
      <w:start w:val="1"/>
      <w:numFmt w:val="bullet"/>
      <w:lvlText w:val="•"/>
      <w:lvlJc w:val="left"/>
      <w:pPr>
        <w:tabs>
          <w:tab w:val="num" w:pos="6480"/>
        </w:tabs>
        <w:ind w:left="6480" w:hanging="360"/>
      </w:pPr>
      <w:rPr>
        <w:rFonts w:ascii="Arial" w:hAnsi="Arial" w:hint="default"/>
      </w:rPr>
    </w:lvl>
  </w:abstractNum>
  <w:abstractNum w:abstractNumId="4">
    <w:nsid w:val="131A0A2E"/>
    <w:multiLevelType w:val="hybridMultilevel"/>
    <w:tmpl w:val="A0DC8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158C0"/>
    <w:multiLevelType w:val="hybridMultilevel"/>
    <w:tmpl w:val="186C7058"/>
    <w:lvl w:ilvl="0" w:tplc="3FF87A6E">
      <w:start w:val="1"/>
      <w:numFmt w:val="bullet"/>
      <w:lvlText w:val="•"/>
      <w:lvlJc w:val="left"/>
      <w:pPr>
        <w:tabs>
          <w:tab w:val="num" w:pos="720"/>
        </w:tabs>
        <w:ind w:left="720" w:hanging="360"/>
      </w:pPr>
      <w:rPr>
        <w:rFonts w:ascii="Arial" w:hAnsi="Arial" w:hint="default"/>
      </w:rPr>
    </w:lvl>
    <w:lvl w:ilvl="1" w:tplc="629A400C" w:tentative="1">
      <w:start w:val="1"/>
      <w:numFmt w:val="bullet"/>
      <w:lvlText w:val="•"/>
      <w:lvlJc w:val="left"/>
      <w:pPr>
        <w:tabs>
          <w:tab w:val="num" w:pos="1440"/>
        </w:tabs>
        <w:ind w:left="1440" w:hanging="360"/>
      </w:pPr>
      <w:rPr>
        <w:rFonts w:ascii="Arial" w:hAnsi="Arial" w:hint="default"/>
      </w:rPr>
    </w:lvl>
    <w:lvl w:ilvl="2" w:tplc="61101A66" w:tentative="1">
      <w:start w:val="1"/>
      <w:numFmt w:val="bullet"/>
      <w:lvlText w:val="•"/>
      <w:lvlJc w:val="left"/>
      <w:pPr>
        <w:tabs>
          <w:tab w:val="num" w:pos="2160"/>
        </w:tabs>
        <w:ind w:left="2160" w:hanging="360"/>
      </w:pPr>
      <w:rPr>
        <w:rFonts w:ascii="Arial" w:hAnsi="Arial" w:hint="default"/>
      </w:rPr>
    </w:lvl>
    <w:lvl w:ilvl="3" w:tplc="077C94E2" w:tentative="1">
      <w:start w:val="1"/>
      <w:numFmt w:val="bullet"/>
      <w:lvlText w:val="•"/>
      <w:lvlJc w:val="left"/>
      <w:pPr>
        <w:tabs>
          <w:tab w:val="num" w:pos="2880"/>
        </w:tabs>
        <w:ind w:left="2880" w:hanging="360"/>
      </w:pPr>
      <w:rPr>
        <w:rFonts w:ascii="Arial" w:hAnsi="Arial" w:hint="default"/>
      </w:rPr>
    </w:lvl>
    <w:lvl w:ilvl="4" w:tplc="1FB2736A" w:tentative="1">
      <w:start w:val="1"/>
      <w:numFmt w:val="bullet"/>
      <w:lvlText w:val="•"/>
      <w:lvlJc w:val="left"/>
      <w:pPr>
        <w:tabs>
          <w:tab w:val="num" w:pos="3600"/>
        </w:tabs>
        <w:ind w:left="3600" w:hanging="360"/>
      </w:pPr>
      <w:rPr>
        <w:rFonts w:ascii="Arial" w:hAnsi="Arial" w:hint="default"/>
      </w:rPr>
    </w:lvl>
    <w:lvl w:ilvl="5" w:tplc="121623DE" w:tentative="1">
      <w:start w:val="1"/>
      <w:numFmt w:val="bullet"/>
      <w:lvlText w:val="•"/>
      <w:lvlJc w:val="left"/>
      <w:pPr>
        <w:tabs>
          <w:tab w:val="num" w:pos="4320"/>
        </w:tabs>
        <w:ind w:left="4320" w:hanging="360"/>
      </w:pPr>
      <w:rPr>
        <w:rFonts w:ascii="Arial" w:hAnsi="Arial" w:hint="default"/>
      </w:rPr>
    </w:lvl>
    <w:lvl w:ilvl="6" w:tplc="5BBCA838" w:tentative="1">
      <w:start w:val="1"/>
      <w:numFmt w:val="bullet"/>
      <w:lvlText w:val="•"/>
      <w:lvlJc w:val="left"/>
      <w:pPr>
        <w:tabs>
          <w:tab w:val="num" w:pos="5040"/>
        </w:tabs>
        <w:ind w:left="5040" w:hanging="360"/>
      </w:pPr>
      <w:rPr>
        <w:rFonts w:ascii="Arial" w:hAnsi="Arial" w:hint="default"/>
      </w:rPr>
    </w:lvl>
    <w:lvl w:ilvl="7" w:tplc="DC6C9E02" w:tentative="1">
      <w:start w:val="1"/>
      <w:numFmt w:val="bullet"/>
      <w:lvlText w:val="•"/>
      <w:lvlJc w:val="left"/>
      <w:pPr>
        <w:tabs>
          <w:tab w:val="num" w:pos="5760"/>
        </w:tabs>
        <w:ind w:left="5760" w:hanging="360"/>
      </w:pPr>
      <w:rPr>
        <w:rFonts w:ascii="Arial" w:hAnsi="Arial" w:hint="default"/>
      </w:rPr>
    </w:lvl>
    <w:lvl w:ilvl="8" w:tplc="2E027D04" w:tentative="1">
      <w:start w:val="1"/>
      <w:numFmt w:val="bullet"/>
      <w:lvlText w:val="•"/>
      <w:lvlJc w:val="left"/>
      <w:pPr>
        <w:tabs>
          <w:tab w:val="num" w:pos="6480"/>
        </w:tabs>
        <w:ind w:left="6480" w:hanging="360"/>
      </w:pPr>
      <w:rPr>
        <w:rFonts w:ascii="Arial" w:hAnsi="Arial" w:hint="default"/>
      </w:rPr>
    </w:lvl>
  </w:abstractNum>
  <w:abstractNum w:abstractNumId="6">
    <w:nsid w:val="31177C2D"/>
    <w:multiLevelType w:val="hybridMultilevel"/>
    <w:tmpl w:val="55A2BFB2"/>
    <w:lvl w:ilvl="0" w:tplc="8B92E21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5215B"/>
    <w:multiLevelType w:val="hybridMultilevel"/>
    <w:tmpl w:val="C4F6CAD6"/>
    <w:lvl w:ilvl="0" w:tplc="ACACF25E">
      <w:start w:val="1"/>
      <w:numFmt w:val="decimal"/>
      <w:lvlText w:val="(%1)"/>
      <w:lvlJc w:val="left"/>
      <w:pPr>
        <w:ind w:left="720" w:hanging="360"/>
      </w:pPr>
      <w:rPr>
        <w:rFonts w:eastAsia="+mn-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84FEA"/>
    <w:multiLevelType w:val="hybridMultilevel"/>
    <w:tmpl w:val="1794E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13243"/>
    <w:multiLevelType w:val="hybridMultilevel"/>
    <w:tmpl w:val="E5E29260"/>
    <w:lvl w:ilvl="0" w:tplc="0A0A6DCC">
      <w:start w:val="1"/>
      <w:numFmt w:val="bullet"/>
      <w:lvlText w:val="•"/>
      <w:lvlJc w:val="left"/>
      <w:pPr>
        <w:tabs>
          <w:tab w:val="num" w:pos="720"/>
        </w:tabs>
        <w:ind w:left="720" w:hanging="360"/>
      </w:pPr>
      <w:rPr>
        <w:rFonts w:ascii="Arial" w:hAnsi="Arial" w:hint="default"/>
      </w:rPr>
    </w:lvl>
    <w:lvl w:ilvl="1" w:tplc="C3E24F7E" w:tentative="1">
      <w:start w:val="1"/>
      <w:numFmt w:val="bullet"/>
      <w:lvlText w:val="•"/>
      <w:lvlJc w:val="left"/>
      <w:pPr>
        <w:tabs>
          <w:tab w:val="num" w:pos="1440"/>
        </w:tabs>
        <w:ind w:left="1440" w:hanging="360"/>
      </w:pPr>
      <w:rPr>
        <w:rFonts w:ascii="Arial" w:hAnsi="Arial" w:hint="default"/>
      </w:rPr>
    </w:lvl>
    <w:lvl w:ilvl="2" w:tplc="2D86D6EE" w:tentative="1">
      <w:start w:val="1"/>
      <w:numFmt w:val="bullet"/>
      <w:lvlText w:val="•"/>
      <w:lvlJc w:val="left"/>
      <w:pPr>
        <w:tabs>
          <w:tab w:val="num" w:pos="2160"/>
        </w:tabs>
        <w:ind w:left="2160" w:hanging="360"/>
      </w:pPr>
      <w:rPr>
        <w:rFonts w:ascii="Arial" w:hAnsi="Arial" w:hint="default"/>
      </w:rPr>
    </w:lvl>
    <w:lvl w:ilvl="3" w:tplc="03C63BC0" w:tentative="1">
      <w:start w:val="1"/>
      <w:numFmt w:val="bullet"/>
      <w:lvlText w:val="•"/>
      <w:lvlJc w:val="left"/>
      <w:pPr>
        <w:tabs>
          <w:tab w:val="num" w:pos="2880"/>
        </w:tabs>
        <w:ind w:left="2880" w:hanging="360"/>
      </w:pPr>
      <w:rPr>
        <w:rFonts w:ascii="Arial" w:hAnsi="Arial" w:hint="default"/>
      </w:rPr>
    </w:lvl>
    <w:lvl w:ilvl="4" w:tplc="985691C0" w:tentative="1">
      <w:start w:val="1"/>
      <w:numFmt w:val="bullet"/>
      <w:lvlText w:val="•"/>
      <w:lvlJc w:val="left"/>
      <w:pPr>
        <w:tabs>
          <w:tab w:val="num" w:pos="3600"/>
        </w:tabs>
        <w:ind w:left="3600" w:hanging="360"/>
      </w:pPr>
      <w:rPr>
        <w:rFonts w:ascii="Arial" w:hAnsi="Arial" w:hint="default"/>
      </w:rPr>
    </w:lvl>
    <w:lvl w:ilvl="5" w:tplc="13088912" w:tentative="1">
      <w:start w:val="1"/>
      <w:numFmt w:val="bullet"/>
      <w:lvlText w:val="•"/>
      <w:lvlJc w:val="left"/>
      <w:pPr>
        <w:tabs>
          <w:tab w:val="num" w:pos="4320"/>
        </w:tabs>
        <w:ind w:left="4320" w:hanging="360"/>
      </w:pPr>
      <w:rPr>
        <w:rFonts w:ascii="Arial" w:hAnsi="Arial" w:hint="default"/>
      </w:rPr>
    </w:lvl>
    <w:lvl w:ilvl="6" w:tplc="0040F09C" w:tentative="1">
      <w:start w:val="1"/>
      <w:numFmt w:val="bullet"/>
      <w:lvlText w:val="•"/>
      <w:lvlJc w:val="left"/>
      <w:pPr>
        <w:tabs>
          <w:tab w:val="num" w:pos="5040"/>
        </w:tabs>
        <w:ind w:left="5040" w:hanging="360"/>
      </w:pPr>
      <w:rPr>
        <w:rFonts w:ascii="Arial" w:hAnsi="Arial" w:hint="default"/>
      </w:rPr>
    </w:lvl>
    <w:lvl w:ilvl="7" w:tplc="44FCD29A" w:tentative="1">
      <w:start w:val="1"/>
      <w:numFmt w:val="bullet"/>
      <w:lvlText w:val="•"/>
      <w:lvlJc w:val="left"/>
      <w:pPr>
        <w:tabs>
          <w:tab w:val="num" w:pos="5760"/>
        </w:tabs>
        <w:ind w:left="5760" w:hanging="360"/>
      </w:pPr>
      <w:rPr>
        <w:rFonts w:ascii="Arial" w:hAnsi="Arial" w:hint="default"/>
      </w:rPr>
    </w:lvl>
    <w:lvl w:ilvl="8" w:tplc="1160F2E6" w:tentative="1">
      <w:start w:val="1"/>
      <w:numFmt w:val="bullet"/>
      <w:lvlText w:val="•"/>
      <w:lvlJc w:val="left"/>
      <w:pPr>
        <w:tabs>
          <w:tab w:val="num" w:pos="6480"/>
        </w:tabs>
        <w:ind w:left="6480" w:hanging="360"/>
      </w:pPr>
      <w:rPr>
        <w:rFonts w:ascii="Arial" w:hAnsi="Arial" w:hint="default"/>
      </w:rPr>
    </w:lvl>
  </w:abstractNum>
  <w:abstractNum w:abstractNumId="10">
    <w:nsid w:val="4B6D557C"/>
    <w:multiLevelType w:val="hybridMultilevel"/>
    <w:tmpl w:val="615A4260"/>
    <w:lvl w:ilvl="0" w:tplc="D10AF4E8">
      <w:start w:val="1"/>
      <w:numFmt w:val="bullet"/>
      <w:lvlText w:val="•"/>
      <w:lvlJc w:val="left"/>
      <w:pPr>
        <w:tabs>
          <w:tab w:val="num" w:pos="720"/>
        </w:tabs>
        <w:ind w:left="720" w:hanging="360"/>
      </w:pPr>
      <w:rPr>
        <w:rFonts w:ascii="Arial" w:hAnsi="Arial" w:hint="default"/>
      </w:rPr>
    </w:lvl>
    <w:lvl w:ilvl="1" w:tplc="FB024278" w:tentative="1">
      <w:start w:val="1"/>
      <w:numFmt w:val="bullet"/>
      <w:lvlText w:val="•"/>
      <w:lvlJc w:val="left"/>
      <w:pPr>
        <w:tabs>
          <w:tab w:val="num" w:pos="1440"/>
        </w:tabs>
        <w:ind w:left="1440" w:hanging="360"/>
      </w:pPr>
      <w:rPr>
        <w:rFonts w:ascii="Arial" w:hAnsi="Arial" w:hint="default"/>
      </w:rPr>
    </w:lvl>
    <w:lvl w:ilvl="2" w:tplc="4EE63CBA" w:tentative="1">
      <w:start w:val="1"/>
      <w:numFmt w:val="bullet"/>
      <w:lvlText w:val="•"/>
      <w:lvlJc w:val="left"/>
      <w:pPr>
        <w:tabs>
          <w:tab w:val="num" w:pos="2160"/>
        </w:tabs>
        <w:ind w:left="2160" w:hanging="360"/>
      </w:pPr>
      <w:rPr>
        <w:rFonts w:ascii="Arial" w:hAnsi="Arial" w:hint="default"/>
      </w:rPr>
    </w:lvl>
    <w:lvl w:ilvl="3" w:tplc="07941468" w:tentative="1">
      <w:start w:val="1"/>
      <w:numFmt w:val="bullet"/>
      <w:lvlText w:val="•"/>
      <w:lvlJc w:val="left"/>
      <w:pPr>
        <w:tabs>
          <w:tab w:val="num" w:pos="2880"/>
        </w:tabs>
        <w:ind w:left="2880" w:hanging="360"/>
      </w:pPr>
      <w:rPr>
        <w:rFonts w:ascii="Arial" w:hAnsi="Arial" w:hint="default"/>
      </w:rPr>
    </w:lvl>
    <w:lvl w:ilvl="4" w:tplc="35681F02" w:tentative="1">
      <w:start w:val="1"/>
      <w:numFmt w:val="bullet"/>
      <w:lvlText w:val="•"/>
      <w:lvlJc w:val="left"/>
      <w:pPr>
        <w:tabs>
          <w:tab w:val="num" w:pos="3600"/>
        </w:tabs>
        <w:ind w:left="3600" w:hanging="360"/>
      </w:pPr>
      <w:rPr>
        <w:rFonts w:ascii="Arial" w:hAnsi="Arial" w:hint="default"/>
      </w:rPr>
    </w:lvl>
    <w:lvl w:ilvl="5" w:tplc="D8F84B1E" w:tentative="1">
      <w:start w:val="1"/>
      <w:numFmt w:val="bullet"/>
      <w:lvlText w:val="•"/>
      <w:lvlJc w:val="left"/>
      <w:pPr>
        <w:tabs>
          <w:tab w:val="num" w:pos="4320"/>
        </w:tabs>
        <w:ind w:left="4320" w:hanging="360"/>
      </w:pPr>
      <w:rPr>
        <w:rFonts w:ascii="Arial" w:hAnsi="Arial" w:hint="default"/>
      </w:rPr>
    </w:lvl>
    <w:lvl w:ilvl="6" w:tplc="478C32FC" w:tentative="1">
      <w:start w:val="1"/>
      <w:numFmt w:val="bullet"/>
      <w:lvlText w:val="•"/>
      <w:lvlJc w:val="left"/>
      <w:pPr>
        <w:tabs>
          <w:tab w:val="num" w:pos="5040"/>
        </w:tabs>
        <w:ind w:left="5040" w:hanging="360"/>
      </w:pPr>
      <w:rPr>
        <w:rFonts w:ascii="Arial" w:hAnsi="Arial" w:hint="default"/>
      </w:rPr>
    </w:lvl>
    <w:lvl w:ilvl="7" w:tplc="7696C34C" w:tentative="1">
      <w:start w:val="1"/>
      <w:numFmt w:val="bullet"/>
      <w:lvlText w:val="•"/>
      <w:lvlJc w:val="left"/>
      <w:pPr>
        <w:tabs>
          <w:tab w:val="num" w:pos="5760"/>
        </w:tabs>
        <w:ind w:left="5760" w:hanging="360"/>
      </w:pPr>
      <w:rPr>
        <w:rFonts w:ascii="Arial" w:hAnsi="Arial" w:hint="default"/>
      </w:rPr>
    </w:lvl>
    <w:lvl w:ilvl="8" w:tplc="E49E1C76" w:tentative="1">
      <w:start w:val="1"/>
      <w:numFmt w:val="bullet"/>
      <w:lvlText w:val="•"/>
      <w:lvlJc w:val="left"/>
      <w:pPr>
        <w:tabs>
          <w:tab w:val="num" w:pos="6480"/>
        </w:tabs>
        <w:ind w:left="6480" w:hanging="360"/>
      </w:pPr>
      <w:rPr>
        <w:rFonts w:ascii="Arial" w:hAnsi="Arial" w:hint="default"/>
      </w:rPr>
    </w:lvl>
  </w:abstractNum>
  <w:abstractNum w:abstractNumId="11">
    <w:nsid w:val="560A7339"/>
    <w:multiLevelType w:val="hybridMultilevel"/>
    <w:tmpl w:val="3230E474"/>
    <w:lvl w:ilvl="0" w:tplc="EEBC339E">
      <w:start w:val="1"/>
      <w:numFmt w:val="lowerLetter"/>
      <w:lvlText w:val="%1)"/>
      <w:lvlJc w:val="left"/>
      <w:pPr>
        <w:tabs>
          <w:tab w:val="num" w:pos="720"/>
        </w:tabs>
        <w:ind w:left="720" w:hanging="360"/>
      </w:pPr>
    </w:lvl>
    <w:lvl w:ilvl="1" w:tplc="8828FA94" w:tentative="1">
      <w:start w:val="1"/>
      <w:numFmt w:val="lowerLetter"/>
      <w:lvlText w:val="%2)"/>
      <w:lvlJc w:val="left"/>
      <w:pPr>
        <w:tabs>
          <w:tab w:val="num" w:pos="1440"/>
        </w:tabs>
        <w:ind w:left="1440" w:hanging="360"/>
      </w:pPr>
    </w:lvl>
    <w:lvl w:ilvl="2" w:tplc="8BE2C99A" w:tentative="1">
      <w:start w:val="1"/>
      <w:numFmt w:val="lowerLetter"/>
      <w:lvlText w:val="%3)"/>
      <w:lvlJc w:val="left"/>
      <w:pPr>
        <w:tabs>
          <w:tab w:val="num" w:pos="2160"/>
        </w:tabs>
        <w:ind w:left="2160" w:hanging="360"/>
      </w:pPr>
    </w:lvl>
    <w:lvl w:ilvl="3" w:tplc="BCD236D8" w:tentative="1">
      <w:start w:val="1"/>
      <w:numFmt w:val="lowerLetter"/>
      <w:lvlText w:val="%4)"/>
      <w:lvlJc w:val="left"/>
      <w:pPr>
        <w:tabs>
          <w:tab w:val="num" w:pos="2880"/>
        </w:tabs>
        <w:ind w:left="2880" w:hanging="360"/>
      </w:pPr>
    </w:lvl>
    <w:lvl w:ilvl="4" w:tplc="65CA8938" w:tentative="1">
      <w:start w:val="1"/>
      <w:numFmt w:val="lowerLetter"/>
      <w:lvlText w:val="%5)"/>
      <w:lvlJc w:val="left"/>
      <w:pPr>
        <w:tabs>
          <w:tab w:val="num" w:pos="3600"/>
        </w:tabs>
        <w:ind w:left="3600" w:hanging="360"/>
      </w:pPr>
    </w:lvl>
    <w:lvl w:ilvl="5" w:tplc="AE2EC5F8" w:tentative="1">
      <w:start w:val="1"/>
      <w:numFmt w:val="lowerLetter"/>
      <w:lvlText w:val="%6)"/>
      <w:lvlJc w:val="left"/>
      <w:pPr>
        <w:tabs>
          <w:tab w:val="num" w:pos="4320"/>
        </w:tabs>
        <w:ind w:left="4320" w:hanging="360"/>
      </w:pPr>
    </w:lvl>
    <w:lvl w:ilvl="6" w:tplc="52BE9740" w:tentative="1">
      <w:start w:val="1"/>
      <w:numFmt w:val="lowerLetter"/>
      <w:lvlText w:val="%7)"/>
      <w:lvlJc w:val="left"/>
      <w:pPr>
        <w:tabs>
          <w:tab w:val="num" w:pos="5040"/>
        </w:tabs>
        <w:ind w:left="5040" w:hanging="360"/>
      </w:pPr>
    </w:lvl>
    <w:lvl w:ilvl="7" w:tplc="E462327C" w:tentative="1">
      <w:start w:val="1"/>
      <w:numFmt w:val="lowerLetter"/>
      <w:lvlText w:val="%8)"/>
      <w:lvlJc w:val="left"/>
      <w:pPr>
        <w:tabs>
          <w:tab w:val="num" w:pos="5760"/>
        </w:tabs>
        <w:ind w:left="5760" w:hanging="360"/>
      </w:pPr>
    </w:lvl>
    <w:lvl w:ilvl="8" w:tplc="2C98445E" w:tentative="1">
      <w:start w:val="1"/>
      <w:numFmt w:val="lowerLetter"/>
      <w:lvlText w:val="%9)"/>
      <w:lvlJc w:val="left"/>
      <w:pPr>
        <w:tabs>
          <w:tab w:val="num" w:pos="6480"/>
        </w:tabs>
        <w:ind w:left="6480" w:hanging="360"/>
      </w:pPr>
    </w:lvl>
  </w:abstractNum>
  <w:abstractNum w:abstractNumId="12">
    <w:nsid w:val="6B655A37"/>
    <w:multiLevelType w:val="hybridMultilevel"/>
    <w:tmpl w:val="EC1A49B4"/>
    <w:lvl w:ilvl="0" w:tplc="0409000F">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F776F"/>
    <w:multiLevelType w:val="hybridMultilevel"/>
    <w:tmpl w:val="4106F8E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30D1C1A"/>
    <w:multiLevelType w:val="hybridMultilevel"/>
    <w:tmpl w:val="7E3E9EA8"/>
    <w:lvl w:ilvl="0" w:tplc="411096EC">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15">
    <w:nsid w:val="791625A5"/>
    <w:multiLevelType w:val="hybridMultilevel"/>
    <w:tmpl w:val="5C54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1"/>
  </w:num>
  <w:num w:numId="4">
    <w:abstractNumId w:val="7"/>
  </w:num>
  <w:num w:numId="5">
    <w:abstractNumId w:val="9"/>
  </w:num>
  <w:num w:numId="6">
    <w:abstractNumId w:val="10"/>
  </w:num>
  <w:num w:numId="7">
    <w:abstractNumId w:val="1"/>
  </w:num>
  <w:num w:numId="8">
    <w:abstractNumId w:val="4"/>
  </w:num>
  <w:num w:numId="9">
    <w:abstractNumId w:val="5"/>
  </w:num>
  <w:num w:numId="10">
    <w:abstractNumId w:val="3"/>
  </w:num>
  <w:num w:numId="11">
    <w:abstractNumId w:val="2"/>
  </w:num>
  <w:num w:numId="12">
    <w:abstractNumId w:val="0"/>
  </w:num>
  <w:num w:numId="13">
    <w:abstractNumId w:val="6"/>
  </w:num>
  <w:num w:numId="14">
    <w:abstractNumId w:val="13"/>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3CD1"/>
    <w:rsid w:val="00000555"/>
    <w:rsid w:val="000040F9"/>
    <w:rsid w:val="00016D96"/>
    <w:rsid w:val="00020A5F"/>
    <w:rsid w:val="000367A2"/>
    <w:rsid w:val="00056A83"/>
    <w:rsid w:val="00067D19"/>
    <w:rsid w:val="000760E4"/>
    <w:rsid w:val="000848C3"/>
    <w:rsid w:val="0008784E"/>
    <w:rsid w:val="000B58AA"/>
    <w:rsid w:val="000C35F9"/>
    <w:rsid w:val="000D19F7"/>
    <w:rsid w:val="000E7151"/>
    <w:rsid w:val="0010302D"/>
    <w:rsid w:val="001101B4"/>
    <w:rsid w:val="00112F21"/>
    <w:rsid w:val="00122902"/>
    <w:rsid w:val="001456B9"/>
    <w:rsid w:val="00154FAD"/>
    <w:rsid w:val="001558C3"/>
    <w:rsid w:val="0015599C"/>
    <w:rsid w:val="001770D6"/>
    <w:rsid w:val="00182C59"/>
    <w:rsid w:val="001A1782"/>
    <w:rsid w:val="001A48BD"/>
    <w:rsid w:val="001B1FED"/>
    <w:rsid w:val="001B44DC"/>
    <w:rsid w:val="001C07F6"/>
    <w:rsid w:val="001E264C"/>
    <w:rsid w:val="001E3101"/>
    <w:rsid w:val="001E4A90"/>
    <w:rsid w:val="001F6CF3"/>
    <w:rsid w:val="00200600"/>
    <w:rsid w:val="00202740"/>
    <w:rsid w:val="00216662"/>
    <w:rsid w:val="0024397D"/>
    <w:rsid w:val="002449F4"/>
    <w:rsid w:val="002453A3"/>
    <w:rsid w:val="00246E15"/>
    <w:rsid w:val="002551B8"/>
    <w:rsid w:val="002637E4"/>
    <w:rsid w:val="002646AF"/>
    <w:rsid w:val="002708ED"/>
    <w:rsid w:val="00281436"/>
    <w:rsid w:val="00284105"/>
    <w:rsid w:val="002A0C3D"/>
    <w:rsid w:val="002B09E7"/>
    <w:rsid w:val="002C51AA"/>
    <w:rsid w:val="002C5859"/>
    <w:rsid w:val="002D2679"/>
    <w:rsid w:val="002D50CC"/>
    <w:rsid w:val="002D7D43"/>
    <w:rsid w:val="002E7167"/>
    <w:rsid w:val="002F3E9A"/>
    <w:rsid w:val="002F665C"/>
    <w:rsid w:val="00303146"/>
    <w:rsid w:val="003249A4"/>
    <w:rsid w:val="003535B2"/>
    <w:rsid w:val="00362EF2"/>
    <w:rsid w:val="003647D9"/>
    <w:rsid w:val="0036676F"/>
    <w:rsid w:val="00382D72"/>
    <w:rsid w:val="00387062"/>
    <w:rsid w:val="00390E55"/>
    <w:rsid w:val="00393CE7"/>
    <w:rsid w:val="00394D01"/>
    <w:rsid w:val="00394F62"/>
    <w:rsid w:val="003A68CD"/>
    <w:rsid w:val="003B24AE"/>
    <w:rsid w:val="003B6708"/>
    <w:rsid w:val="003D4670"/>
    <w:rsid w:val="003F7A84"/>
    <w:rsid w:val="00400647"/>
    <w:rsid w:val="00401A24"/>
    <w:rsid w:val="0041281D"/>
    <w:rsid w:val="004351DC"/>
    <w:rsid w:val="0045020F"/>
    <w:rsid w:val="00475165"/>
    <w:rsid w:val="004820FC"/>
    <w:rsid w:val="00483970"/>
    <w:rsid w:val="00483D99"/>
    <w:rsid w:val="00484901"/>
    <w:rsid w:val="004850E8"/>
    <w:rsid w:val="00491232"/>
    <w:rsid w:val="00492258"/>
    <w:rsid w:val="004965EC"/>
    <w:rsid w:val="004A0EC8"/>
    <w:rsid w:val="004A123D"/>
    <w:rsid w:val="004A5D1A"/>
    <w:rsid w:val="004A6083"/>
    <w:rsid w:val="004C4E12"/>
    <w:rsid w:val="004D7426"/>
    <w:rsid w:val="004E0EDF"/>
    <w:rsid w:val="004F734D"/>
    <w:rsid w:val="0050495C"/>
    <w:rsid w:val="00504B21"/>
    <w:rsid w:val="00520990"/>
    <w:rsid w:val="00535C87"/>
    <w:rsid w:val="005364B7"/>
    <w:rsid w:val="0054494B"/>
    <w:rsid w:val="0055134E"/>
    <w:rsid w:val="005516A5"/>
    <w:rsid w:val="0055361C"/>
    <w:rsid w:val="00564403"/>
    <w:rsid w:val="00593F9C"/>
    <w:rsid w:val="00597B99"/>
    <w:rsid w:val="005A24F1"/>
    <w:rsid w:val="005B1B39"/>
    <w:rsid w:val="005B5848"/>
    <w:rsid w:val="005B5AD0"/>
    <w:rsid w:val="005C5ED9"/>
    <w:rsid w:val="005D1EDF"/>
    <w:rsid w:val="005D6163"/>
    <w:rsid w:val="005E3E48"/>
    <w:rsid w:val="005F0069"/>
    <w:rsid w:val="005F2C72"/>
    <w:rsid w:val="00600510"/>
    <w:rsid w:val="00624987"/>
    <w:rsid w:val="00633CD1"/>
    <w:rsid w:val="0065057B"/>
    <w:rsid w:val="006565C5"/>
    <w:rsid w:val="00661AE4"/>
    <w:rsid w:val="0067192C"/>
    <w:rsid w:val="00673F03"/>
    <w:rsid w:val="0068397C"/>
    <w:rsid w:val="0068667A"/>
    <w:rsid w:val="006A0C18"/>
    <w:rsid w:val="006A12CA"/>
    <w:rsid w:val="006B476C"/>
    <w:rsid w:val="006D5375"/>
    <w:rsid w:val="006F05DB"/>
    <w:rsid w:val="00704431"/>
    <w:rsid w:val="007101AD"/>
    <w:rsid w:val="00723651"/>
    <w:rsid w:val="00727122"/>
    <w:rsid w:val="00730BDA"/>
    <w:rsid w:val="00745245"/>
    <w:rsid w:val="007575E6"/>
    <w:rsid w:val="00763568"/>
    <w:rsid w:val="00776349"/>
    <w:rsid w:val="0077648A"/>
    <w:rsid w:val="00780A4A"/>
    <w:rsid w:val="00782B4E"/>
    <w:rsid w:val="007A0D3B"/>
    <w:rsid w:val="007A3D2C"/>
    <w:rsid w:val="007C00D2"/>
    <w:rsid w:val="007D2D03"/>
    <w:rsid w:val="007D3F4A"/>
    <w:rsid w:val="007E18CF"/>
    <w:rsid w:val="007E389F"/>
    <w:rsid w:val="008078E8"/>
    <w:rsid w:val="00814D81"/>
    <w:rsid w:val="0081700E"/>
    <w:rsid w:val="008406EE"/>
    <w:rsid w:val="0086043E"/>
    <w:rsid w:val="008609B2"/>
    <w:rsid w:val="00865EF0"/>
    <w:rsid w:val="00880990"/>
    <w:rsid w:val="008813FD"/>
    <w:rsid w:val="00881B4C"/>
    <w:rsid w:val="00884EBF"/>
    <w:rsid w:val="00893342"/>
    <w:rsid w:val="00893885"/>
    <w:rsid w:val="008A4DFE"/>
    <w:rsid w:val="008D1944"/>
    <w:rsid w:val="008F10E5"/>
    <w:rsid w:val="008F16F8"/>
    <w:rsid w:val="00902084"/>
    <w:rsid w:val="00903682"/>
    <w:rsid w:val="009108DE"/>
    <w:rsid w:val="00934CB0"/>
    <w:rsid w:val="00937A3B"/>
    <w:rsid w:val="009545D8"/>
    <w:rsid w:val="0095790A"/>
    <w:rsid w:val="0096448C"/>
    <w:rsid w:val="009701DD"/>
    <w:rsid w:val="00994D28"/>
    <w:rsid w:val="0099566A"/>
    <w:rsid w:val="00995816"/>
    <w:rsid w:val="009A196E"/>
    <w:rsid w:val="009B11F5"/>
    <w:rsid w:val="009B2AF0"/>
    <w:rsid w:val="009C1844"/>
    <w:rsid w:val="009C5423"/>
    <w:rsid w:val="009C64E8"/>
    <w:rsid w:val="009E15B3"/>
    <w:rsid w:val="009F09C2"/>
    <w:rsid w:val="009F3598"/>
    <w:rsid w:val="00A03326"/>
    <w:rsid w:val="00A040A0"/>
    <w:rsid w:val="00A04A3D"/>
    <w:rsid w:val="00A05EBC"/>
    <w:rsid w:val="00A116D6"/>
    <w:rsid w:val="00A34A9A"/>
    <w:rsid w:val="00A3534D"/>
    <w:rsid w:val="00A35E54"/>
    <w:rsid w:val="00A54764"/>
    <w:rsid w:val="00A56A41"/>
    <w:rsid w:val="00A57F35"/>
    <w:rsid w:val="00A908CE"/>
    <w:rsid w:val="00A94EF8"/>
    <w:rsid w:val="00AB0298"/>
    <w:rsid w:val="00AB2ACE"/>
    <w:rsid w:val="00AB5573"/>
    <w:rsid w:val="00AB6B24"/>
    <w:rsid w:val="00AD0235"/>
    <w:rsid w:val="00AF031C"/>
    <w:rsid w:val="00B0618C"/>
    <w:rsid w:val="00B06CAC"/>
    <w:rsid w:val="00B13D3A"/>
    <w:rsid w:val="00B17335"/>
    <w:rsid w:val="00B21B04"/>
    <w:rsid w:val="00B2452D"/>
    <w:rsid w:val="00B26585"/>
    <w:rsid w:val="00B33181"/>
    <w:rsid w:val="00B375C9"/>
    <w:rsid w:val="00B46A4A"/>
    <w:rsid w:val="00B50781"/>
    <w:rsid w:val="00B64674"/>
    <w:rsid w:val="00B8637A"/>
    <w:rsid w:val="00B934F1"/>
    <w:rsid w:val="00B9510F"/>
    <w:rsid w:val="00B97298"/>
    <w:rsid w:val="00BB1F4C"/>
    <w:rsid w:val="00BB2754"/>
    <w:rsid w:val="00BE6D96"/>
    <w:rsid w:val="00C03C70"/>
    <w:rsid w:val="00C40DDF"/>
    <w:rsid w:val="00C43E6E"/>
    <w:rsid w:val="00C47C0E"/>
    <w:rsid w:val="00C5339A"/>
    <w:rsid w:val="00C53FC8"/>
    <w:rsid w:val="00C6573D"/>
    <w:rsid w:val="00C70618"/>
    <w:rsid w:val="00C76625"/>
    <w:rsid w:val="00C76E4B"/>
    <w:rsid w:val="00C8787E"/>
    <w:rsid w:val="00CA0372"/>
    <w:rsid w:val="00CA06AA"/>
    <w:rsid w:val="00CA11B4"/>
    <w:rsid w:val="00CA37E1"/>
    <w:rsid w:val="00CA7A9A"/>
    <w:rsid w:val="00CC3331"/>
    <w:rsid w:val="00CD09CF"/>
    <w:rsid w:val="00CE0C44"/>
    <w:rsid w:val="00CE441D"/>
    <w:rsid w:val="00CE7EE2"/>
    <w:rsid w:val="00D03CF4"/>
    <w:rsid w:val="00D21BB2"/>
    <w:rsid w:val="00D274A0"/>
    <w:rsid w:val="00D30648"/>
    <w:rsid w:val="00D33366"/>
    <w:rsid w:val="00D355FF"/>
    <w:rsid w:val="00D479AD"/>
    <w:rsid w:val="00D53D3D"/>
    <w:rsid w:val="00D67545"/>
    <w:rsid w:val="00D67AF2"/>
    <w:rsid w:val="00D75AD8"/>
    <w:rsid w:val="00D77C17"/>
    <w:rsid w:val="00D77D5D"/>
    <w:rsid w:val="00D97BDC"/>
    <w:rsid w:val="00DA0C04"/>
    <w:rsid w:val="00DC0707"/>
    <w:rsid w:val="00DD7BB4"/>
    <w:rsid w:val="00DE2DE1"/>
    <w:rsid w:val="00DE3562"/>
    <w:rsid w:val="00DE4761"/>
    <w:rsid w:val="00DE68E2"/>
    <w:rsid w:val="00DF3478"/>
    <w:rsid w:val="00E0331C"/>
    <w:rsid w:val="00E07C9E"/>
    <w:rsid w:val="00E3270F"/>
    <w:rsid w:val="00E32C2A"/>
    <w:rsid w:val="00E3668D"/>
    <w:rsid w:val="00E513E3"/>
    <w:rsid w:val="00E55780"/>
    <w:rsid w:val="00E57069"/>
    <w:rsid w:val="00E62CCF"/>
    <w:rsid w:val="00E807C6"/>
    <w:rsid w:val="00EB1228"/>
    <w:rsid w:val="00EB7BB0"/>
    <w:rsid w:val="00ED36A1"/>
    <w:rsid w:val="00EF555E"/>
    <w:rsid w:val="00F05AF4"/>
    <w:rsid w:val="00F31C18"/>
    <w:rsid w:val="00F337D4"/>
    <w:rsid w:val="00F37D4C"/>
    <w:rsid w:val="00F5224E"/>
    <w:rsid w:val="00F522A2"/>
    <w:rsid w:val="00F52B79"/>
    <w:rsid w:val="00F53892"/>
    <w:rsid w:val="00F5658D"/>
    <w:rsid w:val="00F62368"/>
    <w:rsid w:val="00F64A7B"/>
    <w:rsid w:val="00F74C9F"/>
    <w:rsid w:val="00F779B5"/>
    <w:rsid w:val="00F77CD8"/>
    <w:rsid w:val="00FB07E0"/>
    <w:rsid w:val="00FB4358"/>
    <w:rsid w:val="00FB65AE"/>
    <w:rsid w:val="00FB6835"/>
    <w:rsid w:val="00FD4FFB"/>
    <w:rsid w:val="00FE563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D1"/>
    <w:pPr>
      <w:spacing w:after="200" w:line="276" w:lineRule="auto"/>
    </w:pPr>
    <w:rPr>
      <w:rFonts w:eastAsia="Times New Roman"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4E"/>
    <w:pPr>
      <w:ind w:left="720"/>
      <w:contextualSpacing/>
    </w:pPr>
  </w:style>
  <w:style w:type="paragraph" w:styleId="HTMLPreformatted">
    <w:name w:val="HTML Preformatted"/>
    <w:basedOn w:val="Normal"/>
    <w:link w:val="HTMLPreformattedChar"/>
    <w:uiPriority w:val="99"/>
    <w:unhideWhenUsed/>
    <w:rsid w:val="00F64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F64A7B"/>
    <w:rPr>
      <w:rFonts w:ascii="Courier New" w:eastAsia="Times New Roman" w:hAnsi="Courier New" w:cs="Courier New"/>
      <w:color w:val="000000"/>
      <w:sz w:val="20"/>
      <w:szCs w:val="20"/>
      <w:lang w:bidi="hi-IN"/>
    </w:rPr>
  </w:style>
  <w:style w:type="table" w:styleId="TableGrid">
    <w:name w:val="Table Grid"/>
    <w:basedOn w:val="TableNormal"/>
    <w:uiPriority w:val="59"/>
    <w:rsid w:val="00934C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5816"/>
    <w:pPr>
      <w:tabs>
        <w:tab w:val="center" w:pos="4680"/>
        <w:tab w:val="right" w:pos="9360"/>
      </w:tabs>
    </w:pPr>
  </w:style>
  <w:style w:type="character" w:customStyle="1" w:styleId="HeaderChar">
    <w:name w:val="Header Char"/>
    <w:basedOn w:val="DefaultParagraphFont"/>
    <w:link w:val="Header"/>
    <w:uiPriority w:val="99"/>
    <w:semiHidden/>
    <w:rsid w:val="00995816"/>
    <w:rPr>
      <w:rFonts w:eastAsia="Times New Roman" w:cs="Times New Roman"/>
      <w:sz w:val="22"/>
      <w:szCs w:val="22"/>
    </w:rPr>
  </w:style>
  <w:style w:type="paragraph" w:styleId="Footer">
    <w:name w:val="footer"/>
    <w:basedOn w:val="Normal"/>
    <w:link w:val="FooterChar"/>
    <w:uiPriority w:val="99"/>
    <w:unhideWhenUsed/>
    <w:rsid w:val="00995816"/>
    <w:pPr>
      <w:tabs>
        <w:tab w:val="center" w:pos="4680"/>
        <w:tab w:val="right" w:pos="9360"/>
      </w:tabs>
    </w:pPr>
  </w:style>
  <w:style w:type="character" w:customStyle="1" w:styleId="FooterChar">
    <w:name w:val="Footer Char"/>
    <w:basedOn w:val="DefaultParagraphFont"/>
    <w:link w:val="Footer"/>
    <w:uiPriority w:val="99"/>
    <w:rsid w:val="00995816"/>
    <w:rPr>
      <w:rFonts w:eastAsia="Times New Roman" w:cs="Times New Roman"/>
      <w:sz w:val="22"/>
      <w:szCs w:val="22"/>
    </w:rPr>
  </w:style>
  <w:style w:type="character" w:customStyle="1" w:styleId="ft">
    <w:name w:val="ft"/>
    <w:basedOn w:val="DefaultParagraphFont"/>
    <w:rsid w:val="00B934F1"/>
  </w:style>
  <w:style w:type="character" w:customStyle="1" w:styleId="st1">
    <w:name w:val="st1"/>
    <w:basedOn w:val="DefaultParagraphFont"/>
    <w:rsid w:val="001101B4"/>
  </w:style>
  <w:style w:type="character" w:customStyle="1" w:styleId="apple-converted-space">
    <w:name w:val="apple-converted-space"/>
    <w:basedOn w:val="DefaultParagraphFont"/>
    <w:rsid w:val="005B1B39"/>
  </w:style>
  <w:style w:type="character" w:styleId="Emphasis">
    <w:name w:val="Emphasis"/>
    <w:basedOn w:val="DefaultParagraphFont"/>
    <w:uiPriority w:val="20"/>
    <w:qFormat/>
    <w:rsid w:val="005B1B39"/>
    <w:rPr>
      <w:i/>
      <w:iCs/>
    </w:rPr>
  </w:style>
</w:styles>
</file>

<file path=word/webSettings.xml><?xml version="1.0" encoding="utf-8"?>
<w:webSettings xmlns:r="http://schemas.openxmlformats.org/officeDocument/2006/relationships" xmlns:w="http://schemas.openxmlformats.org/wordprocessingml/2006/main">
  <w:divs>
    <w:div w:id="161705314">
      <w:bodyDiv w:val="1"/>
      <w:marLeft w:val="0"/>
      <w:marRight w:val="0"/>
      <w:marTop w:val="0"/>
      <w:marBottom w:val="0"/>
      <w:divBdr>
        <w:top w:val="none" w:sz="0" w:space="0" w:color="auto"/>
        <w:left w:val="none" w:sz="0" w:space="0" w:color="auto"/>
        <w:bottom w:val="none" w:sz="0" w:space="0" w:color="auto"/>
        <w:right w:val="none" w:sz="0" w:space="0" w:color="auto"/>
      </w:divBdr>
      <w:divsChild>
        <w:div w:id="886528387">
          <w:marLeft w:val="173"/>
          <w:marRight w:val="0"/>
          <w:marTop w:val="0"/>
          <w:marBottom w:val="0"/>
          <w:divBdr>
            <w:top w:val="none" w:sz="0" w:space="0" w:color="auto"/>
            <w:left w:val="none" w:sz="0" w:space="0" w:color="auto"/>
            <w:bottom w:val="none" w:sz="0" w:space="0" w:color="auto"/>
            <w:right w:val="none" w:sz="0" w:space="0" w:color="auto"/>
          </w:divBdr>
        </w:div>
      </w:divsChild>
    </w:div>
    <w:div w:id="406267657">
      <w:bodyDiv w:val="1"/>
      <w:marLeft w:val="0"/>
      <w:marRight w:val="0"/>
      <w:marTop w:val="0"/>
      <w:marBottom w:val="0"/>
      <w:divBdr>
        <w:top w:val="none" w:sz="0" w:space="0" w:color="auto"/>
        <w:left w:val="none" w:sz="0" w:space="0" w:color="auto"/>
        <w:bottom w:val="none" w:sz="0" w:space="0" w:color="auto"/>
        <w:right w:val="none" w:sz="0" w:space="0" w:color="auto"/>
      </w:divBdr>
      <w:divsChild>
        <w:div w:id="128867734">
          <w:marLeft w:val="533"/>
          <w:marRight w:val="0"/>
          <w:marTop w:val="0"/>
          <w:marBottom w:val="0"/>
          <w:divBdr>
            <w:top w:val="none" w:sz="0" w:space="0" w:color="auto"/>
            <w:left w:val="none" w:sz="0" w:space="0" w:color="auto"/>
            <w:bottom w:val="none" w:sz="0" w:space="0" w:color="auto"/>
            <w:right w:val="none" w:sz="0" w:space="0" w:color="auto"/>
          </w:divBdr>
        </w:div>
        <w:div w:id="204026731">
          <w:marLeft w:val="533"/>
          <w:marRight w:val="0"/>
          <w:marTop w:val="0"/>
          <w:marBottom w:val="0"/>
          <w:divBdr>
            <w:top w:val="none" w:sz="0" w:space="0" w:color="auto"/>
            <w:left w:val="none" w:sz="0" w:space="0" w:color="auto"/>
            <w:bottom w:val="none" w:sz="0" w:space="0" w:color="auto"/>
            <w:right w:val="none" w:sz="0" w:space="0" w:color="auto"/>
          </w:divBdr>
        </w:div>
        <w:div w:id="448160200">
          <w:marLeft w:val="533"/>
          <w:marRight w:val="0"/>
          <w:marTop w:val="0"/>
          <w:marBottom w:val="0"/>
          <w:divBdr>
            <w:top w:val="none" w:sz="0" w:space="0" w:color="auto"/>
            <w:left w:val="none" w:sz="0" w:space="0" w:color="auto"/>
            <w:bottom w:val="none" w:sz="0" w:space="0" w:color="auto"/>
            <w:right w:val="none" w:sz="0" w:space="0" w:color="auto"/>
          </w:divBdr>
        </w:div>
        <w:div w:id="741684772">
          <w:marLeft w:val="533"/>
          <w:marRight w:val="0"/>
          <w:marTop w:val="0"/>
          <w:marBottom w:val="0"/>
          <w:divBdr>
            <w:top w:val="none" w:sz="0" w:space="0" w:color="auto"/>
            <w:left w:val="none" w:sz="0" w:space="0" w:color="auto"/>
            <w:bottom w:val="none" w:sz="0" w:space="0" w:color="auto"/>
            <w:right w:val="none" w:sz="0" w:space="0" w:color="auto"/>
          </w:divBdr>
        </w:div>
        <w:div w:id="760371626">
          <w:marLeft w:val="533"/>
          <w:marRight w:val="0"/>
          <w:marTop w:val="0"/>
          <w:marBottom w:val="0"/>
          <w:divBdr>
            <w:top w:val="none" w:sz="0" w:space="0" w:color="auto"/>
            <w:left w:val="none" w:sz="0" w:space="0" w:color="auto"/>
            <w:bottom w:val="none" w:sz="0" w:space="0" w:color="auto"/>
            <w:right w:val="none" w:sz="0" w:space="0" w:color="auto"/>
          </w:divBdr>
        </w:div>
        <w:div w:id="1329091390">
          <w:marLeft w:val="533"/>
          <w:marRight w:val="0"/>
          <w:marTop w:val="0"/>
          <w:marBottom w:val="0"/>
          <w:divBdr>
            <w:top w:val="none" w:sz="0" w:space="0" w:color="auto"/>
            <w:left w:val="none" w:sz="0" w:space="0" w:color="auto"/>
            <w:bottom w:val="none" w:sz="0" w:space="0" w:color="auto"/>
            <w:right w:val="none" w:sz="0" w:space="0" w:color="auto"/>
          </w:divBdr>
        </w:div>
        <w:div w:id="1359426848">
          <w:marLeft w:val="533"/>
          <w:marRight w:val="0"/>
          <w:marTop w:val="0"/>
          <w:marBottom w:val="0"/>
          <w:divBdr>
            <w:top w:val="none" w:sz="0" w:space="0" w:color="auto"/>
            <w:left w:val="none" w:sz="0" w:space="0" w:color="auto"/>
            <w:bottom w:val="none" w:sz="0" w:space="0" w:color="auto"/>
            <w:right w:val="none" w:sz="0" w:space="0" w:color="auto"/>
          </w:divBdr>
        </w:div>
        <w:div w:id="1591889344">
          <w:marLeft w:val="533"/>
          <w:marRight w:val="0"/>
          <w:marTop w:val="0"/>
          <w:marBottom w:val="0"/>
          <w:divBdr>
            <w:top w:val="none" w:sz="0" w:space="0" w:color="auto"/>
            <w:left w:val="none" w:sz="0" w:space="0" w:color="auto"/>
            <w:bottom w:val="none" w:sz="0" w:space="0" w:color="auto"/>
            <w:right w:val="none" w:sz="0" w:space="0" w:color="auto"/>
          </w:divBdr>
        </w:div>
        <w:div w:id="1846086729">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aiishmysore.in/webmail/src/compose.php?send_to=healthcdn1%4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15F0-2EB9-49D8-8162-C80237A0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6</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26</cp:revision>
  <cp:lastPrinted>2013-11-11T23:07:00Z</cp:lastPrinted>
  <dcterms:created xsi:type="dcterms:W3CDTF">2013-11-09T18:34:00Z</dcterms:created>
  <dcterms:modified xsi:type="dcterms:W3CDTF">2013-11-11T23:11:00Z</dcterms:modified>
</cp:coreProperties>
</file>