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Pr="00D03CDC" w:rsidRDefault="006E4C58" w:rsidP="006E4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CDC">
        <w:rPr>
          <w:rFonts w:ascii="Times New Roman" w:hAnsi="Times New Roman"/>
          <w:b/>
          <w:sz w:val="24"/>
          <w:szCs w:val="24"/>
        </w:rPr>
        <w:t>Center for Rehabilitation and Education through Distance Mode</w:t>
      </w:r>
    </w:p>
    <w:p w:rsidR="006E4C58" w:rsidRPr="00D03CDC" w:rsidRDefault="006E4C58" w:rsidP="006E4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CDC">
        <w:rPr>
          <w:rFonts w:ascii="Times New Roman" w:hAnsi="Times New Roman"/>
          <w:b/>
          <w:sz w:val="24"/>
          <w:szCs w:val="24"/>
        </w:rPr>
        <w:t>(CREDM)</w:t>
      </w:r>
    </w:p>
    <w:p w:rsidR="006E4C58" w:rsidRPr="00D03CDC" w:rsidRDefault="006E4C58" w:rsidP="006E4C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4C58" w:rsidRPr="00D03CDC" w:rsidRDefault="006E4C58" w:rsidP="006E4C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CDC">
        <w:rPr>
          <w:rFonts w:ascii="Times New Roman" w:hAnsi="Times New Roman"/>
          <w:sz w:val="24"/>
          <w:szCs w:val="24"/>
        </w:rPr>
        <w:t>SH/CREDM/Ann Rep/20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21.10</w:t>
      </w:r>
      <w:r w:rsidRPr="00D03CDC">
        <w:rPr>
          <w:rFonts w:ascii="Times New Roman" w:hAnsi="Times New Roman"/>
          <w:sz w:val="24"/>
          <w:szCs w:val="24"/>
        </w:rPr>
        <w:t>.2013</w:t>
      </w:r>
    </w:p>
    <w:p w:rsidR="006E4C58" w:rsidRPr="00D03CDC" w:rsidRDefault="006E4C58" w:rsidP="006E4C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C58" w:rsidRPr="00D03CDC" w:rsidRDefault="006E4C58" w:rsidP="006E4C5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03CDC">
        <w:rPr>
          <w:rFonts w:ascii="Times New Roman" w:hAnsi="Times New Roman"/>
          <w:sz w:val="24"/>
          <w:szCs w:val="24"/>
          <w:u w:val="single"/>
        </w:rPr>
        <w:t>Submitted to Director</w:t>
      </w:r>
    </w:p>
    <w:p w:rsidR="006E4C58" w:rsidRPr="00D03CDC" w:rsidRDefault="006E4C58" w:rsidP="006E4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4C58" w:rsidRPr="00D03CDC" w:rsidRDefault="006E4C58" w:rsidP="006E4C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CDC">
        <w:rPr>
          <w:rFonts w:ascii="Times New Roman" w:hAnsi="Times New Roman"/>
          <w:sz w:val="24"/>
          <w:szCs w:val="24"/>
        </w:rPr>
        <w:tab/>
        <w:t>Sub: Submission of Annual Report of CREDM for</w:t>
      </w:r>
      <w:r>
        <w:rPr>
          <w:rFonts w:ascii="Times New Roman" w:hAnsi="Times New Roman"/>
          <w:sz w:val="24"/>
          <w:szCs w:val="24"/>
        </w:rPr>
        <w:t xml:space="preserve"> the period April 2013-Sept. 2013</w:t>
      </w:r>
      <w:r w:rsidRPr="00D03CDC">
        <w:rPr>
          <w:rFonts w:ascii="Times New Roman" w:hAnsi="Times New Roman"/>
          <w:sz w:val="24"/>
          <w:szCs w:val="24"/>
        </w:rPr>
        <w:t xml:space="preserve"> </w:t>
      </w:r>
    </w:p>
    <w:p w:rsidR="006E4C58" w:rsidRPr="00D03CDC" w:rsidRDefault="006E4C58" w:rsidP="006E4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4C58" w:rsidRPr="00D03CDC" w:rsidRDefault="006E4C58" w:rsidP="006E4C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CDC">
        <w:rPr>
          <w:rFonts w:ascii="Times New Roman" w:hAnsi="Times New Roman"/>
          <w:b/>
          <w:sz w:val="24"/>
          <w:szCs w:val="24"/>
        </w:rPr>
        <w:tab/>
      </w:r>
      <w:r w:rsidRPr="00D03CDC">
        <w:rPr>
          <w:rFonts w:ascii="Times New Roman" w:hAnsi="Times New Roman"/>
          <w:sz w:val="24"/>
          <w:szCs w:val="24"/>
        </w:rPr>
        <w:t>Please find enclosed the annual report of the department for the period April 2012 to March 2013. The information about CREDM is filled in red.</w:t>
      </w:r>
      <w:r>
        <w:rPr>
          <w:rFonts w:ascii="Times New Roman" w:hAnsi="Times New Roman"/>
          <w:sz w:val="24"/>
          <w:szCs w:val="24"/>
        </w:rPr>
        <w:t xml:space="preserve"> The soft copy is mailed to lio@aiishmysore.in</w:t>
      </w:r>
    </w:p>
    <w:p w:rsidR="006E4C58" w:rsidRPr="00D03CDC" w:rsidRDefault="006E4C58" w:rsidP="006E4C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C58" w:rsidRDefault="006E4C58" w:rsidP="006E4C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C58" w:rsidRPr="00D03CDC" w:rsidRDefault="006E4C58" w:rsidP="006E4C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C58" w:rsidRPr="00D03CDC" w:rsidRDefault="006E4C58" w:rsidP="006E4C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3CDC">
        <w:rPr>
          <w:rFonts w:ascii="Times New Roman" w:hAnsi="Times New Roman"/>
          <w:sz w:val="24"/>
          <w:szCs w:val="24"/>
        </w:rPr>
        <w:t>Dr. R. Manjula</w:t>
      </w:r>
    </w:p>
    <w:p w:rsidR="006E4C58" w:rsidRPr="00D03CDC" w:rsidRDefault="006E4C58" w:rsidP="006E4C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3CDC">
        <w:rPr>
          <w:rFonts w:ascii="Times New Roman" w:hAnsi="Times New Roman"/>
          <w:sz w:val="24"/>
          <w:szCs w:val="24"/>
        </w:rPr>
        <w:t>HOD, CREDM</w:t>
      </w:r>
    </w:p>
    <w:p w:rsidR="006E4C58" w:rsidRPr="00D03CDC" w:rsidRDefault="006E4C58" w:rsidP="006E4C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4C58" w:rsidRDefault="006E4C58" w:rsidP="006E4C5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4C58" w:rsidRDefault="006E4C58" w:rsidP="006E4C5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4C58" w:rsidRDefault="006E4C58" w:rsidP="006E4C5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6E4C58" w:rsidRDefault="006E4C58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B355D6" w:rsidRPr="00D03CDC" w:rsidRDefault="00B355D6" w:rsidP="00B35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CDC">
        <w:rPr>
          <w:rFonts w:ascii="Times New Roman" w:hAnsi="Times New Roman"/>
          <w:b/>
          <w:sz w:val="24"/>
          <w:szCs w:val="24"/>
        </w:rPr>
        <w:lastRenderedPageBreak/>
        <w:t>Center for Rehabilitation and Education through Distance Mode</w:t>
      </w:r>
    </w:p>
    <w:p w:rsidR="00B355D6" w:rsidRPr="00D03CDC" w:rsidRDefault="00B355D6" w:rsidP="00B35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CDC">
        <w:rPr>
          <w:rFonts w:ascii="Times New Roman" w:hAnsi="Times New Roman"/>
          <w:b/>
          <w:sz w:val="24"/>
          <w:szCs w:val="24"/>
        </w:rPr>
        <w:t>(CREDM)</w:t>
      </w:r>
    </w:p>
    <w:p w:rsidR="002746E4" w:rsidRPr="004456E7" w:rsidRDefault="002746E4" w:rsidP="002746E4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4456E7">
        <w:rPr>
          <w:rFonts w:ascii="Book Antiqua" w:hAnsi="Book Antiqua" w:cs="Times New Roman"/>
          <w:b/>
          <w:bCs/>
          <w:sz w:val="24"/>
          <w:szCs w:val="24"/>
        </w:rPr>
        <w:t>Activities (1</w:t>
      </w:r>
      <w:r w:rsidRPr="004456E7">
        <w:rPr>
          <w:rFonts w:ascii="Book Antiqua" w:hAnsi="Book Antiqua" w:cs="Times New Roman"/>
          <w:b/>
          <w:bCs/>
          <w:sz w:val="24"/>
          <w:szCs w:val="24"/>
          <w:vertAlign w:val="superscript"/>
        </w:rPr>
        <w:t xml:space="preserve">st </w:t>
      </w:r>
      <w:r w:rsidRPr="004456E7">
        <w:rPr>
          <w:rFonts w:ascii="Book Antiqua" w:hAnsi="Book Antiqua" w:cs="Times New Roman"/>
          <w:b/>
          <w:bCs/>
          <w:sz w:val="24"/>
          <w:szCs w:val="24"/>
        </w:rPr>
        <w:t>April to 30</w:t>
      </w:r>
      <w:r w:rsidRPr="004456E7">
        <w:rPr>
          <w:rFonts w:ascii="Book Antiqua" w:hAnsi="Book Antiqua" w:cs="Times New Roman"/>
          <w:b/>
          <w:bCs/>
          <w:sz w:val="24"/>
          <w:szCs w:val="24"/>
          <w:vertAlign w:val="superscript"/>
        </w:rPr>
        <w:t>th</w:t>
      </w:r>
      <w:r w:rsidRPr="004456E7">
        <w:rPr>
          <w:rFonts w:ascii="Book Antiqua" w:hAnsi="Book Antiqua" w:cs="Times New Roman"/>
          <w:b/>
          <w:bCs/>
          <w:sz w:val="24"/>
          <w:szCs w:val="24"/>
        </w:rPr>
        <w:t xml:space="preserve"> September, 2013)</w:t>
      </w:r>
    </w:p>
    <w:p w:rsidR="007924DB" w:rsidRPr="004456E7" w:rsidRDefault="007924DB" w:rsidP="00DA3BCA">
      <w:pPr>
        <w:pStyle w:val="ListParagraph"/>
        <w:ind w:left="1080"/>
        <w:rPr>
          <w:rFonts w:ascii="Book Antiqua" w:hAnsi="Book Antiqua" w:cs="Calibri"/>
          <w:sz w:val="24"/>
          <w:szCs w:val="24"/>
        </w:rPr>
      </w:pPr>
    </w:p>
    <w:p w:rsidR="0086708B" w:rsidRPr="004456E7" w:rsidRDefault="0086708B" w:rsidP="000C3309">
      <w:pPr>
        <w:pStyle w:val="ListParagraph"/>
        <w:numPr>
          <w:ilvl w:val="0"/>
          <w:numId w:val="7"/>
        </w:numPr>
        <w:ind w:left="450" w:hanging="405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ACADEMIC ACTIVITIES</w:t>
      </w:r>
      <w:r w:rsidR="003D0CE3" w:rsidRPr="004456E7">
        <w:rPr>
          <w:rFonts w:ascii="Book Antiqua" w:hAnsi="Book Antiqua"/>
          <w:sz w:val="24"/>
          <w:szCs w:val="24"/>
        </w:rPr>
        <w:t xml:space="preserve"> </w:t>
      </w:r>
    </w:p>
    <w:p w:rsidR="00192DD3" w:rsidRPr="004456E7" w:rsidRDefault="00192DD3" w:rsidP="00192DD3">
      <w:pPr>
        <w:pStyle w:val="ListParagraph"/>
        <w:ind w:left="450"/>
        <w:rPr>
          <w:rFonts w:ascii="Book Antiqua" w:hAnsi="Book Antiqua"/>
          <w:sz w:val="24"/>
          <w:szCs w:val="24"/>
        </w:rPr>
      </w:pPr>
    </w:p>
    <w:p w:rsidR="0086708B" w:rsidRPr="004456E7" w:rsidRDefault="002F7C93" w:rsidP="000C3309">
      <w:pPr>
        <w:pStyle w:val="ListParagraph"/>
        <w:numPr>
          <w:ilvl w:val="0"/>
          <w:numId w:val="1"/>
        </w:numPr>
        <w:spacing w:after="12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 </w:t>
      </w:r>
      <w:r w:rsidR="001B0ED1" w:rsidRPr="004456E7">
        <w:rPr>
          <w:rFonts w:ascii="Book Antiqua" w:hAnsi="Book Antiqua"/>
          <w:sz w:val="24"/>
          <w:szCs w:val="24"/>
        </w:rPr>
        <w:t xml:space="preserve">No.of </w:t>
      </w:r>
      <w:r w:rsidR="0086708B" w:rsidRPr="004456E7">
        <w:rPr>
          <w:rFonts w:ascii="Book Antiqua" w:hAnsi="Book Antiqua"/>
          <w:sz w:val="24"/>
          <w:szCs w:val="24"/>
        </w:rPr>
        <w:t>Short-term Training  Programs</w:t>
      </w:r>
      <w:r w:rsidR="00426E9F" w:rsidRPr="004456E7">
        <w:rPr>
          <w:rFonts w:ascii="Book Antiqua" w:hAnsi="Book Antiqua"/>
          <w:sz w:val="24"/>
          <w:szCs w:val="24"/>
        </w:rPr>
        <w:t xml:space="preserve"> organized</w:t>
      </w:r>
      <w:r w:rsidR="00F81E74">
        <w:rPr>
          <w:rFonts w:ascii="Book Antiqua" w:hAnsi="Book Antiqua"/>
          <w:sz w:val="24"/>
          <w:szCs w:val="24"/>
        </w:rPr>
        <w:t>:</w:t>
      </w:r>
      <w:r w:rsidR="00426E9F" w:rsidRPr="004456E7">
        <w:rPr>
          <w:rFonts w:ascii="Book Antiqua" w:hAnsi="Book Antiqua"/>
          <w:sz w:val="24"/>
          <w:szCs w:val="24"/>
        </w:rPr>
        <w:t xml:space="preserve"> </w:t>
      </w:r>
      <w:r w:rsidR="003D0CE3" w:rsidRPr="004456E7">
        <w:rPr>
          <w:rFonts w:ascii="Book Antiqua" w:hAnsi="Book Antiqua"/>
          <w:color w:val="FF0000"/>
          <w:sz w:val="24"/>
          <w:szCs w:val="24"/>
        </w:rPr>
        <w:t>Nil</w:t>
      </w:r>
    </w:p>
    <w:p w:rsidR="00554E4B" w:rsidRPr="004456E7" w:rsidRDefault="001B0ED1" w:rsidP="000C3309">
      <w:pPr>
        <w:pStyle w:val="ListParagraph"/>
        <w:numPr>
          <w:ilvl w:val="0"/>
          <w:numId w:val="1"/>
        </w:numPr>
        <w:spacing w:after="12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No.of  </w:t>
      </w:r>
      <w:r w:rsidR="00554E4B" w:rsidRPr="004456E7">
        <w:rPr>
          <w:rFonts w:ascii="Book Antiqua" w:hAnsi="Book Antiqua"/>
          <w:sz w:val="24"/>
          <w:szCs w:val="24"/>
        </w:rPr>
        <w:t>Orientation Programs</w:t>
      </w:r>
      <w:r w:rsidR="00426E9F" w:rsidRPr="004456E7">
        <w:rPr>
          <w:rFonts w:ascii="Book Antiqua" w:hAnsi="Book Antiqua"/>
          <w:sz w:val="24"/>
          <w:szCs w:val="24"/>
        </w:rPr>
        <w:t xml:space="preserve"> organized</w:t>
      </w:r>
      <w:r w:rsidR="00F81E74">
        <w:rPr>
          <w:rFonts w:ascii="Book Antiqua" w:hAnsi="Book Antiqua"/>
          <w:sz w:val="24"/>
          <w:szCs w:val="24"/>
        </w:rPr>
        <w:t>:</w:t>
      </w:r>
      <w:r w:rsidR="00426E9F" w:rsidRPr="004456E7">
        <w:rPr>
          <w:rFonts w:ascii="Book Antiqua" w:hAnsi="Book Antiqua"/>
          <w:sz w:val="24"/>
          <w:szCs w:val="24"/>
        </w:rPr>
        <w:t xml:space="preserve"> </w:t>
      </w:r>
      <w:r w:rsidR="003D0CE3" w:rsidRPr="004456E7">
        <w:rPr>
          <w:rFonts w:ascii="Book Antiqua" w:hAnsi="Book Antiqua"/>
          <w:color w:val="FF0000"/>
          <w:sz w:val="24"/>
          <w:szCs w:val="24"/>
        </w:rPr>
        <w:t xml:space="preserve">Nil </w:t>
      </w:r>
    </w:p>
    <w:p w:rsidR="00554E4B" w:rsidRPr="004456E7" w:rsidRDefault="001B0ED1" w:rsidP="000C3309">
      <w:pPr>
        <w:pStyle w:val="ListParagraph"/>
        <w:numPr>
          <w:ilvl w:val="0"/>
          <w:numId w:val="1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No.of  </w:t>
      </w:r>
      <w:r w:rsidR="00426E9F" w:rsidRPr="004456E7">
        <w:rPr>
          <w:rFonts w:ascii="Book Antiqua" w:hAnsi="Book Antiqua"/>
          <w:sz w:val="24"/>
          <w:szCs w:val="24"/>
        </w:rPr>
        <w:t xml:space="preserve">Students from other Institutes Posted for </w:t>
      </w:r>
      <w:r w:rsidR="00554E4B" w:rsidRPr="004456E7">
        <w:rPr>
          <w:rFonts w:ascii="Book Antiqua" w:hAnsi="Book Antiqua"/>
          <w:sz w:val="24"/>
          <w:szCs w:val="24"/>
        </w:rPr>
        <w:t>Clinical Observation</w:t>
      </w:r>
      <w:r w:rsidR="00F81E74">
        <w:rPr>
          <w:rFonts w:ascii="Book Antiqua" w:hAnsi="Book Antiqua"/>
          <w:sz w:val="24"/>
          <w:szCs w:val="24"/>
        </w:rPr>
        <w:t>:</w:t>
      </w:r>
      <w:r w:rsidR="00554E4B" w:rsidRPr="004456E7">
        <w:rPr>
          <w:rFonts w:ascii="Book Antiqua" w:hAnsi="Book Antiqua"/>
          <w:sz w:val="24"/>
          <w:szCs w:val="24"/>
        </w:rPr>
        <w:t xml:space="preserve"> </w:t>
      </w:r>
      <w:r w:rsidR="003D0CE3" w:rsidRPr="004456E7">
        <w:rPr>
          <w:rFonts w:ascii="Book Antiqua" w:hAnsi="Book Antiqua"/>
          <w:color w:val="FF0000"/>
          <w:sz w:val="24"/>
          <w:szCs w:val="24"/>
        </w:rPr>
        <w:t>Nil</w:t>
      </w:r>
    </w:p>
    <w:p w:rsidR="0086708B" w:rsidRPr="004456E7" w:rsidRDefault="001B0ED1" w:rsidP="000C3309">
      <w:pPr>
        <w:pStyle w:val="ListParagraph"/>
        <w:numPr>
          <w:ilvl w:val="0"/>
          <w:numId w:val="1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No.of  </w:t>
      </w:r>
      <w:r w:rsidR="0086708B" w:rsidRPr="004456E7">
        <w:rPr>
          <w:rFonts w:ascii="Book Antiqua" w:hAnsi="Book Antiqua"/>
          <w:sz w:val="24"/>
          <w:szCs w:val="24"/>
        </w:rPr>
        <w:t xml:space="preserve">Seminars/Conferences/Workshops </w:t>
      </w:r>
      <w:r w:rsidR="00426E9F" w:rsidRPr="004456E7">
        <w:rPr>
          <w:rFonts w:ascii="Book Antiqua" w:hAnsi="Book Antiqua"/>
          <w:sz w:val="24"/>
          <w:szCs w:val="24"/>
        </w:rPr>
        <w:t>organized</w:t>
      </w:r>
      <w:r w:rsidR="00F81E74">
        <w:rPr>
          <w:rFonts w:ascii="Book Antiqua" w:hAnsi="Book Antiqua"/>
          <w:sz w:val="24"/>
          <w:szCs w:val="24"/>
        </w:rPr>
        <w:t>:</w:t>
      </w:r>
      <w:r w:rsidR="003D0CE3" w:rsidRPr="004456E7">
        <w:rPr>
          <w:rFonts w:ascii="Book Antiqua" w:hAnsi="Book Antiqua"/>
          <w:sz w:val="24"/>
          <w:szCs w:val="24"/>
        </w:rPr>
        <w:t xml:space="preserve"> </w:t>
      </w:r>
      <w:r w:rsidR="003D0CE3" w:rsidRPr="004456E7">
        <w:rPr>
          <w:rFonts w:ascii="Book Antiqua" w:hAnsi="Book Antiqua"/>
          <w:color w:val="FF0000"/>
          <w:sz w:val="24"/>
          <w:szCs w:val="24"/>
        </w:rPr>
        <w:t>Nil</w:t>
      </w:r>
    </w:p>
    <w:p w:rsidR="001B0ED1" w:rsidRPr="004456E7" w:rsidRDefault="001B0ED1" w:rsidP="000C3309">
      <w:pPr>
        <w:pStyle w:val="ListParagraph"/>
        <w:numPr>
          <w:ilvl w:val="0"/>
          <w:numId w:val="1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No.of  </w:t>
      </w:r>
      <w:r w:rsidR="002F7C93" w:rsidRPr="004456E7">
        <w:rPr>
          <w:rFonts w:ascii="Book Antiqua" w:hAnsi="Book Antiqua" w:cs="Calibri"/>
          <w:sz w:val="24"/>
          <w:szCs w:val="24"/>
        </w:rPr>
        <w:t xml:space="preserve">Guest Lectures  </w:t>
      </w:r>
      <w:r w:rsidR="00426E9F" w:rsidRPr="004456E7">
        <w:rPr>
          <w:rFonts w:ascii="Book Antiqua" w:hAnsi="Book Antiqua"/>
          <w:sz w:val="24"/>
          <w:szCs w:val="24"/>
        </w:rPr>
        <w:t>organized</w:t>
      </w:r>
      <w:r w:rsidR="00F81E74">
        <w:rPr>
          <w:rFonts w:ascii="Book Antiqua" w:hAnsi="Book Antiqua"/>
          <w:sz w:val="24"/>
          <w:szCs w:val="24"/>
        </w:rPr>
        <w:t>:</w:t>
      </w:r>
      <w:r w:rsidR="002F7C93" w:rsidRPr="004456E7">
        <w:rPr>
          <w:rFonts w:ascii="Book Antiqua" w:hAnsi="Book Antiqua" w:cs="Calibri"/>
          <w:sz w:val="24"/>
          <w:szCs w:val="24"/>
        </w:rPr>
        <w:t xml:space="preserve"> </w:t>
      </w:r>
      <w:r w:rsidR="003D0CE3" w:rsidRPr="004456E7">
        <w:rPr>
          <w:rFonts w:ascii="Book Antiqua" w:hAnsi="Book Antiqua" w:cs="Calibri"/>
          <w:color w:val="FF0000"/>
          <w:sz w:val="24"/>
          <w:szCs w:val="24"/>
        </w:rPr>
        <w:t>Nil</w:t>
      </w:r>
      <w:r w:rsidR="002F7C93" w:rsidRPr="004456E7">
        <w:rPr>
          <w:rFonts w:ascii="Book Antiqua" w:hAnsi="Book Antiqua" w:cs="Calibri"/>
          <w:color w:val="FF0000"/>
          <w:sz w:val="24"/>
          <w:szCs w:val="24"/>
        </w:rPr>
        <w:t xml:space="preserve"> </w:t>
      </w:r>
      <w:r w:rsidR="002F7C93" w:rsidRPr="004456E7">
        <w:rPr>
          <w:rFonts w:ascii="Book Antiqua" w:hAnsi="Book Antiqua" w:cs="Calibri"/>
          <w:sz w:val="24"/>
          <w:szCs w:val="24"/>
        </w:rPr>
        <w:t xml:space="preserve">  </w:t>
      </w:r>
    </w:p>
    <w:p w:rsidR="001B0ED1" w:rsidRPr="004456E7" w:rsidRDefault="001B0ED1" w:rsidP="000C3309">
      <w:pPr>
        <w:pStyle w:val="ListParagraph"/>
        <w:numPr>
          <w:ilvl w:val="0"/>
          <w:numId w:val="1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No.of  </w:t>
      </w:r>
      <w:r w:rsidR="00253779" w:rsidRPr="004456E7">
        <w:rPr>
          <w:rFonts w:ascii="Book Antiqua" w:hAnsi="Book Antiqua"/>
          <w:sz w:val="24"/>
          <w:szCs w:val="24"/>
        </w:rPr>
        <w:t>Invited Talks</w:t>
      </w:r>
      <w:r w:rsidRPr="004456E7">
        <w:rPr>
          <w:rFonts w:ascii="Book Antiqua" w:hAnsi="Book Antiqua"/>
          <w:sz w:val="24"/>
          <w:szCs w:val="24"/>
        </w:rPr>
        <w:t xml:space="preserve"> delivered by faculty and staff</w:t>
      </w:r>
      <w:r w:rsidR="00F81E74">
        <w:rPr>
          <w:rFonts w:ascii="Book Antiqua" w:hAnsi="Book Antiqua"/>
          <w:sz w:val="24"/>
          <w:szCs w:val="24"/>
        </w:rPr>
        <w:t>:</w:t>
      </w:r>
      <w:r w:rsidR="003D0CE3" w:rsidRPr="004456E7">
        <w:rPr>
          <w:rFonts w:ascii="Book Antiqua" w:hAnsi="Book Antiqua"/>
          <w:sz w:val="24"/>
          <w:szCs w:val="24"/>
        </w:rPr>
        <w:t xml:space="preserve"> </w:t>
      </w:r>
      <w:r w:rsidR="003D0CE3" w:rsidRPr="004456E7">
        <w:rPr>
          <w:rFonts w:ascii="Book Antiqua" w:hAnsi="Book Antiqua"/>
          <w:color w:val="FF0000"/>
          <w:sz w:val="24"/>
          <w:szCs w:val="24"/>
        </w:rPr>
        <w:t xml:space="preserve">Nil </w:t>
      </w:r>
    </w:p>
    <w:p w:rsidR="003D0CE3" w:rsidRPr="004205A1" w:rsidRDefault="00885B43" w:rsidP="000C3309">
      <w:pPr>
        <w:pStyle w:val="ListParagraph"/>
        <w:numPr>
          <w:ilvl w:val="0"/>
          <w:numId w:val="1"/>
        </w:numPr>
        <w:spacing w:after="0"/>
        <w:contextualSpacing w:val="0"/>
        <w:rPr>
          <w:rFonts w:ascii="Book Antiqua" w:hAnsi="Book Antiqua"/>
          <w:color w:val="FF0000"/>
          <w:sz w:val="24"/>
          <w:szCs w:val="24"/>
        </w:rPr>
      </w:pPr>
      <w:r w:rsidRPr="004205A1">
        <w:rPr>
          <w:rFonts w:ascii="Book Antiqua" w:hAnsi="Book Antiqua"/>
          <w:sz w:val="24"/>
          <w:szCs w:val="24"/>
        </w:rPr>
        <w:t>An</w:t>
      </w:r>
      <w:r w:rsidRPr="004456E7">
        <w:rPr>
          <w:rFonts w:ascii="Book Antiqua" w:hAnsi="Book Antiqua"/>
          <w:sz w:val="24"/>
          <w:szCs w:val="24"/>
        </w:rPr>
        <w:t>y Other</w:t>
      </w:r>
      <w:r w:rsidR="004205A1">
        <w:rPr>
          <w:rFonts w:ascii="Book Antiqua" w:hAnsi="Book Antiqua"/>
          <w:sz w:val="24"/>
          <w:szCs w:val="24"/>
        </w:rPr>
        <w:t xml:space="preserve"> – 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>Refer section on Extension Services</w:t>
      </w:r>
    </w:p>
    <w:p w:rsidR="001B0ED1" w:rsidRPr="004456E7" w:rsidRDefault="001B0ED1" w:rsidP="001B0ED1">
      <w:pPr>
        <w:pStyle w:val="ListParagraph"/>
        <w:spacing w:after="0"/>
        <w:ind w:left="1080"/>
        <w:contextualSpacing w:val="0"/>
        <w:rPr>
          <w:rFonts w:ascii="Book Antiqua" w:hAnsi="Book Antiqua"/>
          <w:sz w:val="24"/>
          <w:szCs w:val="24"/>
        </w:rPr>
      </w:pPr>
    </w:p>
    <w:p w:rsidR="00703393" w:rsidRPr="004456E7" w:rsidRDefault="00703393" w:rsidP="00703393">
      <w:pPr>
        <w:rPr>
          <w:rFonts w:ascii="Book Antiqua" w:hAnsi="Book Antiqua"/>
          <w:caps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II.</w:t>
      </w:r>
      <w:r w:rsidR="0086708B" w:rsidRPr="004456E7">
        <w:rPr>
          <w:rFonts w:ascii="Book Antiqua" w:hAnsi="Book Antiqua"/>
          <w:sz w:val="24"/>
          <w:szCs w:val="24"/>
        </w:rPr>
        <w:t xml:space="preserve"> </w:t>
      </w:r>
      <w:r w:rsidR="00253779" w:rsidRPr="004456E7">
        <w:rPr>
          <w:rFonts w:ascii="Book Antiqua" w:hAnsi="Book Antiqua"/>
          <w:sz w:val="24"/>
          <w:szCs w:val="24"/>
        </w:rPr>
        <w:t xml:space="preserve">   </w:t>
      </w:r>
      <w:r w:rsidRPr="004456E7">
        <w:rPr>
          <w:rFonts w:ascii="Book Antiqua" w:hAnsi="Book Antiqua"/>
          <w:caps/>
          <w:sz w:val="24"/>
          <w:szCs w:val="24"/>
        </w:rPr>
        <w:t>Research Activities</w:t>
      </w:r>
    </w:p>
    <w:p w:rsidR="0086708B" w:rsidRPr="004456E7" w:rsidRDefault="0086708B" w:rsidP="000C3309">
      <w:pPr>
        <w:pStyle w:val="ListParagraph"/>
        <w:numPr>
          <w:ilvl w:val="0"/>
          <w:numId w:val="8"/>
        </w:numPr>
        <w:tabs>
          <w:tab w:val="left" w:pos="1080"/>
        </w:tabs>
        <w:ind w:left="900" w:hanging="18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Research Projects</w:t>
      </w:r>
      <w:r w:rsidR="003D21D1" w:rsidRPr="004456E7">
        <w:rPr>
          <w:rFonts w:ascii="Book Antiqua" w:hAnsi="Book Antiqua"/>
          <w:sz w:val="24"/>
          <w:szCs w:val="24"/>
        </w:rPr>
        <w:t xml:space="preserve"> </w:t>
      </w:r>
      <w:r w:rsidR="003D21D1" w:rsidRPr="004456E7">
        <w:rPr>
          <w:rFonts w:ascii="Book Antiqua" w:hAnsi="Book Antiqua"/>
          <w:i/>
          <w:iCs/>
          <w:sz w:val="24"/>
          <w:szCs w:val="24"/>
        </w:rPr>
        <w:t xml:space="preserve">( Include only </w:t>
      </w:r>
      <w:r w:rsidR="00FF2148" w:rsidRPr="004456E7">
        <w:rPr>
          <w:rFonts w:ascii="Book Antiqua" w:hAnsi="Book Antiqua"/>
          <w:i/>
          <w:iCs/>
          <w:sz w:val="24"/>
          <w:szCs w:val="24"/>
        </w:rPr>
        <w:t xml:space="preserve">if the </w:t>
      </w:r>
      <w:r w:rsidR="003D21D1" w:rsidRPr="004456E7">
        <w:rPr>
          <w:rFonts w:ascii="Book Antiqua" w:hAnsi="Book Antiqua"/>
          <w:i/>
          <w:iCs/>
          <w:sz w:val="24"/>
          <w:szCs w:val="24"/>
        </w:rPr>
        <w:t>P</w:t>
      </w:r>
      <w:r w:rsidR="00FF2148" w:rsidRPr="004456E7">
        <w:rPr>
          <w:rFonts w:ascii="Book Antiqua" w:hAnsi="Book Antiqua"/>
          <w:i/>
          <w:iCs/>
          <w:sz w:val="24"/>
          <w:szCs w:val="24"/>
        </w:rPr>
        <w:t xml:space="preserve">rincipal </w:t>
      </w:r>
      <w:r w:rsidR="003D21D1" w:rsidRPr="004456E7">
        <w:rPr>
          <w:rFonts w:ascii="Book Antiqua" w:hAnsi="Book Antiqua"/>
          <w:i/>
          <w:iCs/>
          <w:sz w:val="24"/>
          <w:szCs w:val="24"/>
        </w:rPr>
        <w:t>I</w:t>
      </w:r>
      <w:r w:rsidR="00FF2148" w:rsidRPr="004456E7">
        <w:rPr>
          <w:rFonts w:ascii="Book Antiqua" w:hAnsi="Book Antiqua"/>
          <w:i/>
          <w:iCs/>
          <w:sz w:val="24"/>
          <w:szCs w:val="24"/>
        </w:rPr>
        <w:t xml:space="preserve">nvestigator is </w:t>
      </w:r>
      <w:r w:rsidR="003D21D1" w:rsidRPr="004456E7">
        <w:rPr>
          <w:rFonts w:ascii="Book Antiqua" w:hAnsi="Book Antiqua"/>
          <w:i/>
          <w:iCs/>
          <w:sz w:val="24"/>
          <w:szCs w:val="24"/>
        </w:rPr>
        <w:t xml:space="preserve"> from the Department</w:t>
      </w:r>
      <w:r w:rsidR="003D21D1" w:rsidRPr="004456E7">
        <w:rPr>
          <w:rFonts w:ascii="Book Antiqua" w:hAnsi="Book Antiqua"/>
          <w:sz w:val="24"/>
          <w:szCs w:val="24"/>
        </w:rPr>
        <w:t xml:space="preserve">) </w:t>
      </w:r>
    </w:p>
    <w:p w:rsidR="00B43E35" w:rsidRPr="004456E7" w:rsidRDefault="00660074" w:rsidP="00FE1F30">
      <w:pPr>
        <w:spacing w:after="0"/>
        <w:ind w:left="749"/>
        <w:rPr>
          <w:rFonts w:ascii="Book Antiqua" w:hAnsi="Book Antiqua" w:cs="Calibri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  i) </w:t>
      </w:r>
      <w:r w:rsidR="00293E4A" w:rsidRPr="004456E7">
        <w:rPr>
          <w:rFonts w:ascii="Book Antiqua" w:hAnsi="Book Antiqua"/>
          <w:sz w:val="24"/>
          <w:szCs w:val="24"/>
        </w:rPr>
        <w:t xml:space="preserve"> </w:t>
      </w:r>
      <w:r w:rsidR="003D21D1" w:rsidRPr="004456E7">
        <w:rPr>
          <w:rFonts w:ascii="Book Antiqua" w:hAnsi="Book Antiqua"/>
          <w:sz w:val="24"/>
          <w:szCs w:val="24"/>
        </w:rPr>
        <w:t>Names of ARF</w:t>
      </w:r>
      <w:r w:rsidR="001B0ED1" w:rsidRPr="004456E7">
        <w:rPr>
          <w:rFonts w:ascii="Book Antiqua" w:hAnsi="Book Antiqua" w:cs="Calibri"/>
          <w:sz w:val="24"/>
          <w:szCs w:val="24"/>
        </w:rPr>
        <w:t xml:space="preserve"> </w:t>
      </w:r>
      <w:r w:rsidR="00B43E35" w:rsidRPr="004456E7">
        <w:rPr>
          <w:rFonts w:ascii="Book Antiqua" w:hAnsi="Book Antiqua" w:cs="Calibri"/>
          <w:sz w:val="24"/>
          <w:szCs w:val="24"/>
        </w:rPr>
        <w:t>Projects</w:t>
      </w:r>
      <w:r w:rsidR="001B0ED1" w:rsidRPr="004456E7">
        <w:rPr>
          <w:rFonts w:ascii="Book Antiqua" w:hAnsi="Book Antiqua" w:cs="Calibri"/>
          <w:sz w:val="24"/>
          <w:szCs w:val="24"/>
        </w:rPr>
        <w:t xml:space="preserve"> Completed</w:t>
      </w:r>
      <w:r w:rsidR="003D0CE3" w:rsidRPr="004456E7">
        <w:rPr>
          <w:rFonts w:ascii="Book Antiqua" w:hAnsi="Book Antiqua" w:cs="Calibri"/>
          <w:sz w:val="24"/>
          <w:szCs w:val="24"/>
        </w:rPr>
        <w:t xml:space="preserve">: </w:t>
      </w:r>
      <w:r w:rsidR="003D0CE3" w:rsidRPr="004456E7">
        <w:rPr>
          <w:rFonts w:ascii="Book Antiqua" w:hAnsi="Book Antiqua" w:cs="Calibri"/>
          <w:color w:val="FF0000"/>
          <w:sz w:val="24"/>
          <w:szCs w:val="24"/>
        </w:rPr>
        <w:t>Nil</w:t>
      </w:r>
    </w:p>
    <w:p w:rsidR="00B43E35" w:rsidRPr="004456E7" w:rsidRDefault="00660074" w:rsidP="00FE1F30">
      <w:pPr>
        <w:spacing w:after="0"/>
        <w:ind w:left="749"/>
        <w:rPr>
          <w:rFonts w:ascii="Book Antiqua" w:hAnsi="Book Antiqua" w:cs="Calibri"/>
          <w:sz w:val="24"/>
          <w:szCs w:val="24"/>
        </w:rPr>
      </w:pPr>
      <w:r w:rsidRPr="004456E7">
        <w:rPr>
          <w:rFonts w:ascii="Book Antiqua" w:hAnsi="Book Antiqua" w:cs="Calibri"/>
          <w:sz w:val="24"/>
          <w:szCs w:val="24"/>
        </w:rPr>
        <w:t xml:space="preserve">ii) </w:t>
      </w:r>
      <w:r w:rsidR="001B0ED1" w:rsidRPr="004456E7">
        <w:rPr>
          <w:rFonts w:ascii="Book Antiqua" w:hAnsi="Book Antiqua" w:cs="Calibri"/>
          <w:sz w:val="24"/>
          <w:szCs w:val="24"/>
        </w:rPr>
        <w:t xml:space="preserve"> </w:t>
      </w:r>
      <w:r w:rsidR="00293E4A" w:rsidRPr="004456E7">
        <w:rPr>
          <w:rFonts w:ascii="Book Antiqua" w:hAnsi="Book Antiqua" w:cs="Calibri"/>
          <w:sz w:val="24"/>
          <w:szCs w:val="24"/>
        </w:rPr>
        <w:t xml:space="preserve"> </w:t>
      </w:r>
      <w:r w:rsidR="003D21D1" w:rsidRPr="004456E7">
        <w:rPr>
          <w:rFonts w:ascii="Book Antiqua" w:hAnsi="Book Antiqua"/>
          <w:sz w:val="24"/>
          <w:szCs w:val="24"/>
        </w:rPr>
        <w:t>Names of New</w:t>
      </w:r>
      <w:r w:rsidR="001B0ED1" w:rsidRPr="004456E7">
        <w:rPr>
          <w:rFonts w:ascii="Book Antiqua" w:hAnsi="Book Antiqua"/>
          <w:sz w:val="24"/>
          <w:szCs w:val="24"/>
        </w:rPr>
        <w:t xml:space="preserve"> </w:t>
      </w:r>
      <w:r w:rsidR="001B0ED1" w:rsidRPr="004456E7">
        <w:rPr>
          <w:rFonts w:ascii="Book Antiqua" w:hAnsi="Book Antiqua" w:cs="Calibri"/>
          <w:sz w:val="24"/>
          <w:szCs w:val="24"/>
        </w:rPr>
        <w:t xml:space="preserve">ARF Projects </w:t>
      </w:r>
      <w:r w:rsidR="00B43E35" w:rsidRPr="004456E7">
        <w:rPr>
          <w:rFonts w:ascii="Book Antiqua" w:hAnsi="Book Antiqua" w:cs="Calibri"/>
          <w:sz w:val="24"/>
          <w:szCs w:val="24"/>
        </w:rPr>
        <w:t>Initiated</w:t>
      </w:r>
      <w:r w:rsidR="003D0CE3" w:rsidRPr="004456E7">
        <w:rPr>
          <w:rFonts w:ascii="Book Antiqua" w:hAnsi="Book Antiqua" w:cs="Calibri"/>
          <w:sz w:val="24"/>
          <w:szCs w:val="24"/>
        </w:rPr>
        <w:t xml:space="preserve">: </w:t>
      </w:r>
      <w:r w:rsidR="003D0CE3" w:rsidRPr="004456E7">
        <w:rPr>
          <w:rFonts w:ascii="Book Antiqua" w:hAnsi="Book Antiqua" w:cs="Calibri"/>
          <w:color w:val="FF0000"/>
          <w:sz w:val="24"/>
          <w:szCs w:val="24"/>
        </w:rPr>
        <w:t>Nil</w:t>
      </w:r>
      <w:r w:rsidR="00B43E35" w:rsidRPr="004456E7">
        <w:rPr>
          <w:rFonts w:ascii="Book Antiqua" w:hAnsi="Book Antiqua" w:cs="Calibri"/>
          <w:color w:val="FF0000"/>
          <w:sz w:val="24"/>
          <w:szCs w:val="24"/>
        </w:rPr>
        <w:t xml:space="preserve"> </w:t>
      </w:r>
    </w:p>
    <w:p w:rsidR="00B43E35" w:rsidRPr="004456E7" w:rsidRDefault="00660074" w:rsidP="00FE1F30">
      <w:pPr>
        <w:spacing w:after="0"/>
        <w:ind w:left="749"/>
        <w:rPr>
          <w:rFonts w:ascii="Book Antiqua" w:hAnsi="Book Antiqua" w:cs="Calibri"/>
          <w:sz w:val="24"/>
          <w:szCs w:val="24"/>
        </w:rPr>
      </w:pPr>
      <w:r w:rsidRPr="004456E7">
        <w:rPr>
          <w:rFonts w:ascii="Book Antiqua" w:hAnsi="Book Antiqua" w:cs="Calibri"/>
          <w:sz w:val="24"/>
          <w:szCs w:val="24"/>
        </w:rPr>
        <w:t xml:space="preserve">iii) </w:t>
      </w:r>
      <w:r w:rsidR="00293E4A" w:rsidRPr="004456E7">
        <w:rPr>
          <w:rFonts w:ascii="Book Antiqua" w:hAnsi="Book Antiqua" w:cs="Calibri"/>
          <w:sz w:val="24"/>
          <w:szCs w:val="24"/>
        </w:rPr>
        <w:t xml:space="preserve"> </w:t>
      </w:r>
      <w:r w:rsidR="003D21D1" w:rsidRPr="004456E7">
        <w:rPr>
          <w:rFonts w:ascii="Book Antiqua" w:hAnsi="Book Antiqua"/>
          <w:sz w:val="24"/>
          <w:szCs w:val="24"/>
        </w:rPr>
        <w:t>Names of Ongoing</w:t>
      </w:r>
      <w:r w:rsidR="00B43E35" w:rsidRPr="004456E7">
        <w:rPr>
          <w:rFonts w:ascii="Book Antiqua" w:hAnsi="Book Antiqua" w:cs="Calibri"/>
          <w:sz w:val="24"/>
          <w:szCs w:val="24"/>
        </w:rPr>
        <w:t xml:space="preserve"> </w:t>
      </w:r>
      <w:r w:rsidR="001B0ED1" w:rsidRPr="004456E7">
        <w:rPr>
          <w:rFonts w:ascii="Book Antiqua" w:hAnsi="Book Antiqua" w:cs="Calibri"/>
          <w:sz w:val="24"/>
          <w:szCs w:val="24"/>
        </w:rPr>
        <w:t xml:space="preserve">ARF </w:t>
      </w:r>
      <w:r w:rsidR="00B43E35" w:rsidRPr="004456E7">
        <w:rPr>
          <w:rFonts w:ascii="Book Antiqua" w:hAnsi="Book Antiqua" w:cs="Calibri"/>
          <w:sz w:val="24"/>
          <w:szCs w:val="24"/>
        </w:rPr>
        <w:t>Projects</w:t>
      </w:r>
    </w:p>
    <w:p w:rsidR="004456E7" w:rsidRDefault="004456E7" w:rsidP="004456E7">
      <w:pPr>
        <w:spacing w:after="0"/>
        <w:rPr>
          <w:rFonts w:ascii="Book Antiqua" w:hAnsi="Book Antiqua" w:cs="Calibri"/>
          <w:color w:val="FF0000"/>
          <w:sz w:val="24"/>
          <w:szCs w:val="24"/>
        </w:rPr>
      </w:pPr>
    </w:p>
    <w:p w:rsidR="003D0CE3" w:rsidRDefault="004456E7" w:rsidP="004456E7">
      <w:pPr>
        <w:spacing w:after="0"/>
        <w:jc w:val="center"/>
        <w:rPr>
          <w:rFonts w:ascii="Book Antiqua" w:hAnsi="Book Antiqua" w:cs="Calibri"/>
          <w:color w:val="FF0000"/>
          <w:sz w:val="24"/>
          <w:szCs w:val="24"/>
        </w:rPr>
      </w:pPr>
      <w:r>
        <w:rPr>
          <w:rFonts w:ascii="Book Antiqua" w:hAnsi="Book Antiqua" w:cs="Calibri"/>
          <w:color w:val="FF0000"/>
          <w:sz w:val="24"/>
          <w:szCs w:val="24"/>
        </w:rPr>
        <w:t xml:space="preserve">Table 1: </w:t>
      </w:r>
      <w:r w:rsidR="003D0CE3" w:rsidRPr="004456E7">
        <w:rPr>
          <w:rFonts w:ascii="Book Antiqua" w:hAnsi="Book Antiqua" w:cs="Calibri"/>
          <w:color w:val="FF0000"/>
          <w:sz w:val="24"/>
          <w:szCs w:val="24"/>
        </w:rPr>
        <w:t>Details of the Ongoing ARF Projects are given below:</w:t>
      </w:r>
    </w:p>
    <w:p w:rsidR="004456E7" w:rsidRPr="004456E7" w:rsidRDefault="004456E7" w:rsidP="004456E7">
      <w:pPr>
        <w:spacing w:after="0"/>
        <w:jc w:val="center"/>
        <w:rPr>
          <w:rFonts w:ascii="Book Antiqua" w:hAnsi="Book Antiqua" w:cs="Calibri"/>
          <w:color w:val="FF0000"/>
          <w:sz w:val="24"/>
          <w:szCs w:val="24"/>
        </w:rPr>
      </w:pPr>
    </w:p>
    <w:tbl>
      <w:tblPr>
        <w:tblW w:w="0" w:type="auto"/>
        <w:tblLook w:val="04A0"/>
      </w:tblPr>
      <w:tblGrid>
        <w:gridCol w:w="396"/>
        <w:gridCol w:w="3181"/>
        <w:gridCol w:w="1921"/>
        <w:gridCol w:w="2397"/>
        <w:gridCol w:w="1348"/>
      </w:tblGrid>
      <w:tr w:rsidR="00515C79" w:rsidRPr="00515C79" w:rsidTr="00515C79">
        <w:tc>
          <w:tcPr>
            <w:tcW w:w="0" w:type="auto"/>
          </w:tcPr>
          <w:p w:rsidR="003D0CE3" w:rsidRPr="00515C79" w:rsidRDefault="003D0CE3" w:rsidP="00515C79">
            <w:pPr>
              <w:spacing w:after="0" w:line="240" w:lineRule="aut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D0CE3" w:rsidRPr="00515C79" w:rsidRDefault="003D0CE3" w:rsidP="00515C79">
            <w:pPr>
              <w:spacing w:after="0" w:line="240" w:lineRule="auto"/>
              <w:rPr>
                <w:rFonts w:ascii="Book Antiqua" w:hAnsi="Book Antiqua" w:cs="Times New Roman"/>
                <w:color w:val="FF0000"/>
                <w:sz w:val="24"/>
                <w:szCs w:val="24"/>
                <w:lang w:val="en-GB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  <w:lang w:val="en-GB"/>
              </w:rPr>
              <w:t>Categorical Semantic Mapping: Priming Based Comparison of Semantic and Lexical-Semantic Distance in Major Lexical Categories</w:t>
            </w:r>
          </w:p>
        </w:tc>
        <w:tc>
          <w:tcPr>
            <w:tcW w:w="0" w:type="auto"/>
          </w:tcPr>
          <w:p w:rsidR="003D0CE3" w:rsidRPr="00515C79" w:rsidRDefault="003D0CE3" w:rsidP="00515C79">
            <w:pPr>
              <w:spacing w:after="0" w:line="240" w:lineRule="aut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 xml:space="preserve">Mrs. Priyanka Shailat, Research Assistant, AIISH, Mysore </w:t>
            </w:r>
          </w:p>
        </w:tc>
        <w:tc>
          <w:tcPr>
            <w:tcW w:w="0" w:type="auto"/>
          </w:tcPr>
          <w:p w:rsidR="003D0CE3" w:rsidRPr="00515C79" w:rsidRDefault="003D0CE3" w:rsidP="00515C79">
            <w:pPr>
              <w:spacing w:after="0" w:line="240" w:lineRule="aut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>Mr. Varun Uthappa A. G. Speech –Language Pathologist Grade II, AIISH, Mysore</w:t>
            </w:r>
          </w:p>
        </w:tc>
        <w:tc>
          <w:tcPr>
            <w:tcW w:w="0" w:type="auto"/>
          </w:tcPr>
          <w:p w:rsidR="003D0CE3" w:rsidRPr="00515C79" w:rsidRDefault="003D0CE3" w:rsidP="00515C79">
            <w:pPr>
              <w:spacing w:after="0" w:line="240" w:lineRule="aut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 xml:space="preserve">AIISH Research Fund </w:t>
            </w:r>
          </w:p>
        </w:tc>
      </w:tr>
    </w:tbl>
    <w:p w:rsidR="003D0CE3" w:rsidRPr="004456E7" w:rsidRDefault="003D0CE3" w:rsidP="00FE1F30">
      <w:pPr>
        <w:spacing w:after="0"/>
        <w:ind w:left="749"/>
        <w:rPr>
          <w:rFonts w:ascii="Book Antiqua" w:hAnsi="Book Antiqua" w:cs="Calibri"/>
          <w:sz w:val="24"/>
          <w:szCs w:val="24"/>
        </w:rPr>
      </w:pPr>
    </w:p>
    <w:p w:rsidR="001B0ED1" w:rsidRPr="004456E7" w:rsidRDefault="001B0ED1" w:rsidP="001B0ED1">
      <w:pPr>
        <w:spacing w:after="0"/>
        <w:ind w:left="749"/>
        <w:rPr>
          <w:rFonts w:ascii="Book Antiqua" w:hAnsi="Book Antiqua" w:cs="Calibri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iv) </w:t>
      </w:r>
      <w:r w:rsidR="003D21D1" w:rsidRPr="004456E7">
        <w:rPr>
          <w:rFonts w:ascii="Book Antiqua" w:hAnsi="Book Antiqua"/>
          <w:sz w:val="24"/>
          <w:szCs w:val="24"/>
        </w:rPr>
        <w:t xml:space="preserve"> Names of Extramural</w:t>
      </w:r>
      <w:r w:rsidRPr="004456E7">
        <w:rPr>
          <w:rFonts w:ascii="Book Antiqua" w:hAnsi="Book Antiqua" w:cs="Calibri"/>
          <w:sz w:val="24"/>
          <w:szCs w:val="24"/>
        </w:rPr>
        <w:t xml:space="preserve"> Projects Completed</w:t>
      </w:r>
      <w:r w:rsidR="003D0CE3" w:rsidRPr="004456E7">
        <w:rPr>
          <w:rFonts w:ascii="Book Antiqua" w:hAnsi="Book Antiqua" w:cs="Calibri"/>
          <w:sz w:val="24"/>
          <w:szCs w:val="24"/>
        </w:rPr>
        <w:t xml:space="preserve">: </w:t>
      </w:r>
      <w:r w:rsidR="003D0CE3" w:rsidRPr="004456E7">
        <w:rPr>
          <w:rFonts w:ascii="Book Antiqua" w:hAnsi="Book Antiqua" w:cs="Calibri"/>
          <w:color w:val="FF0000"/>
          <w:sz w:val="24"/>
          <w:szCs w:val="24"/>
        </w:rPr>
        <w:t>Nil</w:t>
      </w:r>
    </w:p>
    <w:p w:rsidR="001B0ED1" w:rsidRPr="004456E7" w:rsidRDefault="001B0ED1" w:rsidP="001B0ED1">
      <w:pPr>
        <w:spacing w:after="0"/>
        <w:ind w:left="749"/>
        <w:rPr>
          <w:rFonts w:ascii="Book Antiqua" w:hAnsi="Book Antiqua" w:cs="Calibri"/>
          <w:sz w:val="24"/>
          <w:szCs w:val="24"/>
        </w:rPr>
      </w:pPr>
      <w:r w:rsidRPr="004456E7">
        <w:rPr>
          <w:rFonts w:ascii="Book Antiqua" w:hAnsi="Book Antiqua" w:cs="Calibri"/>
          <w:sz w:val="24"/>
          <w:szCs w:val="24"/>
        </w:rPr>
        <w:t xml:space="preserve">v)  </w:t>
      </w:r>
      <w:r w:rsidR="00293E4A" w:rsidRPr="004456E7">
        <w:rPr>
          <w:rFonts w:ascii="Book Antiqua" w:hAnsi="Book Antiqua" w:cs="Calibri"/>
          <w:sz w:val="24"/>
          <w:szCs w:val="24"/>
        </w:rPr>
        <w:t xml:space="preserve"> </w:t>
      </w:r>
      <w:r w:rsidR="003D21D1" w:rsidRPr="004456E7">
        <w:rPr>
          <w:rFonts w:ascii="Book Antiqua" w:hAnsi="Book Antiqua"/>
          <w:sz w:val="24"/>
          <w:szCs w:val="24"/>
        </w:rPr>
        <w:t>Names of New</w:t>
      </w:r>
      <w:r w:rsidRPr="004456E7">
        <w:rPr>
          <w:rFonts w:ascii="Book Antiqua" w:hAnsi="Book Antiqua"/>
          <w:sz w:val="24"/>
          <w:szCs w:val="24"/>
        </w:rPr>
        <w:t xml:space="preserve"> </w:t>
      </w:r>
      <w:r w:rsidRPr="004456E7">
        <w:rPr>
          <w:rFonts w:ascii="Book Antiqua" w:hAnsi="Book Antiqua" w:cs="Calibri"/>
          <w:sz w:val="24"/>
          <w:szCs w:val="24"/>
        </w:rPr>
        <w:t>Extramural Projects Initiated</w:t>
      </w:r>
      <w:r w:rsidR="003D0CE3" w:rsidRPr="004456E7">
        <w:rPr>
          <w:rFonts w:ascii="Book Antiqua" w:hAnsi="Book Antiqua" w:cs="Calibri"/>
          <w:sz w:val="24"/>
          <w:szCs w:val="24"/>
        </w:rPr>
        <w:t xml:space="preserve">: </w:t>
      </w:r>
      <w:r w:rsidR="003D0CE3" w:rsidRPr="004456E7">
        <w:rPr>
          <w:rFonts w:ascii="Book Antiqua" w:hAnsi="Book Antiqua" w:cs="Calibri"/>
          <w:color w:val="FF0000"/>
          <w:sz w:val="24"/>
          <w:szCs w:val="24"/>
        </w:rPr>
        <w:t>Nil</w:t>
      </w:r>
      <w:r w:rsidRPr="004456E7">
        <w:rPr>
          <w:rFonts w:ascii="Book Antiqua" w:hAnsi="Book Antiqua" w:cs="Calibri"/>
          <w:color w:val="FF0000"/>
          <w:sz w:val="24"/>
          <w:szCs w:val="24"/>
        </w:rPr>
        <w:t xml:space="preserve"> </w:t>
      </w:r>
    </w:p>
    <w:p w:rsidR="001B0ED1" w:rsidRPr="004456E7" w:rsidRDefault="003D0CE3" w:rsidP="001B0ED1">
      <w:pPr>
        <w:spacing w:after="0"/>
        <w:ind w:left="749"/>
        <w:rPr>
          <w:rFonts w:ascii="Book Antiqua" w:hAnsi="Book Antiqua" w:cs="Calibri"/>
          <w:sz w:val="24"/>
          <w:szCs w:val="24"/>
        </w:rPr>
      </w:pPr>
      <w:r w:rsidRPr="004456E7">
        <w:rPr>
          <w:rFonts w:ascii="Book Antiqua" w:hAnsi="Book Antiqua" w:cs="Calibri"/>
          <w:sz w:val="24"/>
          <w:szCs w:val="24"/>
        </w:rPr>
        <w:t xml:space="preserve">vi) </w:t>
      </w:r>
      <w:r w:rsidR="003D21D1" w:rsidRPr="004456E7">
        <w:rPr>
          <w:rFonts w:ascii="Book Antiqua" w:hAnsi="Book Antiqua"/>
          <w:sz w:val="24"/>
          <w:szCs w:val="24"/>
        </w:rPr>
        <w:t>Names of Ongoing</w:t>
      </w:r>
      <w:r w:rsidR="001B0ED1" w:rsidRPr="004456E7">
        <w:rPr>
          <w:rFonts w:ascii="Book Antiqua" w:hAnsi="Book Antiqua" w:cs="Calibri"/>
          <w:sz w:val="24"/>
          <w:szCs w:val="24"/>
        </w:rPr>
        <w:t xml:space="preserve"> Extramural Projects</w:t>
      </w:r>
      <w:r w:rsidRPr="004456E7">
        <w:rPr>
          <w:rFonts w:ascii="Book Antiqua" w:hAnsi="Book Antiqua" w:cs="Calibri"/>
          <w:sz w:val="24"/>
          <w:szCs w:val="24"/>
        </w:rPr>
        <w:t xml:space="preserve">: </w:t>
      </w:r>
      <w:r w:rsidRPr="004456E7">
        <w:rPr>
          <w:rFonts w:ascii="Book Antiqua" w:hAnsi="Book Antiqua" w:cs="Calibri"/>
          <w:color w:val="FF0000"/>
          <w:sz w:val="24"/>
          <w:szCs w:val="24"/>
        </w:rPr>
        <w:t xml:space="preserve">Nil </w:t>
      </w:r>
    </w:p>
    <w:p w:rsidR="001B0ED1" w:rsidRPr="004456E7" w:rsidRDefault="001B0ED1" w:rsidP="00FE1F30">
      <w:pPr>
        <w:spacing w:after="0"/>
        <w:ind w:left="749"/>
        <w:rPr>
          <w:rFonts w:ascii="Book Antiqua" w:hAnsi="Book Antiqua" w:cs="Calibri"/>
          <w:sz w:val="24"/>
          <w:szCs w:val="24"/>
        </w:rPr>
      </w:pPr>
    </w:p>
    <w:p w:rsidR="00FE1F30" w:rsidRPr="004456E7" w:rsidRDefault="00FE1F30" w:rsidP="001B0ED1">
      <w:pPr>
        <w:pStyle w:val="ListParagraph"/>
        <w:ind w:left="1620"/>
        <w:rPr>
          <w:rFonts w:ascii="Book Antiqua" w:hAnsi="Book Antiqua" w:cs="Calibri"/>
          <w:sz w:val="24"/>
          <w:szCs w:val="24"/>
        </w:rPr>
      </w:pPr>
    </w:p>
    <w:p w:rsidR="00F227E4" w:rsidRPr="004456E7" w:rsidRDefault="00F227E4" w:rsidP="000C3309">
      <w:pPr>
        <w:pStyle w:val="ListParagraph"/>
        <w:numPr>
          <w:ilvl w:val="0"/>
          <w:numId w:val="8"/>
        </w:numPr>
        <w:ind w:left="90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Doctoral </w:t>
      </w:r>
      <w:r w:rsidR="00F01F9C" w:rsidRPr="004456E7">
        <w:rPr>
          <w:rFonts w:ascii="Book Antiqua" w:hAnsi="Book Antiqua"/>
          <w:sz w:val="24"/>
          <w:szCs w:val="24"/>
        </w:rPr>
        <w:t xml:space="preserve">and Post Doctoral </w:t>
      </w:r>
      <w:r w:rsidRPr="004456E7">
        <w:rPr>
          <w:rFonts w:ascii="Book Antiqua" w:hAnsi="Book Antiqua"/>
          <w:sz w:val="24"/>
          <w:szCs w:val="24"/>
        </w:rPr>
        <w:t>Program</w:t>
      </w:r>
      <w:r w:rsidR="00F01F9C" w:rsidRPr="004456E7">
        <w:rPr>
          <w:rFonts w:ascii="Book Antiqua" w:hAnsi="Book Antiqua"/>
          <w:sz w:val="24"/>
          <w:szCs w:val="24"/>
        </w:rPr>
        <w:t>s</w:t>
      </w:r>
      <w:r w:rsidRPr="004456E7">
        <w:rPr>
          <w:rFonts w:ascii="Book Antiqua" w:hAnsi="Book Antiqua"/>
          <w:sz w:val="24"/>
          <w:szCs w:val="24"/>
        </w:rPr>
        <w:t xml:space="preserve">         </w:t>
      </w:r>
    </w:p>
    <w:p w:rsidR="00F227E4" w:rsidRPr="004456E7" w:rsidRDefault="00F227E4" w:rsidP="000C3309">
      <w:pPr>
        <w:pStyle w:val="ListParagraph"/>
        <w:numPr>
          <w:ilvl w:val="0"/>
          <w:numId w:val="3"/>
        </w:numPr>
        <w:ind w:left="14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Degree Awarded</w:t>
      </w:r>
      <w:r w:rsidR="003D0CE3" w:rsidRPr="004456E7">
        <w:rPr>
          <w:rFonts w:ascii="Book Antiqua" w:hAnsi="Book Antiqua"/>
          <w:sz w:val="24"/>
          <w:szCs w:val="24"/>
        </w:rPr>
        <w:t xml:space="preserve">: </w:t>
      </w:r>
      <w:r w:rsidR="003D0CE3" w:rsidRPr="004456E7">
        <w:rPr>
          <w:rFonts w:ascii="Book Antiqua" w:hAnsi="Book Antiqua"/>
          <w:color w:val="FF0000"/>
          <w:sz w:val="24"/>
          <w:szCs w:val="24"/>
        </w:rPr>
        <w:t>N</w:t>
      </w:r>
      <w:r w:rsidR="00FA3FAC">
        <w:rPr>
          <w:rFonts w:ascii="Book Antiqua" w:hAnsi="Book Antiqua"/>
          <w:color w:val="FF0000"/>
          <w:sz w:val="24"/>
          <w:szCs w:val="24"/>
        </w:rPr>
        <w:t>A</w:t>
      </w:r>
      <w:r w:rsidR="003D0CE3" w:rsidRPr="004456E7">
        <w:rPr>
          <w:rFonts w:ascii="Book Antiqua" w:hAnsi="Book Antiqua"/>
          <w:sz w:val="24"/>
          <w:szCs w:val="24"/>
        </w:rPr>
        <w:t xml:space="preserve"> </w:t>
      </w:r>
      <w:r w:rsidRPr="004456E7">
        <w:rPr>
          <w:rFonts w:ascii="Book Antiqua" w:hAnsi="Book Antiqua"/>
          <w:sz w:val="24"/>
          <w:szCs w:val="24"/>
        </w:rPr>
        <w:t xml:space="preserve"> </w:t>
      </w:r>
    </w:p>
    <w:p w:rsidR="00F227E4" w:rsidRPr="004456E7" w:rsidRDefault="00F227E4" w:rsidP="000C3309">
      <w:pPr>
        <w:pStyle w:val="ListParagraph"/>
        <w:numPr>
          <w:ilvl w:val="0"/>
          <w:numId w:val="3"/>
        </w:numPr>
        <w:ind w:left="14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Thesis Submitted</w:t>
      </w:r>
      <w:r w:rsidR="003D0CE3" w:rsidRPr="004456E7">
        <w:rPr>
          <w:rFonts w:ascii="Book Antiqua" w:hAnsi="Book Antiqua"/>
          <w:sz w:val="24"/>
          <w:szCs w:val="24"/>
        </w:rPr>
        <w:t xml:space="preserve">: </w:t>
      </w:r>
      <w:r w:rsidR="00FA3FAC" w:rsidRPr="004456E7">
        <w:rPr>
          <w:rFonts w:ascii="Book Antiqua" w:hAnsi="Book Antiqua"/>
          <w:color w:val="FF0000"/>
          <w:sz w:val="24"/>
          <w:szCs w:val="24"/>
        </w:rPr>
        <w:t>N</w:t>
      </w:r>
      <w:r w:rsidR="00FA3FAC">
        <w:rPr>
          <w:rFonts w:ascii="Book Antiqua" w:hAnsi="Book Antiqua"/>
          <w:color w:val="FF0000"/>
          <w:sz w:val="24"/>
          <w:szCs w:val="24"/>
        </w:rPr>
        <w:t>A</w:t>
      </w:r>
      <w:r w:rsidR="00FA3FAC" w:rsidRPr="004456E7">
        <w:rPr>
          <w:rFonts w:ascii="Book Antiqua" w:hAnsi="Book Antiqua"/>
          <w:sz w:val="24"/>
          <w:szCs w:val="24"/>
        </w:rPr>
        <w:t xml:space="preserve">  </w:t>
      </w:r>
    </w:p>
    <w:p w:rsidR="0086708B" w:rsidRPr="00FA3FAC" w:rsidRDefault="00F227E4" w:rsidP="0086708B">
      <w:pPr>
        <w:pStyle w:val="ListParagraph"/>
        <w:numPr>
          <w:ilvl w:val="0"/>
          <w:numId w:val="3"/>
        </w:numPr>
        <w:ind w:left="1800"/>
        <w:rPr>
          <w:rFonts w:ascii="Book Antiqua" w:hAnsi="Book Antiqua"/>
          <w:sz w:val="24"/>
          <w:szCs w:val="24"/>
        </w:rPr>
      </w:pPr>
      <w:r w:rsidRPr="00FA3FAC">
        <w:rPr>
          <w:rFonts w:ascii="Book Antiqua" w:hAnsi="Book Antiqua"/>
          <w:sz w:val="24"/>
          <w:szCs w:val="24"/>
        </w:rPr>
        <w:t>Under Progress</w:t>
      </w:r>
      <w:r w:rsidR="003D0CE3" w:rsidRPr="00FA3FAC">
        <w:rPr>
          <w:rFonts w:ascii="Book Antiqua" w:hAnsi="Book Antiqua"/>
          <w:sz w:val="24"/>
          <w:szCs w:val="24"/>
        </w:rPr>
        <w:t xml:space="preserve">: </w:t>
      </w:r>
      <w:r w:rsidR="00FA3FAC" w:rsidRPr="004456E7">
        <w:rPr>
          <w:rFonts w:ascii="Book Antiqua" w:hAnsi="Book Antiqua"/>
          <w:color w:val="FF0000"/>
          <w:sz w:val="24"/>
          <w:szCs w:val="24"/>
        </w:rPr>
        <w:t>N</w:t>
      </w:r>
      <w:r w:rsidR="00FA3FAC">
        <w:rPr>
          <w:rFonts w:ascii="Book Antiqua" w:hAnsi="Book Antiqua"/>
          <w:color w:val="FF0000"/>
          <w:sz w:val="24"/>
          <w:szCs w:val="24"/>
        </w:rPr>
        <w:t>A</w:t>
      </w:r>
      <w:r w:rsidR="00FA3FAC" w:rsidRPr="004456E7">
        <w:rPr>
          <w:rFonts w:ascii="Book Antiqua" w:hAnsi="Book Antiqua"/>
          <w:sz w:val="24"/>
          <w:szCs w:val="24"/>
        </w:rPr>
        <w:t xml:space="preserve">  </w:t>
      </w:r>
    </w:p>
    <w:p w:rsidR="000342D3" w:rsidRPr="004456E7" w:rsidRDefault="0086708B" w:rsidP="000C3309">
      <w:pPr>
        <w:pStyle w:val="ListParagraph"/>
        <w:numPr>
          <w:ilvl w:val="0"/>
          <w:numId w:val="8"/>
        </w:numPr>
        <w:tabs>
          <w:tab w:val="left" w:pos="990"/>
        </w:tabs>
        <w:ind w:hanging="645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Research Papers </w:t>
      </w:r>
      <w:r w:rsidR="009D5064" w:rsidRPr="004456E7">
        <w:rPr>
          <w:rFonts w:ascii="Book Antiqua" w:hAnsi="Book Antiqua"/>
          <w:sz w:val="24"/>
          <w:szCs w:val="24"/>
        </w:rPr>
        <w:t>p</w:t>
      </w:r>
      <w:r w:rsidRPr="004456E7">
        <w:rPr>
          <w:rFonts w:ascii="Book Antiqua" w:hAnsi="Book Antiqua"/>
          <w:sz w:val="24"/>
          <w:szCs w:val="24"/>
        </w:rPr>
        <w:t>resented at National/Internat</w:t>
      </w:r>
      <w:r w:rsidR="006E7786" w:rsidRPr="004456E7">
        <w:rPr>
          <w:rFonts w:ascii="Book Antiqua" w:hAnsi="Book Antiqua"/>
          <w:sz w:val="24"/>
          <w:szCs w:val="24"/>
        </w:rPr>
        <w:t xml:space="preserve">ional </w:t>
      </w:r>
      <w:r w:rsidR="00E95419" w:rsidRPr="004456E7">
        <w:rPr>
          <w:rFonts w:ascii="Book Antiqua" w:hAnsi="Book Antiqua"/>
          <w:sz w:val="24"/>
          <w:szCs w:val="24"/>
        </w:rPr>
        <w:t xml:space="preserve"> </w:t>
      </w:r>
      <w:r w:rsidRPr="004456E7">
        <w:rPr>
          <w:rFonts w:ascii="Book Antiqua" w:hAnsi="Book Antiqua"/>
          <w:sz w:val="24"/>
          <w:szCs w:val="24"/>
        </w:rPr>
        <w:t>Conference</w:t>
      </w:r>
      <w:r w:rsidR="00E95419" w:rsidRPr="004456E7">
        <w:rPr>
          <w:rFonts w:ascii="Book Antiqua" w:hAnsi="Book Antiqua"/>
          <w:sz w:val="24"/>
          <w:szCs w:val="24"/>
        </w:rPr>
        <w:t>s</w:t>
      </w:r>
      <w:r w:rsidR="006E7786" w:rsidRPr="004456E7">
        <w:rPr>
          <w:rFonts w:ascii="Book Antiqua" w:hAnsi="Book Antiqua"/>
          <w:sz w:val="24"/>
          <w:szCs w:val="24"/>
        </w:rPr>
        <w:t>/</w:t>
      </w:r>
      <w:r w:rsidR="00E95419" w:rsidRPr="004456E7">
        <w:rPr>
          <w:rFonts w:ascii="Book Antiqua" w:hAnsi="Book Antiqua"/>
          <w:sz w:val="24"/>
          <w:szCs w:val="24"/>
        </w:rPr>
        <w:t xml:space="preserve"> </w:t>
      </w:r>
      <w:r w:rsidRPr="004456E7">
        <w:rPr>
          <w:rFonts w:ascii="Book Antiqua" w:hAnsi="Book Antiqua"/>
          <w:sz w:val="24"/>
          <w:szCs w:val="24"/>
        </w:rPr>
        <w:t>Seminar</w:t>
      </w:r>
      <w:r w:rsidR="00E95419" w:rsidRPr="004456E7">
        <w:rPr>
          <w:rFonts w:ascii="Book Antiqua" w:hAnsi="Book Antiqua"/>
          <w:sz w:val="24"/>
          <w:szCs w:val="24"/>
        </w:rPr>
        <w:t>s</w:t>
      </w:r>
      <w:r w:rsidR="003D0CE3" w:rsidRPr="004456E7">
        <w:rPr>
          <w:rFonts w:ascii="Book Antiqua" w:hAnsi="Book Antiqua"/>
          <w:sz w:val="24"/>
          <w:szCs w:val="24"/>
        </w:rPr>
        <w:t xml:space="preserve">: </w:t>
      </w:r>
      <w:r w:rsidR="003D0CE3" w:rsidRPr="004456E7">
        <w:rPr>
          <w:rFonts w:ascii="Book Antiqua" w:hAnsi="Book Antiqua"/>
          <w:color w:val="FF0000"/>
          <w:sz w:val="24"/>
          <w:szCs w:val="24"/>
        </w:rPr>
        <w:t xml:space="preserve">Nil </w:t>
      </w:r>
      <w:r w:rsidR="00E95419" w:rsidRPr="004456E7">
        <w:rPr>
          <w:rFonts w:ascii="Book Antiqua" w:hAnsi="Book Antiqua"/>
          <w:color w:val="FF0000"/>
          <w:sz w:val="24"/>
          <w:szCs w:val="24"/>
        </w:rPr>
        <w:t xml:space="preserve"> </w:t>
      </w:r>
    </w:p>
    <w:p w:rsidR="0086708B" w:rsidRPr="004456E7" w:rsidRDefault="0086708B" w:rsidP="000C3309">
      <w:pPr>
        <w:pStyle w:val="ListParagraph"/>
        <w:numPr>
          <w:ilvl w:val="0"/>
          <w:numId w:val="8"/>
        </w:numPr>
        <w:tabs>
          <w:tab w:val="left" w:pos="1080"/>
        </w:tabs>
        <w:ind w:left="990" w:hanging="45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Research Papers Published</w:t>
      </w:r>
      <w:r w:rsidR="003D0CE3" w:rsidRPr="004456E7">
        <w:rPr>
          <w:rFonts w:ascii="Book Antiqua" w:hAnsi="Book Antiqua"/>
          <w:sz w:val="24"/>
          <w:szCs w:val="24"/>
        </w:rPr>
        <w:t xml:space="preserve">: </w:t>
      </w:r>
      <w:r w:rsidR="003D0CE3" w:rsidRPr="004456E7">
        <w:rPr>
          <w:rFonts w:ascii="Book Antiqua" w:hAnsi="Book Antiqua"/>
          <w:color w:val="FF0000"/>
          <w:sz w:val="24"/>
          <w:szCs w:val="24"/>
        </w:rPr>
        <w:t xml:space="preserve">Nil </w:t>
      </w:r>
      <w:r w:rsidR="009D5064" w:rsidRPr="004456E7">
        <w:rPr>
          <w:rFonts w:ascii="Book Antiqua" w:hAnsi="Book Antiqua"/>
          <w:color w:val="FF0000"/>
          <w:sz w:val="24"/>
          <w:szCs w:val="24"/>
        </w:rPr>
        <w:t xml:space="preserve"> </w:t>
      </w:r>
    </w:p>
    <w:p w:rsidR="00A22198" w:rsidRPr="004456E7" w:rsidRDefault="00175785" w:rsidP="00175785">
      <w:pPr>
        <w:ind w:left="1185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lastRenderedPageBreak/>
        <w:t>i)</w:t>
      </w:r>
      <w:r w:rsidR="004B633A" w:rsidRPr="004456E7">
        <w:rPr>
          <w:rFonts w:ascii="Book Antiqua" w:hAnsi="Book Antiqua"/>
          <w:sz w:val="24"/>
          <w:szCs w:val="24"/>
        </w:rPr>
        <w:t xml:space="preserve"> </w:t>
      </w:r>
      <w:r w:rsidR="0086708B" w:rsidRPr="004456E7">
        <w:rPr>
          <w:rFonts w:ascii="Book Antiqua" w:hAnsi="Book Antiqua"/>
          <w:sz w:val="24"/>
          <w:szCs w:val="24"/>
        </w:rPr>
        <w:t xml:space="preserve">Papers </w:t>
      </w:r>
      <w:r w:rsidR="009D5064" w:rsidRPr="004456E7">
        <w:rPr>
          <w:rFonts w:ascii="Book Antiqua" w:hAnsi="Book Antiqua"/>
          <w:sz w:val="24"/>
          <w:szCs w:val="24"/>
        </w:rPr>
        <w:t>p</w:t>
      </w:r>
      <w:r w:rsidR="0086708B" w:rsidRPr="004456E7">
        <w:rPr>
          <w:rFonts w:ascii="Book Antiqua" w:hAnsi="Book Antiqua"/>
          <w:sz w:val="24"/>
          <w:szCs w:val="24"/>
        </w:rPr>
        <w:t>ublished in National /International Journals</w:t>
      </w:r>
      <w:r w:rsidR="003D0CE3" w:rsidRPr="004456E7">
        <w:rPr>
          <w:rFonts w:ascii="Book Antiqua" w:hAnsi="Book Antiqua"/>
          <w:sz w:val="24"/>
          <w:szCs w:val="24"/>
        </w:rPr>
        <w:t xml:space="preserve">: </w:t>
      </w:r>
      <w:r w:rsidR="003D0CE3" w:rsidRPr="004456E7">
        <w:rPr>
          <w:rFonts w:ascii="Book Antiqua" w:hAnsi="Book Antiqua"/>
          <w:color w:val="FF0000"/>
          <w:sz w:val="24"/>
          <w:szCs w:val="24"/>
        </w:rPr>
        <w:t xml:space="preserve">Nil  </w:t>
      </w:r>
    </w:p>
    <w:p w:rsidR="0086708B" w:rsidRPr="004456E7" w:rsidRDefault="00175785" w:rsidP="00251CB3">
      <w:pPr>
        <w:tabs>
          <w:tab w:val="left" w:pos="1170"/>
        </w:tabs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                   ii)</w:t>
      </w:r>
      <w:r w:rsidR="008413DE" w:rsidRPr="004456E7">
        <w:rPr>
          <w:rFonts w:ascii="Book Antiqua" w:hAnsi="Book Antiqua"/>
          <w:sz w:val="24"/>
          <w:szCs w:val="24"/>
        </w:rPr>
        <w:t xml:space="preserve"> </w:t>
      </w:r>
      <w:r w:rsidR="0086708B" w:rsidRPr="004456E7">
        <w:rPr>
          <w:rFonts w:ascii="Book Antiqua" w:hAnsi="Book Antiqua"/>
          <w:sz w:val="24"/>
          <w:szCs w:val="24"/>
        </w:rPr>
        <w:t xml:space="preserve">Papers </w:t>
      </w:r>
      <w:r w:rsidR="009D5064" w:rsidRPr="004456E7">
        <w:rPr>
          <w:rFonts w:ascii="Book Antiqua" w:hAnsi="Book Antiqua"/>
          <w:sz w:val="24"/>
          <w:szCs w:val="24"/>
        </w:rPr>
        <w:t>p</w:t>
      </w:r>
      <w:r w:rsidR="0086708B" w:rsidRPr="004456E7">
        <w:rPr>
          <w:rFonts w:ascii="Book Antiqua" w:hAnsi="Book Antiqua"/>
          <w:sz w:val="24"/>
          <w:szCs w:val="24"/>
        </w:rPr>
        <w:t>ublished in Conference/Seminar Proceedings</w:t>
      </w:r>
      <w:r w:rsidR="003D0CE3" w:rsidRPr="004456E7">
        <w:rPr>
          <w:rFonts w:ascii="Book Antiqua" w:hAnsi="Book Antiqua"/>
          <w:sz w:val="24"/>
          <w:szCs w:val="24"/>
        </w:rPr>
        <w:t xml:space="preserve">: </w:t>
      </w:r>
      <w:r w:rsidR="003D0CE3" w:rsidRPr="004456E7">
        <w:rPr>
          <w:rFonts w:ascii="Book Antiqua" w:hAnsi="Book Antiqua"/>
          <w:color w:val="FF0000"/>
          <w:sz w:val="24"/>
          <w:szCs w:val="24"/>
        </w:rPr>
        <w:t xml:space="preserve">Nil  </w:t>
      </w:r>
    </w:p>
    <w:p w:rsidR="00F4283B" w:rsidRPr="004456E7" w:rsidRDefault="00F4283B" w:rsidP="006E7786">
      <w:pPr>
        <w:pStyle w:val="ListParagraph"/>
        <w:tabs>
          <w:tab w:val="left" w:pos="1170"/>
        </w:tabs>
        <w:spacing w:after="240" w:line="26" w:lineRule="atLeast"/>
        <w:ind w:left="1181"/>
        <w:rPr>
          <w:rFonts w:ascii="Book Antiqua" w:hAnsi="Book Antiqua"/>
          <w:sz w:val="24"/>
          <w:szCs w:val="24"/>
        </w:rPr>
      </w:pPr>
    </w:p>
    <w:p w:rsidR="0086708B" w:rsidRPr="004456E7" w:rsidRDefault="00A42064" w:rsidP="000C3309">
      <w:pPr>
        <w:pStyle w:val="ListParagraph"/>
        <w:numPr>
          <w:ilvl w:val="0"/>
          <w:numId w:val="8"/>
        </w:numPr>
        <w:tabs>
          <w:tab w:val="left" w:pos="990"/>
          <w:tab w:val="left" w:pos="1080"/>
          <w:tab w:val="left" w:pos="1260"/>
        </w:tabs>
        <w:spacing w:line="26" w:lineRule="atLeast"/>
        <w:ind w:left="990" w:hanging="45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Books</w:t>
      </w:r>
      <w:r w:rsidR="008413DE" w:rsidRPr="004456E7">
        <w:rPr>
          <w:rFonts w:ascii="Book Antiqua" w:hAnsi="Book Antiqua"/>
          <w:sz w:val="24"/>
          <w:szCs w:val="24"/>
        </w:rPr>
        <w:t>/ Book chapters</w:t>
      </w:r>
      <w:r w:rsidRPr="004456E7">
        <w:rPr>
          <w:rFonts w:ascii="Book Antiqua" w:hAnsi="Book Antiqua"/>
          <w:sz w:val="24"/>
          <w:szCs w:val="24"/>
        </w:rPr>
        <w:t xml:space="preserve"> </w:t>
      </w:r>
      <w:r w:rsidR="00353D29" w:rsidRPr="004456E7">
        <w:rPr>
          <w:rFonts w:ascii="Book Antiqua" w:hAnsi="Book Antiqua"/>
          <w:sz w:val="24"/>
          <w:szCs w:val="24"/>
        </w:rPr>
        <w:t>p</w:t>
      </w:r>
      <w:r w:rsidRPr="004456E7">
        <w:rPr>
          <w:rFonts w:ascii="Book Antiqua" w:hAnsi="Book Antiqua"/>
          <w:sz w:val="24"/>
          <w:szCs w:val="24"/>
        </w:rPr>
        <w:t>ublished</w:t>
      </w:r>
      <w:r w:rsidR="003D0CE3" w:rsidRPr="004456E7">
        <w:rPr>
          <w:rFonts w:ascii="Book Antiqua" w:hAnsi="Book Antiqua"/>
          <w:sz w:val="24"/>
          <w:szCs w:val="24"/>
        </w:rPr>
        <w:t xml:space="preserve">: </w:t>
      </w:r>
      <w:r w:rsidR="003D0CE3" w:rsidRPr="004456E7">
        <w:rPr>
          <w:rFonts w:ascii="Book Antiqua" w:hAnsi="Book Antiqua"/>
          <w:color w:val="FF0000"/>
          <w:sz w:val="24"/>
          <w:szCs w:val="24"/>
        </w:rPr>
        <w:t xml:space="preserve">Nil  </w:t>
      </w:r>
    </w:p>
    <w:p w:rsidR="00B25B2D" w:rsidRPr="004456E7" w:rsidRDefault="00B25B2D" w:rsidP="008413DE">
      <w:pPr>
        <w:pStyle w:val="NoSpacing"/>
        <w:tabs>
          <w:tab w:val="left" w:pos="1170"/>
        </w:tabs>
        <w:spacing w:line="26" w:lineRule="atLeast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                       </w:t>
      </w:r>
    </w:p>
    <w:p w:rsidR="0086708B" w:rsidRPr="004456E7" w:rsidRDefault="0086708B" w:rsidP="000C3309">
      <w:pPr>
        <w:pStyle w:val="ListParagraph"/>
        <w:numPr>
          <w:ilvl w:val="0"/>
          <w:numId w:val="8"/>
        </w:numPr>
        <w:tabs>
          <w:tab w:val="left" w:pos="990"/>
        </w:tabs>
        <w:spacing w:line="26" w:lineRule="atLeast"/>
        <w:ind w:left="720" w:hanging="9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Books/</w:t>
      </w:r>
      <w:r w:rsidR="0048719A" w:rsidRPr="004456E7">
        <w:rPr>
          <w:rFonts w:ascii="Book Antiqua" w:hAnsi="Book Antiqua"/>
          <w:sz w:val="24"/>
          <w:szCs w:val="24"/>
        </w:rPr>
        <w:t>Manuals/</w:t>
      </w:r>
      <w:r w:rsidRPr="004456E7">
        <w:rPr>
          <w:rFonts w:ascii="Book Antiqua" w:hAnsi="Book Antiqua"/>
          <w:sz w:val="24"/>
          <w:szCs w:val="24"/>
        </w:rPr>
        <w:t xml:space="preserve">Seminar Proceedings </w:t>
      </w:r>
      <w:r w:rsidR="00353D29" w:rsidRPr="004456E7">
        <w:rPr>
          <w:rFonts w:ascii="Book Antiqua" w:hAnsi="Book Antiqua"/>
          <w:sz w:val="24"/>
          <w:szCs w:val="24"/>
        </w:rPr>
        <w:t>e</w:t>
      </w:r>
      <w:r w:rsidRPr="004456E7">
        <w:rPr>
          <w:rFonts w:ascii="Book Antiqua" w:hAnsi="Book Antiqua"/>
          <w:sz w:val="24"/>
          <w:szCs w:val="24"/>
        </w:rPr>
        <w:t>dited</w:t>
      </w:r>
      <w:r w:rsidR="003D0CE3" w:rsidRPr="004456E7">
        <w:rPr>
          <w:rFonts w:ascii="Book Antiqua" w:hAnsi="Book Antiqua"/>
          <w:sz w:val="24"/>
          <w:szCs w:val="24"/>
        </w:rPr>
        <w:t xml:space="preserve">: </w:t>
      </w:r>
      <w:r w:rsidR="003D0CE3" w:rsidRPr="004456E7">
        <w:rPr>
          <w:rFonts w:ascii="Book Antiqua" w:hAnsi="Book Antiqua"/>
          <w:color w:val="FF0000"/>
          <w:sz w:val="24"/>
          <w:szCs w:val="24"/>
        </w:rPr>
        <w:t xml:space="preserve">Nil  </w:t>
      </w:r>
    </w:p>
    <w:p w:rsidR="00EE26BC" w:rsidRPr="004456E7" w:rsidRDefault="00EE26BC" w:rsidP="003D0CE3">
      <w:pPr>
        <w:spacing w:line="26" w:lineRule="atLeast"/>
        <w:rPr>
          <w:rFonts w:ascii="Book Antiqua" w:hAnsi="Book Antiqua"/>
          <w:sz w:val="24"/>
          <w:szCs w:val="24"/>
        </w:rPr>
      </w:pPr>
    </w:p>
    <w:p w:rsidR="0086708B" w:rsidRPr="004456E7" w:rsidRDefault="00C22DD9" w:rsidP="00C22DD9">
      <w:pPr>
        <w:ind w:left="-9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III.</w:t>
      </w:r>
      <w:r w:rsidR="0086708B" w:rsidRPr="004456E7">
        <w:rPr>
          <w:rFonts w:ascii="Book Antiqua" w:hAnsi="Book Antiqua"/>
          <w:caps/>
          <w:sz w:val="24"/>
          <w:szCs w:val="24"/>
        </w:rPr>
        <w:t>Clinical Services</w:t>
      </w:r>
    </w:p>
    <w:p w:rsidR="00FA3FAC" w:rsidRDefault="004205A1" w:rsidP="00FA3FAC">
      <w:pPr>
        <w:pStyle w:val="ListParagraph"/>
        <w:ind w:left="1260"/>
        <w:rPr>
          <w:rFonts w:ascii="Book Antiqua" w:hAnsi="Book Antiqua"/>
          <w:sz w:val="24"/>
          <w:szCs w:val="24"/>
        </w:rPr>
      </w:pPr>
      <w:r w:rsidRPr="00FA3FAC">
        <w:rPr>
          <w:rFonts w:ascii="Book Antiqua" w:hAnsi="Book Antiqua"/>
          <w:sz w:val="24"/>
          <w:szCs w:val="24"/>
        </w:rPr>
        <w:t xml:space="preserve">General Clinical Services: </w:t>
      </w:r>
      <w:r w:rsidR="00FA3FAC" w:rsidRPr="004456E7">
        <w:rPr>
          <w:rFonts w:ascii="Book Antiqua" w:hAnsi="Book Antiqua"/>
          <w:color w:val="FF0000"/>
          <w:sz w:val="24"/>
          <w:szCs w:val="24"/>
        </w:rPr>
        <w:t>N</w:t>
      </w:r>
      <w:r w:rsidR="00FA3FAC">
        <w:rPr>
          <w:rFonts w:ascii="Book Antiqua" w:hAnsi="Book Antiqua"/>
          <w:color w:val="FF0000"/>
          <w:sz w:val="24"/>
          <w:szCs w:val="24"/>
        </w:rPr>
        <w:t>A</w:t>
      </w:r>
      <w:r w:rsidR="00FA3FAC" w:rsidRPr="004456E7">
        <w:rPr>
          <w:rFonts w:ascii="Book Antiqua" w:hAnsi="Book Antiqua"/>
          <w:sz w:val="24"/>
          <w:szCs w:val="24"/>
        </w:rPr>
        <w:t xml:space="preserve">  </w:t>
      </w:r>
    </w:p>
    <w:p w:rsidR="00747762" w:rsidRPr="00FA3FAC" w:rsidRDefault="00747762" w:rsidP="000C3309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FA3FAC">
        <w:rPr>
          <w:rFonts w:ascii="Book Antiqua" w:hAnsi="Book Antiqua"/>
          <w:sz w:val="24"/>
          <w:szCs w:val="24"/>
        </w:rPr>
        <w:t>Speech and Language Assessment</w:t>
      </w:r>
    </w:p>
    <w:p w:rsidR="00747762" w:rsidRPr="004456E7" w:rsidRDefault="00747762" w:rsidP="000C3309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Speech and Language Rehabilitation</w:t>
      </w:r>
    </w:p>
    <w:p w:rsidR="00747762" w:rsidRPr="004456E7" w:rsidRDefault="00747762" w:rsidP="000C3309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Hearing Evaluation</w:t>
      </w:r>
    </w:p>
    <w:p w:rsidR="00747762" w:rsidRPr="004456E7" w:rsidRDefault="00747762" w:rsidP="000C3309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 Hearing Aid Trial</w:t>
      </w:r>
    </w:p>
    <w:p w:rsidR="00747762" w:rsidRPr="004456E7" w:rsidRDefault="00747762" w:rsidP="000C3309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Hearing Aid Dispensing</w:t>
      </w:r>
    </w:p>
    <w:p w:rsidR="00747762" w:rsidRPr="004456E7" w:rsidRDefault="00747762" w:rsidP="000C3309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Psychological Evaluation</w:t>
      </w:r>
    </w:p>
    <w:p w:rsidR="00747762" w:rsidRPr="004456E7" w:rsidRDefault="00747762" w:rsidP="000C3309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Counseling and Guidance</w:t>
      </w:r>
    </w:p>
    <w:p w:rsidR="00747762" w:rsidRPr="004456E7" w:rsidRDefault="00747762" w:rsidP="000C3309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Ear Moulds</w:t>
      </w:r>
    </w:p>
    <w:p w:rsidR="00747762" w:rsidRPr="004456E7" w:rsidRDefault="00747762" w:rsidP="000C3309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Hearing Aid Issue and Electro-Acoustic Evaluation (ADIP Scheme, Ministry of Social justice)</w:t>
      </w:r>
    </w:p>
    <w:p w:rsidR="00747762" w:rsidRPr="004456E7" w:rsidRDefault="00747762" w:rsidP="000C3309">
      <w:pPr>
        <w:pStyle w:val="ListParagraph"/>
        <w:numPr>
          <w:ilvl w:val="0"/>
          <w:numId w:val="4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AIISH Hearing Aid Dispensing Scheme</w:t>
      </w:r>
    </w:p>
    <w:p w:rsidR="00747762" w:rsidRPr="004456E7" w:rsidRDefault="00747762" w:rsidP="00747762">
      <w:pPr>
        <w:pStyle w:val="ListParagraph"/>
        <w:ind w:left="795"/>
        <w:rPr>
          <w:rFonts w:ascii="Book Antiqua" w:hAnsi="Book Antiqua"/>
          <w:sz w:val="24"/>
          <w:szCs w:val="24"/>
        </w:rPr>
      </w:pPr>
    </w:p>
    <w:p w:rsidR="0086708B" w:rsidRPr="004456E7" w:rsidRDefault="0086708B" w:rsidP="000C3309">
      <w:pPr>
        <w:pStyle w:val="ListParagraph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 Specia</w:t>
      </w:r>
      <w:r w:rsidR="00FA3FAC">
        <w:rPr>
          <w:rFonts w:ascii="Book Antiqua" w:hAnsi="Book Antiqua"/>
          <w:sz w:val="24"/>
          <w:szCs w:val="24"/>
        </w:rPr>
        <w:t xml:space="preserve">lized Clinical Services: </w:t>
      </w:r>
      <w:r w:rsidR="00FA3FAC" w:rsidRPr="004456E7">
        <w:rPr>
          <w:rFonts w:ascii="Book Antiqua" w:hAnsi="Book Antiqua"/>
          <w:color w:val="FF0000"/>
          <w:sz w:val="24"/>
          <w:szCs w:val="24"/>
        </w:rPr>
        <w:t>N</w:t>
      </w:r>
      <w:r w:rsidR="00FA3FAC">
        <w:rPr>
          <w:rFonts w:ascii="Book Antiqua" w:hAnsi="Book Antiqua"/>
          <w:color w:val="FF0000"/>
          <w:sz w:val="24"/>
          <w:szCs w:val="24"/>
        </w:rPr>
        <w:t>A</w:t>
      </w:r>
      <w:r w:rsidR="00FA3FAC" w:rsidRPr="004456E7">
        <w:rPr>
          <w:rFonts w:ascii="Book Antiqua" w:hAnsi="Book Antiqua"/>
          <w:sz w:val="24"/>
          <w:szCs w:val="24"/>
        </w:rPr>
        <w:t xml:space="preserve">  </w:t>
      </w:r>
    </w:p>
    <w:p w:rsidR="00747762" w:rsidRPr="004456E7" w:rsidRDefault="00747762" w:rsidP="000C3309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Augmentative and Alternative Communication Unit</w:t>
      </w:r>
      <w:r w:rsidRPr="004205A1">
        <w:rPr>
          <w:rFonts w:ascii="Book Antiqua" w:hAnsi="Book Antiqua"/>
          <w:sz w:val="24"/>
          <w:szCs w:val="24"/>
        </w:rPr>
        <w:t xml:space="preserve"> </w:t>
      </w:r>
      <w:r w:rsidR="004205A1" w:rsidRPr="004205A1">
        <w:rPr>
          <w:rFonts w:ascii="Book Antiqua" w:hAnsi="Book Antiqua"/>
          <w:sz w:val="24"/>
          <w:szCs w:val="24"/>
        </w:rPr>
        <w:t>: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 xml:space="preserve">  </w:t>
      </w:r>
    </w:p>
    <w:p w:rsidR="00747762" w:rsidRPr="004456E7" w:rsidRDefault="00747762" w:rsidP="000C3309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Autism Spectrum Disorder Uni</w:t>
      </w:r>
      <w:r w:rsidRPr="004205A1">
        <w:rPr>
          <w:rFonts w:ascii="Book Antiqua" w:hAnsi="Book Antiqua"/>
          <w:sz w:val="24"/>
          <w:szCs w:val="24"/>
        </w:rPr>
        <w:t>t</w:t>
      </w:r>
      <w:r w:rsidR="004205A1" w:rsidRPr="004205A1">
        <w:rPr>
          <w:rFonts w:ascii="Book Antiqua" w:hAnsi="Book Antiqua"/>
          <w:sz w:val="24"/>
          <w:szCs w:val="24"/>
        </w:rPr>
        <w:t>: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 xml:space="preserve">  </w:t>
      </w:r>
    </w:p>
    <w:p w:rsidR="00EE4ECC" w:rsidRPr="004456E7" w:rsidRDefault="00EE4ECC" w:rsidP="000C3309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CAEPLD</w:t>
      </w:r>
      <w:r w:rsidR="004205A1" w:rsidRPr="004205A1">
        <w:rPr>
          <w:rFonts w:ascii="Book Antiqua" w:hAnsi="Book Antiqua"/>
          <w:sz w:val="24"/>
          <w:szCs w:val="24"/>
        </w:rPr>
        <w:t>: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 xml:space="preserve">  </w:t>
      </w:r>
    </w:p>
    <w:p w:rsidR="00747762" w:rsidRPr="004456E7" w:rsidRDefault="00747762" w:rsidP="000C3309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Fluency Unit</w:t>
      </w:r>
      <w:r w:rsidR="004205A1" w:rsidRPr="004205A1">
        <w:rPr>
          <w:rFonts w:ascii="Book Antiqua" w:hAnsi="Book Antiqua"/>
          <w:sz w:val="24"/>
          <w:szCs w:val="24"/>
        </w:rPr>
        <w:t>: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 xml:space="preserve">  </w:t>
      </w:r>
    </w:p>
    <w:p w:rsidR="00EE4ECC" w:rsidRPr="004456E7" w:rsidRDefault="00EE4ECC" w:rsidP="000C3309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Implantable Hearing Devices Unit</w:t>
      </w:r>
      <w:r w:rsidR="004205A1" w:rsidRPr="004205A1">
        <w:rPr>
          <w:rFonts w:ascii="Book Antiqua" w:hAnsi="Book Antiqua"/>
          <w:sz w:val="24"/>
          <w:szCs w:val="24"/>
        </w:rPr>
        <w:t>: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 xml:space="preserve">  </w:t>
      </w:r>
    </w:p>
    <w:p w:rsidR="00747762" w:rsidRPr="004456E7" w:rsidRDefault="00747762" w:rsidP="000C3309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Learning Disability Clinic</w:t>
      </w:r>
      <w:r w:rsidR="004205A1" w:rsidRPr="004205A1">
        <w:rPr>
          <w:rFonts w:ascii="Book Antiqua" w:hAnsi="Book Antiqua"/>
          <w:sz w:val="24"/>
          <w:szCs w:val="24"/>
        </w:rPr>
        <w:t>: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 xml:space="preserve">  </w:t>
      </w:r>
    </w:p>
    <w:p w:rsidR="00747762" w:rsidRPr="004456E7" w:rsidRDefault="00747762" w:rsidP="000C3309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Listening Training Unit</w:t>
      </w:r>
      <w:r w:rsidR="004205A1" w:rsidRPr="004205A1">
        <w:rPr>
          <w:rFonts w:ascii="Book Antiqua" w:hAnsi="Book Antiqua"/>
          <w:sz w:val="24"/>
          <w:szCs w:val="24"/>
        </w:rPr>
        <w:t>: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 xml:space="preserve">  </w:t>
      </w:r>
    </w:p>
    <w:p w:rsidR="00747762" w:rsidRPr="004456E7" w:rsidRDefault="00EE4ECC" w:rsidP="000C3309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M</w:t>
      </w:r>
      <w:r w:rsidR="00747762" w:rsidRPr="004456E7">
        <w:rPr>
          <w:rFonts w:ascii="Book Antiqua" w:hAnsi="Book Antiqua"/>
          <w:sz w:val="24"/>
          <w:szCs w:val="24"/>
        </w:rPr>
        <w:t>otor Speech Disorder Unit</w:t>
      </w:r>
      <w:r w:rsidR="004205A1" w:rsidRPr="004205A1">
        <w:rPr>
          <w:rFonts w:ascii="Book Antiqua" w:hAnsi="Book Antiqua"/>
          <w:sz w:val="24"/>
          <w:szCs w:val="24"/>
        </w:rPr>
        <w:t>: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 xml:space="preserve">  </w:t>
      </w:r>
    </w:p>
    <w:p w:rsidR="00747762" w:rsidRPr="004456E7" w:rsidRDefault="00747762" w:rsidP="000C3309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Pre-School Training and Special education</w:t>
      </w:r>
      <w:r w:rsidR="004205A1" w:rsidRPr="004205A1">
        <w:rPr>
          <w:rFonts w:ascii="Book Antiqua" w:hAnsi="Book Antiqua"/>
          <w:sz w:val="24"/>
          <w:szCs w:val="24"/>
        </w:rPr>
        <w:t>: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 xml:space="preserve">  </w:t>
      </w:r>
    </w:p>
    <w:p w:rsidR="00747762" w:rsidRPr="004456E7" w:rsidRDefault="00747762" w:rsidP="000C3309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Professional Voice Care Unit</w:t>
      </w:r>
      <w:r w:rsidR="004205A1" w:rsidRPr="004205A1">
        <w:rPr>
          <w:rFonts w:ascii="Book Antiqua" w:hAnsi="Book Antiqua"/>
          <w:sz w:val="24"/>
          <w:szCs w:val="24"/>
        </w:rPr>
        <w:t>: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 xml:space="preserve">  </w:t>
      </w:r>
    </w:p>
    <w:p w:rsidR="00747762" w:rsidRPr="004456E7" w:rsidRDefault="00747762" w:rsidP="000C3309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U-SOFA</w:t>
      </w:r>
      <w:r w:rsidR="004205A1" w:rsidRPr="004205A1">
        <w:rPr>
          <w:rFonts w:ascii="Book Antiqua" w:hAnsi="Book Antiqua"/>
          <w:sz w:val="24"/>
          <w:szCs w:val="24"/>
        </w:rPr>
        <w:t>: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 xml:space="preserve">  </w:t>
      </w:r>
    </w:p>
    <w:p w:rsidR="00747762" w:rsidRPr="004456E7" w:rsidRDefault="00747762" w:rsidP="000C3309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Vertigo Clinic</w:t>
      </w:r>
      <w:r w:rsidR="004205A1" w:rsidRPr="004205A1">
        <w:rPr>
          <w:rFonts w:ascii="Book Antiqua" w:hAnsi="Book Antiqua"/>
          <w:sz w:val="24"/>
          <w:szCs w:val="24"/>
        </w:rPr>
        <w:t>: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 xml:space="preserve">  </w:t>
      </w:r>
    </w:p>
    <w:p w:rsidR="00BC7F0D" w:rsidRPr="004456E7" w:rsidRDefault="00BC7F0D" w:rsidP="000C3309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Voice Clinic</w:t>
      </w:r>
      <w:r w:rsidR="004205A1" w:rsidRPr="004205A1">
        <w:rPr>
          <w:rFonts w:ascii="Book Antiqua" w:hAnsi="Book Antiqua"/>
          <w:sz w:val="24"/>
          <w:szCs w:val="24"/>
        </w:rPr>
        <w:t>: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 xml:space="preserve">  </w:t>
      </w:r>
    </w:p>
    <w:p w:rsidR="00251E55" w:rsidRPr="004456E7" w:rsidRDefault="004205A1" w:rsidP="000C3309">
      <w:pPr>
        <w:pStyle w:val="ListParagraph"/>
        <w:numPr>
          <w:ilvl w:val="0"/>
          <w:numId w:val="5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Any other: </w:t>
      </w:r>
      <w:r w:rsidRPr="004205A1">
        <w:rPr>
          <w:rFonts w:ascii="Book Antiqua" w:hAnsi="Book Antiqua"/>
          <w:color w:val="FF0000"/>
          <w:sz w:val="24"/>
          <w:szCs w:val="24"/>
        </w:rPr>
        <w:t>Tele Assessment, Tele Intervention and Educational Guidance for communication disorders (Refer section on Extension services)</w:t>
      </w:r>
    </w:p>
    <w:p w:rsidR="00747762" w:rsidRPr="004456E7" w:rsidRDefault="00747762" w:rsidP="00747762">
      <w:pPr>
        <w:pStyle w:val="ListParagraph"/>
        <w:ind w:left="795"/>
        <w:rPr>
          <w:rFonts w:ascii="Book Antiqua" w:hAnsi="Book Antiqua"/>
          <w:sz w:val="24"/>
          <w:szCs w:val="24"/>
        </w:rPr>
      </w:pPr>
    </w:p>
    <w:p w:rsidR="00005F3C" w:rsidRPr="004456E7" w:rsidRDefault="00005F3C" w:rsidP="000C3309">
      <w:pPr>
        <w:pStyle w:val="ListParagraph"/>
        <w:numPr>
          <w:ilvl w:val="0"/>
          <w:numId w:val="11"/>
        </w:numPr>
        <w:spacing w:after="0"/>
        <w:ind w:left="792" w:hanging="432"/>
        <w:contextualSpacing w:val="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lastRenderedPageBreak/>
        <w:t>Clinical Support Services to Patients and Family</w:t>
      </w:r>
      <w:r w:rsidR="00FA3FAC">
        <w:rPr>
          <w:rFonts w:ascii="Book Antiqua" w:hAnsi="Book Antiqua"/>
          <w:sz w:val="24"/>
          <w:szCs w:val="24"/>
        </w:rPr>
        <w:t xml:space="preserve"> </w:t>
      </w:r>
      <w:r w:rsidR="00FA3FAC" w:rsidRPr="004456E7">
        <w:rPr>
          <w:rFonts w:ascii="Book Antiqua" w:hAnsi="Book Antiqua"/>
          <w:color w:val="FF0000"/>
          <w:sz w:val="24"/>
          <w:szCs w:val="24"/>
        </w:rPr>
        <w:t>N</w:t>
      </w:r>
      <w:r w:rsidR="00FA3FAC">
        <w:rPr>
          <w:rFonts w:ascii="Book Antiqua" w:hAnsi="Book Antiqua"/>
          <w:color w:val="FF0000"/>
          <w:sz w:val="24"/>
          <w:szCs w:val="24"/>
        </w:rPr>
        <w:t>A</w:t>
      </w:r>
      <w:r w:rsidR="00FA3FAC" w:rsidRPr="004456E7">
        <w:rPr>
          <w:rFonts w:ascii="Book Antiqua" w:hAnsi="Book Antiqua"/>
          <w:sz w:val="24"/>
          <w:szCs w:val="24"/>
        </w:rPr>
        <w:t xml:space="preserve">  </w:t>
      </w:r>
    </w:p>
    <w:p w:rsidR="00747762" w:rsidRPr="004456E7" w:rsidRDefault="00BA5A8B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i)     </w:t>
      </w:r>
      <w:r w:rsidR="00747762" w:rsidRPr="004456E7">
        <w:rPr>
          <w:rFonts w:ascii="Book Antiqua" w:hAnsi="Book Antiqua"/>
          <w:sz w:val="24"/>
          <w:szCs w:val="24"/>
        </w:rPr>
        <w:t>Certificates Issued</w:t>
      </w:r>
      <w:r w:rsidR="004205A1" w:rsidRPr="004205A1">
        <w:rPr>
          <w:rFonts w:ascii="Book Antiqua" w:hAnsi="Book Antiqua"/>
          <w:sz w:val="24"/>
          <w:szCs w:val="24"/>
        </w:rPr>
        <w:t>: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 xml:space="preserve">  </w:t>
      </w:r>
      <w:r w:rsidR="00747762" w:rsidRPr="004456E7">
        <w:rPr>
          <w:rFonts w:ascii="Book Antiqua" w:hAnsi="Book Antiqua"/>
          <w:sz w:val="24"/>
          <w:szCs w:val="24"/>
        </w:rPr>
        <w:t xml:space="preserve"> </w:t>
      </w:r>
    </w:p>
    <w:p w:rsidR="00747762" w:rsidRPr="004456E7" w:rsidRDefault="00747762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ii)    Financial Aid</w:t>
      </w:r>
      <w:r w:rsidR="004205A1" w:rsidRPr="004205A1">
        <w:rPr>
          <w:rFonts w:ascii="Book Antiqua" w:hAnsi="Book Antiqua"/>
          <w:sz w:val="24"/>
          <w:szCs w:val="24"/>
        </w:rPr>
        <w:t>: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 xml:space="preserve">  </w:t>
      </w:r>
    </w:p>
    <w:p w:rsidR="00747762" w:rsidRPr="004456E7" w:rsidRDefault="00747762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iii)   Legal advice</w:t>
      </w:r>
      <w:r w:rsidR="004205A1" w:rsidRPr="004205A1">
        <w:rPr>
          <w:rFonts w:ascii="Book Antiqua" w:hAnsi="Book Antiqua"/>
          <w:sz w:val="24"/>
          <w:szCs w:val="24"/>
        </w:rPr>
        <w:t>: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 xml:space="preserve">  </w:t>
      </w:r>
    </w:p>
    <w:p w:rsidR="004205A1" w:rsidRPr="004456E7" w:rsidRDefault="00747762" w:rsidP="004205A1">
      <w:pPr>
        <w:pStyle w:val="ListParagraph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iv)   Any other</w:t>
      </w:r>
      <w:r w:rsidR="004205A1">
        <w:rPr>
          <w:rFonts w:ascii="Book Antiqua" w:hAnsi="Book Antiqua"/>
          <w:sz w:val="24"/>
          <w:szCs w:val="24"/>
        </w:rPr>
        <w:t xml:space="preserve">: 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>Intervention</w:t>
      </w:r>
      <w:r w:rsidR="00ED1508">
        <w:rPr>
          <w:rFonts w:ascii="Book Antiqua" w:hAnsi="Book Antiqua"/>
          <w:color w:val="FF0000"/>
          <w:sz w:val="24"/>
          <w:szCs w:val="24"/>
        </w:rPr>
        <w:t>al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 xml:space="preserve"> and Educational Guidance for</w:t>
      </w:r>
      <w:r w:rsidR="004205A1">
        <w:rPr>
          <w:rFonts w:ascii="Book Antiqua" w:hAnsi="Book Antiqua"/>
          <w:color w:val="FF0000"/>
          <w:sz w:val="24"/>
          <w:szCs w:val="24"/>
        </w:rPr>
        <w:t xml:space="preserve"> caregivers of individuals with</w:t>
      </w:r>
      <w:r w:rsidR="004205A1" w:rsidRPr="004205A1">
        <w:rPr>
          <w:rFonts w:ascii="Book Antiqua" w:hAnsi="Book Antiqua"/>
          <w:color w:val="FF0000"/>
          <w:sz w:val="24"/>
          <w:szCs w:val="24"/>
        </w:rPr>
        <w:t xml:space="preserve"> communication disorders (Refer section on Extension services)</w:t>
      </w:r>
    </w:p>
    <w:p w:rsidR="00747762" w:rsidRPr="004456E7" w:rsidRDefault="00747762" w:rsidP="004205A1">
      <w:pPr>
        <w:pStyle w:val="ListParagraph"/>
        <w:spacing w:after="0"/>
        <w:ind w:left="0"/>
        <w:contextualSpacing w:val="0"/>
        <w:rPr>
          <w:rFonts w:ascii="Book Antiqua" w:hAnsi="Book Antiqua"/>
          <w:sz w:val="24"/>
          <w:szCs w:val="24"/>
        </w:rPr>
      </w:pPr>
    </w:p>
    <w:p w:rsidR="003127D1" w:rsidRPr="004456E7" w:rsidRDefault="001864BE" w:rsidP="000C3309">
      <w:pPr>
        <w:pStyle w:val="ListParagraph"/>
        <w:numPr>
          <w:ilvl w:val="0"/>
          <w:numId w:val="11"/>
        </w:numPr>
        <w:spacing w:after="0"/>
        <w:ind w:left="792" w:hanging="432"/>
        <w:contextualSpacing w:val="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Clinical Electronic Services</w:t>
      </w:r>
      <w:r w:rsidR="00ED1508">
        <w:rPr>
          <w:rFonts w:ascii="Book Antiqua" w:hAnsi="Book Antiqua"/>
          <w:sz w:val="24"/>
          <w:szCs w:val="24"/>
        </w:rPr>
        <w:t xml:space="preserve">: </w:t>
      </w:r>
      <w:r w:rsidR="00ED1508" w:rsidRPr="00ED1508">
        <w:rPr>
          <w:rFonts w:ascii="Book Antiqua" w:hAnsi="Book Antiqua"/>
          <w:color w:val="FF0000"/>
          <w:sz w:val="24"/>
          <w:szCs w:val="24"/>
        </w:rPr>
        <w:t>N</w:t>
      </w:r>
      <w:r w:rsidR="00FA3FAC">
        <w:rPr>
          <w:rFonts w:ascii="Book Antiqua" w:hAnsi="Book Antiqua"/>
          <w:color w:val="FF0000"/>
          <w:sz w:val="24"/>
          <w:szCs w:val="24"/>
        </w:rPr>
        <w:t>A</w:t>
      </w:r>
    </w:p>
    <w:p w:rsidR="001864BE" w:rsidRPr="004456E7" w:rsidRDefault="005A40F3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i)</w:t>
      </w:r>
      <w:r w:rsidR="001864BE" w:rsidRPr="004456E7">
        <w:rPr>
          <w:rFonts w:ascii="Book Antiqua" w:hAnsi="Book Antiqua"/>
          <w:sz w:val="24"/>
          <w:szCs w:val="24"/>
        </w:rPr>
        <w:t xml:space="preserve"> </w:t>
      </w:r>
      <w:r w:rsidRPr="004456E7">
        <w:rPr>
          <w:rFonts w:ascii="Book Antiqua" w:hAnsi="Book Antiqua"/>
          <w:sz w:val="24"/>
          <w:szCs w:val="24"/>
        </w:rPr>
        <w:t xml:space="preserve">   </w:t>
      </w:r>
      <w:r w:rsidR="00747762" w:rsidRPr="004456E7">
        <w:rPr>
          <w:rFonts w:ascii="Book Antiqua" w:hAnsi="Book Antiqua"/>
          <w:sz w:val="24"/>
          <w:szCs w:val="24"/>
        </w:rPr>
        <w:t xml:space="preserve"> </w:t>
      </w:r>
      <w:r w:rsidRPr="004456E7">
        <w:rPr>
          <w:rFonts w:ascii="Book Antiqua" w:hAnsi="Book Antiqua"/>
          <w:sz w:val="24"/>
          <w:szCs w:val="24"/>
        </w:rPr>
        <w:t xml:space="preserve"> </w:t>
      </w:r>
      <w:r w:rsidR="001864BE" w:rsidRPr="004456E7">
        <w:rPr>
          <w:rFonts w:ascii="Book Antiqua" w:hAnsi="Book Antiqua"/>
          <w:sz w:val="24"/>
          <w:szCs w:val="24"/>
        </w:rPr>
        <w:t>Electro-Acoustic Evaluation</w:t>
      </w:r>
    </w:p>
    <w:p w:rsidR="008F2488" w:rsidRPr="004456E7" w:rsidRDefault="008F2488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ii)     Hearing Aid Dispensing </w:t>
      </w:r>
    </w:p>
    <w:p w:rsidR="00EE26BC" w:rsidRPr="004456E7" w:rsidRDefault="005A40F3" w:rsidP="003D0CE3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ii</w:t>
      </w:r>
      <w:r w:rsidR="00747762" w:rsidRPr="004456E7">
        <w:rPr>
          <w:rFonts w:ascii="Book Antiqua" w:hAnsi="Book Antiqua"/>
          <w:sz w:val="24"/>
          <w:szCs w:val="24"/>
        </w:rPr>
        <w:t>i</w:t>
      </w:r>
      <w:r w:rsidRPr="004456E7">
        <w:rPr>
          <w:rFonts w:ascii="Book Antiqua" w:hAnsi="Book Antiqua"/>
          <w:sz w:val="24"/>
          <w:szCs w:val="24"/>
        </w:rPr>
        <w:t xml:space="preserve">)    </w:t>
      </w:r>
      <w:r w:rsidR="001864BE" w:rsidRPr="004456E7">
        <w:rPr>
          <w:rFonts w:ascii="Book Antiqua" w:hAnsi="Book Antiqua"/>
          <w:sz w:val="24"/>
          <w:szCs w:val="24"/>
        </w:rPr>
        <w:t>Repair of Hearing Aids</w:t>
      </w:r>
    </w:p>
    <w:p w:rsidR="00EE26BC" w:rsidRPr="004456E7" w:rsidRDefault="00EE26BC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86708B" w:rsidRPr="004456E7" w:rsidRDefault="008F2488" w:rsidP="008F2488">
      <w:pPr>
        <w:rPr>
          <w:rFonts w:ascii="Book Antiqua" w:hAnsi="Book Antiqua"/>
          <w:caps/>
          <w:sz w:val="24"/>
          <w:szCs w:val="24"/>
        </w:rPr>
      </w:pPr>
      <w:r w:rsidRPr="004456E7">
        <w:rPr>
          <w:rFonts w:ascii="Book Antiqua" w:hAnsi="Book Antiqua"/>
          <w:caps/>
          <w:sz w:val="24"/>
          <w:szCs w:val="24"/>
        </w:rPr>
        <w:t xml:space="preserve">IV. </w:t>
      </w:r>
      <w:r w:rsidR="0086708B" w:rsidRPr="004456E7">
        <w:rPr>
          <w:rFonts w:ascii="Book Antiqua" w:hAnsi="Book Antiqua"/>
          <w:caps/>
          <w:sz w:val="24"/>
          <w:szCs w:val="24"/>
        </w:rPr>
        <w:t>Extension Activities</w:t>
      </w:r>
    </w:p>
    <w:p w:rsidR="0086708B" w:rsidRPr="004456E7" w:rsidRDefault="008413DE" w:rsidP="000C3309">
      <w:pPr>
        <w:pStyle w:val="ListParagraph"/>
        <w:numPr>
          <w:ilvl w:val="0"/>
          <w:numId w:val="2"/>
        </w:numPr>
        <w:ind w:left="450" w:firstLine="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 </w:t>
      </w:r>
      <w:r w:rsidR="0086708B" w:rsidRPr="004456E7">
        <w:rPr>
          <w:rFonts w:ascii="Book Antiqua" w:hAnsi="Book Antiqua"/>
          <w:sz w:val="24"/>
          <w:szCs w:val="24"/>
        </w:rPr>
        <w:t xml:space="preserve">Rehabilitation </w:t>
      </w:r>
      <w:r w:rsidR="005176E6" w:rsidRPr="004456E7">
        <w:rPr>
          <w:rFonts w:ascii="Book Antiqua" w:hAnsi="Book Antiqua"/>
          <w:sz w:val="24"/>
          <w:szCs w:val="24"/>
        </w:rPr>
        <w:t>and</w:t>
      </w:r>
      <w:r w:rsidR="0086708B" w:rsidRPr="004456E7">
        <w:rPr>
          <w:rFonts w:ascii="Book Antiqua" w:hAnsi="Book Antiqua"/>
          <w:sz w:val="24"/>
          <w:szCs w:val="24"/>
        </w:rPr>
        <w:t xml:space="preserve"> Education through Distance Mode</w:t>
      </w:r>
    </w:p>
    <w:p w:rsidR="003D0CE3" w:rsidRPr="004456E7" w:rsidRDefault="00392A18" w:rsidP="000C3309">
      <w:pPr>
        <w:pStyle w:val="ListParagraph"/>
        <w:numPr>
          <w:ilvl w:val="0"/>
          <w:numId w:val="12"/>
        </w:numPr>
        <w:rPr>
          <w:rFonts w:ascii="Book Antiqua" w:hAnsi="Book Antiqua"/>
          <w:color w:val="FF0000"/>
          <w:sz w:val="24"/>
          <w:szCs w:val="24"/>
        </w:rPr>
      </w:pPr>
      <w:r w:rsidRPr="004456E7">
        <w:rPr>
          <w:rFonts w:ascii="Book Antiqua" w:hAnsi="Book Antiqua"/>
          <w:color w:val="FF0000"/>
          <w:sz w:val="24"/>
          <w:szCs w:val="24"/>
        </w:rPr>
        <w:t xml:space="preserve">Manpower Development </w:t>
      </w:r>
    </w:p>
    <w:p w:rsidR="00392A18" w:rsidRPr="004456E7" w:rsidRDefault="004456E7" w:rsidP="00392A18">
      <w:pPr>
        <w:ind w:left="720"/>
        <w:rPr>
          <w:rFonts w:ascii="Book Antiqua" w:hAnsi="Book Antiqua" w:cs="Times New Roman"/>
          <w:bCs/>
          <w:color w:val="FF0000"/>
          <w:sz w:val="24"/>
          <w:szCs w:val="24"/>
        </w:rPr>
      </w:pPr>
      <w:r w:rsidRPr="004456E7">
        <w:rPr>
          <w:rFonts w:ascii="Book Antiqua" w:hAnsi="Book Antiqua" w:cs="Times New Roman"/>
          <w:bCs/>
          <w:color w:val="FF0000"/>
          <w:sz w:val="24"/>
          <w:szCs w:val="24"/>
        </w:rPr>
        <w:t>Table 2</w:t>
      </w:r>
      <w:r w:rsidR="00392A18" w:rsidRPr="004456E7">
        <w:rPr>
          <w:rFonts w:ascii="Book Antiqua" w:hAnsi="Book Antiqua" w:cs="Times New Roman"/>
          <w:bCs/>
          <w:color w:val="FF0000"/>
          <w:sz w:val="24"/>
          <w:szCs w:val="24"/>
        </w:rPr>
        <w:t>:</w:t>
      </w:r>
      <w:r w:rsidR="00392A18" w:rsidRPr="004456E7">
        <w:rPr>
          <w:rFonts w:ascii="Book Antiqua" w:hAnsi="Book Antiqua" w:cs="Times New Roman"/>
          <w:bCs/>
          <w:iCs/>
          <w:color w:val="FF0000"/>
          <w:sz w:val="24"/>
          <w:szCs w:val="24"/>
        </w:rPr>
        <w:t xml:space="preserve"> Total number of students trained in CREDM Department during their postings, April 2013 – September 2013 </w:t>
      </w:r>
    </w:p>
    <w:tbl>
      <w:tblPr>
        <w:tblW w:w="3748" w:type="pct"/>
        <w:jc w:val="center"/>
        <w:tblBorders>
          <w:top w:val="single" w:sz="8" w:space="0" w:color="000000"/>
          <w:bottom w:val="single" w:sz="4" w:space="0" w:color="auto"/>
          <w:insideH w:val="single" w:sz="4" w:space="0" w:color="auto"/>
        </w:tblBorders>
        <w:tblLook w:val="0000"/>
      </w:tblPr>
      <w:tblGrid>
        <w:gridCol w:w="4189"/>
        <w:gridCol w:w="2740"/>
      </w:tblGrid>
      <w:tr w:rsidR="003530A5" w:rsidRPr="00515C79" w:rsidTr="00515C79">
        <w:trPr>
          <w:jc w:val="center"/>
        </w:trPr>
        <w:tc>
          <w:tcPr>
            <w:tcW w:w="3023" w:type="pct"/>
            <w:shd w:val="clear" w:color="auto" w:fill="auto"/>
          </w:tcPr>
          <w:p w:rsidR="00392A18" w:rsidRPr="00515C79" w:rsidRDefault="00392A18" w:rsidP="00515C79">
            <w:pPr>
              <w:spacing w:after="0" w:line="240" w:lineRule="auto"/>
              <w:rPr>
                <w:rFonts w:ascii="Book Antiqua" w:hAnsi="Book Antiqua" w:cs="Times New Roman"/>
                <w:b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  <w:t>Class of the Student</w:t>
            </w:r>
          </w:p>
        </w:tc>
        <w:tc>
          <w:tcPr>
            <w:tcW w:w="1977" w:type="pct"/>
            <w:shd w:val="clear" w:color="auto" w:fill="auto"/>
          </w:tcPr>
          <w:p w:rsidR="00392A18" w:rsidRPr="00515C79" w:rsidRDefault="00392A18" w:rsidP="00515C79">
            <w:pPr>
              <w:spacing w:after="0" w:line="240" w:lineRule="auto"/>
              <w:rPr>
                <w:rFonts w:ascii="Book Antiqua" w:hAnsi="Book Antiqua" w:cs="Times New Roman"/>
                <w:b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  <w:t>Number of Students</w:t>
            </w:r>
          </w:p>
        </w:tc>
      </w:tr>
      <w:tr w:rsidR="00392A18" w:rsidRPr="00515C79" w:rsidTr="00515C79">
        <w:trPr>
          <w:jc w:val="center"/>
        </w:trPr>
        <w:tc>
          <w:tcPr>
            <w:tcW w:w="3023" w:type="pct"/>
            <w:shd w:val="clear" w:color="auto" w:fill="auto"/>
          </w:tcPr>
          <w:p w:rsidR="00392A18" w:rsidRPr="00515C79" w:rsidRDefault="00392A18" w:rsidP="00515C79">
            <w:pPr>
              <w:spacing w:after="0" w:line="240" w:lineRule="aut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>I MSc. (Speech Language Pathology)</w:t>
            </w:r>
          </w:p>
        </w:tc>
        <w:tc>
          <w:tcPr>
            <w:tcW w:w="1977" w:type="pct"/>
            <w:shd w:val="clear" w:color="auto" w:fill="auto"/>
          </w:tcPr>
          <w:p w:rsidR="00392A18" w:rsidRPr="00515C79" w:rsidRDefault="00392A18" w:rsidP="00515C79">
            <w:pPr>
              <w:spacing w:after="0" w:line="240" w:lineRule="aut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>08</w:t>
            </w:r>
          </w:p>
        </w:tc>
      </w:tr>
    </w:tbl>
    <w:p w:rsidR="00392A18" w:rsidRPr="004456E7" w:rsidRDefault="00392A18" w:rsidP="003D0CE3">
      <w:pPr>
        <w:ind w:left="450"/>
        <w:rPr>
          <w:rFonts w:ascii="Book Antiqua" w:hAnsi="Book Antiqua"/>
          <w:sz w:val="24"/>
          <w:szCs w:val="24"/>
        </w:rPr>
      </w:pPr>
    </w:p>
    <w:p w:rsidR="00392A18" w:rsidRPr="004456E7" w:rsidRDefault="00392A18" w:rsidP="000C3309">
      <w:pPr>
        <w:pStyle w:val="ListParagraph"/>
        <w:numPr>
          <w:ilvl w:val="0"/>
          <w:numId w:val="12"/>
        </w:numPr>
        <w:spacing w:after="0"/>
        <w:rPr>
          <w:rFonts w:ascii="Book Antiqua" w:hAnsi="Book Antiqua" w:cs="Times New Roman"/>
          <w:bCs/>
          <w:color w:val="FF0000"/>
          <w:sz w:val="24"/>
          <w:szCs w:val="24"/>
        </w:rPr>
      </w:pPr>
      <w:r w:rsidRPr="004456E7">
        <w:rPr>
          <w:rFonts w:ascii="Book Antiqua" w:hAnsi="Book Antiqua" w:cs="Times New Roman"/>
          <w:bCs/>
          <w:color w:val="FF0000"/>
          <w:sz w:val="24"/>
          <w:szCs w:val="24"/>
        </w:rPr>
        <w:t>Clinical Activities:</w:t>
      </w:r>
    </w:p>
    <w:p w:rsidR="00392A18" w:rsidRPr="004456E7" w:rsidRDefault="00392A18" w:rsidP="00392A18">
      <w:pPr>
        <w:pStyle w:val="NormalWeb"/>
        <w:spacing w:after="0"/>
        <w:jc w:val="both"/>
        <w:rPr>
          <w:rFonts w:ascii="Book Antiqua" w:hAnsi="Book Antiqua"/>
          <w:bCs/>
          <w:i/>
          <w:iCs/>
          <w:color w:val="00B050"/>
          <w:sz w:val="24"/>
          <w:szCs w:val="24"/>
        </w:rPr>
      </w:pPr>
    </w:p>
    <w:p w:rsidR="00392A18" w:rsidRPr="004456E7" w:rsidRDefault="00392A18" w:rsidP="00392A18">
      <w:pPr>
        <w:pStyle w:val="NormalWeb"/>
        <w:spacing w:after="0"/>
        <w:jc w:val="both"/>
        <w:rPr>
          <w:rFonts w:ascii="Book Antiqua" w:hAnsi="Book Antiqua"/>
          <w:bCs/>
          <w:i/>
          <w:iCs/>
          <w:color w:val="FF0000"/>
          <w:sz w:val="24"/>
          <w:szCs w:val="24"/>
        </w:rPr>
      </w:pPr>
      <w:r w:rsidRPr="004456E7">
        <w:rPr>
          <w:rFonts w:ascii="Book Antiqua" w:hAnsi="Book Antiqua"/>
          <w:bCs/>
          <w:i/>
          <w:iCs/>
          <w:color w:val="FF0000"/>
          <w:sz w:val="24"/>
          <w:szCs w:val="24"/>
        </w:rPr>
        <w:t xml:space="preserve">A] Tele assessment and Tele Intervention through Videoconferencing and SKYPE:  </w:t>
      </w:r>
    </w:p>
    <w:p w:rsidR="00392A18" w:rsidRPr="004456E7" w:rsidRDefault="00392A18" w:rsidP="00392A18">
      <w:pPr>
        <w:pStyle w:val="NormalWeb"/>
        <w:spacing w:after="0"/>
        <w:jc w:val="both"/>
        <w:rPr>
          <w:rFonts w:ascii="Book Antiqua" w:hAnsi="Book Antiqua"/>
          <w:bCs/>
          <w:i/>
          <w:iCs/>
          <w:color w:val="FF0000"/>
          <w:sz w:val="24"/>
          <w:szCs w:val="24"/>
        </w:rPr>
      </w:pPr>
    </w:p>
    <w:p w:rsidR="00392A18" w:rsidRPr="00B355D6" w:rsidRDefault="00392A18" w:rsidP="00392A18">
      <w:pPr>
        <w:pStyle w:val="NormalWeb"/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B355D6">
        <w:rPr>
          <w:rFonts w:ascii="Book Antiqua" w:hAnsi="Book Antiqua"/>
          <w:bCs/>
          <w:iCs/>
          <w:color w:val="FF0000"/>
          <w:sz w:val="24"/>
          <w:szCs w:val="24"/>
        </w:rPr>
        <w:t xml:space="preserve">CREDM extends the assessment </w:t>
      </w:r>
      <w:r w:rsidR="00B355D6" w:rsidRPr="00B355D6">
        <w:rPr>
          <w:rFonts w:ascii="Book Antiqua" w:hAnsi="Book Antiqua"/>
          <w:bCs/>
          <w:iCs/>
          <w:color w:val="FF0000"/>
          <w:sz w:val="24"/>
          <w:szCs w:val="24"/>
        </w:rPr>
        <w:t xml:space="preserve">and intervention services to </w:t>
      </w:r>
      <w:r w:rsidRPr="00B355D6">
        <w:rPr>
          <w:rFonts w:ascii="Book Antiqua" w:hAnsi="Book Antiqua"/>
          <w:bCs/>
          <w:iCs/>
          <w:color w:val="FF0000"/>
          <w:sz w:val="24"/>
          <w:szCs w:val="24"/>
        </w:rPr>
        <w:t xml:space="preserve">individuals with communication disorders and their caregivers through various information and communication technological options. These options aid in </w:t>
      </w:r>
      <w:r w:rsidR="00B355D6" w:rsidRPr="00B355D6">
        <w:rPr>
          <w:rFonts w:ascii="Book Antiqua" w:hAnsi="Book Antiqua"/>
          <w:bCs/>
          <w:iCs/>
          <w:color w:val="FF0000"/>
          <w:sz w:val="24"/>
          <w:szCs w:val="24"/>
        </w:rPr>
        <w:t xml:space="preserve">extending </w:t>
      </w:r>
      <w:r w:rsidRPr="00B355D6">
        <w:rPr>
          <w:rFonts w:ascii="Book Antiqua" w:hAnsi="Book Antiqua"/>
          <w:bCs/>
          <w:iCs/>
          <w:color w:val="FF0000"/>
          <w:sz w:val="24"/>
          <w:szCs w:val="24"/>
        </w:rPr>
        <w:t xml:space="preserve">the clinical services of AIISH beyond the geographical barriers.  </w:t>
      </w:r>
      <w:r w:rsidRPr="00B355D6">
        <w:rPr>
          <w:rFonts w:ascii="Book Antiqua" w:hAnsi="Book Antiqua"/>
          <w:color w:val="FF0000"/>
          <w:sz w:val="24"/>
          <w:szCs w:val="24"/>
        </w:rPr>
        <w:t>CREDM provided services at 10 DHLS centers and at Rourkela from Monday to Friday between 10:00 A.M. and 12 P.M.</w:t>
      </w:r>
    </w:p>
    <w:p w:rsidR="00392A18" w:rsidRPr="004456E7" w:rsidRDefault="00392A18" w:rsidP="00392A18">
      <w:pPr>
        <w:pStyle w:val="NormalWeb"/>
        <w:spacing w:after="0"/>
        <w:jc w:val="both"/>
        <w:rPr>
          <w:rFonts w:ascii="Book Antiqua" w:hAnsi="Book Antiqua"/>
          <w:bCs/>
          <w:i/>
          <w:iCs/>
          <w:color w:val="FF0000"/>
          <w:sz w:val="24"/>
          <w:szCs w:val="24"/>
        </w:rPr>
      </w:pPr>
    </w:p>
    <w:p w:rsidR="00392A18" w:rsidRPr="004456E7" w:rsidRDefault="00537163" w:rsidP="004456E7">
      <w:pPr>
        <w:pStyle w:val="NormalWeb"/>
        <w:spacing w:after="0"/>
        <w:jc w:val="center"/>
        <w:rPr>
          <w:rFonts w:ascii="Book Antiqua" w:hAnsi="Book Antiqua"/>
          <w:color w:val="FF0000"/>
          <w:sz w:val="24"/>
          <w:szCs w:val="24"/>
        </w:rPr>
      </w:pPr>
      <w:r w:rsidRPr="004456E7">
        <w:rPr>
          <w:rFonts w:ascii="Book Antiqua" w:hAnsi="Book Antiqua"/>
          <w:bCs/>
          <w:iCs/>
          <w:color w:val="FF0000"/>
          <w:sz w:val="24"/>
          <w:szCs w:val="24"/>
        </w:rPr>
        <w:t xml:space="preserve">Table </w:t>
      </w:r>
      <w:r w:rsidR="004456E7" w:rsidRPr="004456E7">
        <w:rPr>
          <w:rFonts w:ascii="Book Antiqua" w:hAnsi="Book Antiqua"/>
          <w:bCs/>
          <w:iCs/>
          <w:color w:val="FF0000"/>
          <w:sz w:val="24"/>
          <w:szCs w:val="24"/>
        </w:rPr>
        <w:t>3</w:t>
      </w:r>
      <w:r w:rsidRPr="004456E7">
        <w:rPr>
          <w:rFonts w:ascii="Book Antiqua" w:hAnsi="Book Antiqua"/>
          <w:bCs/>
          <w:iCs/>
          <w:color w:val="FF0000"/>
          <w:sz w:val="24"/>
          <w:szCs w:val="24"/>
        </w:rPr>
        <w:t xml:space="preserve">: </w:t>
      </w:r>
      <w:r w:rsidR="00392A18" w:rsidRPr="004456E7">
        <w:rPr>
          <w:rFonts w:ascii="Book Antiqua" w:hAnsi="Book Antiqua"/>
          <w:bCs/>
          <w:iCs/>
          <w:color w:val="FF0000"/>
          <w:sz w:val="24"/>
          <w:szCs w:val="24"/>
        </w:rPr>
        <w:t>The details of the Tele assessment and Tele Intervention sessions conducted at CREDM from April 2013 to September 2013 are given below:</w:t>
      </w:r>
      <w:r w:rsidR="00392A18" w:rsidRPr="004456E7">
        <w:rPr>
          <w:rFonts w:ascii="Book Antiqua" w:hAnsi="Book Antiqua" w:cs="Times New Roman"/>
          <w:bCs/>
          <w:i/>
          <w:iCs/>
          <w:color w:val="FF0000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970"/>
        <w:gridCol w:w="1916"/>
        <w:gridCol w:w="843"/>
        <w:gridCol w:w="1549"/>
        <w:gridCol w:w="1083"/>
        <w:gridCol w:w="790"/>
      </w:tblGrid>
      <w:tr w:rsidR="00392A18" w:rsidRPr="00515C79" w:rsidTr="00515C79">
        <w:trPr>
          <w:trHeight w:val="268"/>
          <w:jc w:val="center"/>
        </w:trPr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392A18" w:rsidRPr="00515C79" w:rsidRDefault="00537163" w:rsidP="00515C79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  <w:t xml:space="preserve">Tele </w:t>
            </w:r>
            <w:r w:rsidR="0060454C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  <w:t>–</w:t>
            </w: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  <w:t>I</w:t>
            </w:r>
            <w:r w:rsidR="00392A18"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  <w:t>ntervention</w:t>
            </w:r>
          </w:p>
        </w:tc>
      </w:tr>
      <w:tr w:rsidR="00515C79" w:rsidRPr="00515C79" w:rsidTr="00515C79">
        <w:trPr>
          <w:trHeight w:val="718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392A18" w:rsidRPr="00515C79" w:rsidRDefault="00392A18" w:rsidP="00515C79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  <w:t>Child Language</w:t>
            </w:r>
          </w:p>
          <w:p w:rsidR="00392A18" w:rsidRPr="00515C79" w:rsidRDefault="00392A18" w:rsidP="00515C79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  <w:t xml:space="preserve"> disorders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392A18" w:rsidRPr="00515C79" w:rsidRDefault="00392A18" w:rsidP="00515C79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  <w:t xml:space="preserve">Adult language </w:t>
            </w:r>
          </w:p>
          <w:p w:rsidR="00392A18" w:rsidRPr="00515C79" w:rsidRDefault="00ED1508" w:rsidP="00515C79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  <w:t>D</w:t>
            </w:r>
            <w:r w:rsidR="00392A18"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  <w:t>isorders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392A18" w:rsidRPr="00515C79" w:rsidRDefault="00392A18" w:rsidP="00515C79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  <w:t>Voice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392A18" w:rsidRPr="00515C79" w:rsidRDefault="00392A18" w:rsidP="00515C79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  <w:t>Articulation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392A18" w:rsidRPr="00515C79" w:rsidRDefault="00392A18" w:rsidP="00515C79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  <w:t>Fluency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392A18" w:rsidRPr="00515C79" w:rsidRDefault="00392A18" w:rsidP="00515C79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  <w:t>Total</w:t>
            </w:r>
          </w:p>
        </w:tc>
      </w:tr>
      <w:tr w:rsidR="00515C79" w:rsidRPr="00515C79" w:rsidTr="00515C79">
        <w:trPr>
          <w:trHeight w:val="234"/>
          <w:jc w:val="center"/>
        </w:trPr>
        <w:tc>
          <w:tcPr>
            <w:tcW w:w="0" w:type="auto"/>
            <w:shd w:val="clear" w:color="auto" w:fill="auto"/>
          </w:tcPr>
          <w:p w:rsidR="00392A18" w:rsidRPr="00515C79" w:rsidRDefault="003530A5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392A18" w:rsidRPr="00515C79" w:rsidRDefault="003530A5" w:rsidP="00515C79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Cs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Cs/>
                <w:color w:val="FF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392A18" w:rsidRPr="00515C79" w:rsidRDefault="003530A5" w:rsidP="00515C79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Cs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Cs/>
                <w:color w:val="FF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392A18" w:rsidRPr="00515C79" w:rsidRDefault="003530A5" w:rsidP="00515C79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Cs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Cs/>
                <w:color w:val="FF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392A18" w:rsidRPr="00515C79" w:rsidRDefault="003530A5" w:rsidP="00515C79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Cs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392A18" w:rsidRPr="00515C79" w:rsidRDefault="003530A5" w:rsidP="00515C79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Cs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Cs/>
                <w:color w:val="FF0000"/>
                <w:sz w:val="24"/>
                <w:szCs w:val="24"/>
              </w:rPr>
              <w:t xml:space="preserve">84 </w:t>
            </w:r>
          </w:p>
        </w:tc>
      </w:tr>
    </w:tbl>
    <w:p w:rsidR="003530A5" w:rsidRPr="004456E7" w:rsidRDefault="003530A5" w:rsidP="003530A5">
      <w:pPr>
        <w:spacing w:after="0"/>
        <w:jc w:val="both"/>
        <w:rPr>
          <w:rFonts w:ascii="Book Antiqua" w:hAnsi="Book Antiqua" w:cs="Times New Roman"/>
          <w:color w:val="00B050"/>
          <w:sz w:val="24"/>
          <w:szCs w:val="24"/>
        </w:rPr>
      </w:pPr>
    </w:p>
    <w:p w:rsidR="00392A18" w:rsidRPr="004456E7" w:rsidRDefault="00BC3FB3" w:rsidP="003530A5">
      <w:pPr>
        <w:spacing w:after="0"/>
        <w:ind w:left="630"/>
        <w:jc w:val="center"/>
        <w:rPr>
          <w:rFonts w:ascii="Book Antiqua" w:hAnsi="Book Antiqua" w:cs="Times New Roman"/>
          <w:color w:val="00B050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bidi="hi-IN"/>
        </w:rPr>
        <w:lastRenderedPageBreak/>
        <w:drawing>
          <wp:inline distT="0" distB="0" distL="0" distR="0">
            <wp:extent cx="5153660" cy="2885440"/>
            <wp:effectExtent l="0" t="0" r="0" b="0"/>
            <wp:docPr id="1" name="Objec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530A5" w:rsidRPr="004456E7" w:rsidRDefault="003530A5" w:rsidP="003530A5">
      <w:pPr>
        <w:pStyle w:val="NormalWeb"/>
        <w:spacing w:after="0"/>
        <w:jc w:val="center"/>
        <w:rPr>
          <w:rFonts w:ascii="Book Antiqua" w:hAnsi="Book Antiqua" w:cs="Times New Roman"/>
          <w:color w:val="FF0000"/>
          <w:sz w:val="24"/>
          <w:szCs w:val="24"/>
        </w:rPr>
      </w:pPr>
    </w:p>
    <w:p w:rsidR="003530A5" w:rsidRPr="004456E7" w:rsidRDefault="00392A18" w:rsidP="003530A5">
      <w:pPr>
        <w:pStyle w:val="NormalWeb"/>
        <w:spacing w:after="0"/>
        <w:jc w:val="center"/>
        <w:rPr>
          <w:rFonts w:ascii="Book Antiqua" w:hAnsi="Book Antiqua"/>
          <w:i/>
          <w:color w:val="FF0000"/>
          <w:sz w:val="24"/>
          <w:szCs w:val="24"/>
        </w:rPr>
      </w:pPr>
      <w:r w:rsidRPr="004456E7">
        <w:rPr>
          <w:rFonts w:ascii="Book Antiqua" w:hAnsi="Book Antiqua" w:cs="Times New Roman"/>
          <w:i/>
          <w:color w:val="FF0000"/>
          <w:sz w:val="24"/>
          <w:szCs w:val="24"/>
        </w:rPr>
        <w:t xml:space="preserve">Figure </w:t>
      </w:r>
      <w:r w:rsidR="004456E7" w:rsidRPr="004456E7">
        <w:rPr>
          <w:rFonts w:ascii="Book Antiqua" w:hAnsi="Book Antiqua" w:cs="Times New Roman"/>
          <w:i/>
          <w:color w:val="FF0000"/>
          <w:sz w:val="24"/>
          <w:szCs w:val="24"/>
        </w:rPr>
        <w:t>1</w:t>
      </w:r>
      <w:r w:rsidRPr="004456E7">
        <w:rPr>
          <w:rFonts w:ascii="Book Antiqua" w:hAnsi="Book Antiqua" w:cs="Times New Roman"/>
          <w:i/>
          <w:iCs/>
          <w:color w:val="FF0000"/>
          <w:sz w:val="24"/>
          <w:szCs w:val="24"/>
        </w:rPr>
        <w:t>:</w:t>
      </w:r>
      <w:r w:rsidRPr="004456E7">
        <w:rPr>
          <w:rFonts w:ascii="Book Antiqua" w:hAnsi="Book Antiqua" w:cs="Times New Roman"/>
          <w:i/>
          <w:color w:val="FF0000"/>
          <w:sz w:val="24"/>
          <w:szCs w:val="24"/>
        </w:rPr>
        <w:t xml:space="preserve"> </w:t>
      </w:r>
      <w:r w:rsidR="003530A5" w:rsidRPr="004456E7">
        <w:rPr>
          <w:rFonts w:ascii="Book Antiqua" w:hAnsi="Book Antiqua"/>
          <w:bCs/>
          <w:i/>
          <w:iCs/>
          <w:color w:val="FF0000"/>
          <w:sz w:val="24"/>
          <w:szCs w:val="24"/>
        </w:rPr>
        <w:t>The details of the Tele assessment and Tele Intervention sessions conducted at CREDM from April 2013 to September 2013 are given below:</w:t>
      </w:r>
    </w:p>
    <w:p w:rsidR="00392A18" w:rsidRPr="004456E7" w:rsidRDefault="00392A18" w:rsidP="003530A5">
      <w:pPr>
        <w:tabs>
          <w:tab w:val="left" w:pos="360"/>
        </w:tabs>
        <w:jc w:val="center"/>
        <w:rPr>
          <w:rFonts w:ascii="Book Antiqua" w:hAnsi="Book Antiqua"/>
          <w:sz w:val="24"/>
          <w:szCs w:val="24"/>
        </w:rPr>
      </w:pPr>
    </w:p>
    <w:p w:rsidR="003530A5" w:rsidRPr="004456E7" w:rsidRDefault="003530A5" w:rsidP="003530A5">
      <w:pPr>
        <w:spacing w:after="0"/>
        <w:jc w:val="both"/>
        <w:rPr>
          <w:rFonts w:ascii="Book Antiqua" w:hAnsi="Book Antiqua" w:cs="Times New Roman"/>
          <w:color w:val="FF0000"/>
          <w:sz w:val="24"/>
          <w:szCs w:val="24"/>
        </w:rPr>
      </w:pPr>
      <w:r w:rsidRPr="004456E7">
        <w:rPr>
          <w:rFonts w:ascii="Book Antiqua" w:hAnsi="Book Antiqua" w:cs="Times New Roman"/>
          <w:color w:val="FF0000"/>
          <w:sz w:val="24"/>
          <w:szCs w:val="24"/>
        </w:rPr>
        <w:t>B] Educational guidance through videoconferencing</w:t>
      </w:r>
    </w:p>
    <w:p w:rsidR="003530A5" w:rsidRPr="004456E7" w:rsidRDefault="003530A5" w:rsidP="003530A5">
      <w:pPr>
        <w:pStyle w:val="NormalWeb"/>
        <w:spacing w:after="0"/>
        <w:jc w:val="both"/>
        <w:rPr>
          <w:rFonts w:ascii="Book Antiqua" w:hAnsi="Book Antiqua"/>
          <w:color w:val="FF0000"/>
          <w:sz w:val="24"/>
          <w:szCs w:val="24"/>
        </w:rPr>
      </w:pPr>
      <w:r w:rsidRPr="004456E7">
        <w:rPr>
          <w:rFonts w:ascii="Book Antiqua" w:hAnsi="Book Antiqua"/>
          <w:color w:val="FF0000"/>
          <w:sz w:val="24"/>
          <w:szCs w:val="24"/>
        </w:rPr>
        <w:t>Educational guidance was provided to children with communication disorders by Dr. G. Malar, Reader in Special Education, through videoconferenci</w:t>
      </w:r>
      <w:r w:rsidR="00D567CC" w:rsidRPr="004456E7">
        <w:rPr>
          <w:rFonts w:ascii="Book Antiqua" w:hAnsi="Book Antiqua"/>
          <w:color w:val="FF0000"/>
          <w:sz w:val="24"/>
          <w:szCs w:val="24"/>
        </w:rPr>
        <w:t>ng at the 11 DHLS study centre</w:t>
      </w:r>
      <w:r w:rsidRPr="004456E7">
        <w:rPr>
          <w:rFonts w:ascii="Book Antiqua" w:hAnsi="Book Antiqua"/>
          <w:color w:val="FF0000"/>
          <w:sz w:val="24"/>
          <w:szCs w:val="24"/>
        </w:rPr>
        <w:t xml:space="preserve"> of AIISH. </w:t>
      </w:r>
    </w:p>
    <w:p w:rsidR="003530A5" w:rsidRPr="004456E7" w:rsidRDefault="003530A5" w:rsidP="003530A5">
      <w:pPr>
        <w:tabs>
          <w:tab w:val="left" w:pos="360"/>
        </w:tabs>
        <w:spacing w:line="240" w:lineRule="auto"/>
        <w:jc w:val="center"/>
        <w:rPr>
          <w:rFonts w:ascii="Book Antiqua" w:hAnsi="Book Antiqua" w:cs="Times New Roman"/>
          <w:b/>
          <w:i/>
          <w:color w:val="FF0000"/>
          <w:sz w:val="24"/>
          <w:szCs w:val="24"/>
        </w:rPr>
      </w:pPr>
    </w:p>
    <w:p w:rsidR="003530A5" w:rsidRPr="004456E7" w:rsidRDefault="003530A5" w:rsidP="00D567CC">
      <w:pPr>
        <w:tabs>
          <w:tab w:val="left" w:pos="360"/>
        </w:tabs>
        <w:spacing w:line="240" w:lineRule="auto"/>
        <w:rPr>
          <w:rFonts w:ascii="Book Antiqua" w:hAnsi="Book Antiqua" w:cs="Times New Roman"/>
          <w:i/>
          <w:color w:val="FF0000"/>
          <w:sz w:val="24"/>
          <w:szCs w:val="24"/>
        </w:rPr>
      </w:pPr>
      <w:r w:rsidRPr="004456E7">
        <w:rPr>
          <w:rFonts w:ascii="Book Antiqua" w:hAnsi="Book Antiqua" w:cs="Times New Roman"/>
          <w:color w:val="FF0000"/>
          <w:sz w:val="24"/>
          <w:szCs w:val="24"/>
        </w:rPr>
        <w:t xml:space="preserve">Table 3: </w:t>
      </w:r>
      <w:r w:rsidRPr="004456E7">
        <w:rPr>
          <w:rFonts w:ascii="Book Antiqua" w:hAnsi="Book Antiqua" w:cs="Times New Roman"/>
          <w:i/>
          <w:color w:val="FF0000"/>
          <w:sz w:val="24"/>
          <w:szCs w:val="24"/>
        </w:rPr>
        <w:t xml:space="preserve">Details of Educational guidance given to Children with Communication Disorder during April 2013 to September 2013 </w:t>
      </w:r>
    </w:p>
    <w:tbl>
      <w:tblPr>
        <w:tblW w:w="4946" w:type="pct"/>
        <w:tblBorders>
          <w:top w:val="single" w:sz="8" w:space="0" w:color="4F81BD"/>
          <w:bottom w:val="single" w:sz="8" w:space="0" w:color="4F81BD"/>
          <w:insideH w:val="single" w:sz="4" w:space="0" w:color="auto"/>
        </w:tblBorders>
        <w:tblLook w:val="0000"/>
      </w:tblPr>
      <w:tblGrid>
        <w:gridCol w:w="2427"/>
        <w:gridCol w:w="6716"/>
      </w:tblGrid>
      <w:tr w:rsidR="003530A5" w:rsidRPr="00515C79" w:rsidTr="00515C79">
        <w:tc>
          <w:tcPr>
            <w:tcW w:w="1327" w:type="pct"/>
            <w:shd w:val="clear" w:color="auto" w:fill="auto"/>
          </w:tcPr>
          <w:p w:rsidR="003530A5" w:rsidRPr="00515C79" w:rsidRDefault="003530A5" w:rsidP="00515C79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 w:cs="Times New Roman"/>
                <w:b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/>
                <w:color w:val="FF0000"/>
                <w:sz w:val="24"/>
                <w:szCs w:val="24"/>
              </w:rPr>
              <w:t>Nature of Guidance</w:t>
            </w:r>
          </w:p>
        </w:tc>
        <w:tc>
          <w:tcPr>
            <w:tcW w:w="3673" w:type="pct"/>
            <w:shd w:val="clear" w:color="auto" w:fill="auto"/>
          </w:tcPr>
          <w:p w:rsidR="003530A5" w:rsidRPr="00515C79" w:rsidRDefault="003530A5" w:rsidP="00515C79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 w:cs="Times New Roman"/>
                <w:b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/>
                <w:color w:val="FF0000"/>
                <w:sz w:val="24"/>
                <w:szCs w:val="24"/>
              </w:rPr>
              <w:t>Number Of Children With Communication Disorder Seen</w:t>
            </w:r>
          </w:p>
        </w:tc>
      </w:tr>
      <w:tr w:rsidR="003530A5" w:rsidRPr="00515C79" w:rsidTr="00515C79">
        <w:tc>
          <w:tcPr>
            <w:tcW w:w="1327" w:type="pct"/>
            <w:shd w:val="clear" w:color="auto" w:fill="auto"/>
          </w:tcPr>
          <w:p w:rsidR="003530A5" w:rsidRPr="00515C79" w:rsidRDefault="003530A5" w:rsidP="00515C79">
            <w:pPr>
              <w:tabs>
                <w:tab w:val="left" w:pos="360"/>
              </w:tabs>
              <w:spacing w:after="0" w:line="240" w:lineRule="aut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Cs/>
                <w:color w:val="FF0000"/>
                <w:sz w:val="24"/>
                <w:szCs w:val="24"/>
              </w:rPr>
              <w:t>Educational Guidance</w:t>
            </w:r>
          </w:p>
        </w:tc>
        <w:tc>
          <w:tcPr>
            <w:tcW w:w="3673" w:type="pct"/>
            <w:shd w:val="clear" w:color="auto" w:fill="auto"/>
          </w:tcPr>
          <w:p w:rsidR="003530A5" w:rsidRPr="00515C79" w:rsidRDefault="00D567CC" w:rsidP="00515C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>07</w:t>
            </w:r>
          </w:p>
        </w:tc>
      </w:tr>
    </w:tbl>
    <w:p w:rsidR="003530A5" w:rsidRPr="004456E7" w:rsidRDefault="003530A5" w:rsidP="00D567CC">
      <w:pPr>
        <w:tabs>
          <w:tab w:val="left" w:pos="360"/>
        </w:tabs>
        <w:spacing w:after="0" w:line="240" w:lineRule="auto"/>
        <w:contextualSpacing/>
        <w:rPr>
          <w:rFonts w:ascii="Book Antiqua" w:hAnsi="Book Antiqua"/>
          <w:color w:val="FF0000"/>
          <w:sz w:val="24"/>
          <w:szCs w:val="24"/>
        </w:rPr>
      </w:pPr>
    </w:p>
    <w:p w:rsidR="00D567CC" w:rsidRPr="004456E7" w:rsidRDefault="00D567CC" w:rsidP="000C3309">
      <w:pPr>
        <w:pStyle w:val="ListParagraph"/>
        <w:numPr>
          <w:ilvl w:val="0"/>
          <w:numId w:val="12"/>
        </w:numPr>
        <w:tabs>
          <w:tab w:val="num" w:pos="-270"/>
        </w:tabs>
        <w:spacing w:before="240" w:after="0"/>
        <w:rPr>
          <w:rFonts w:ascii="Book Antiqua" w:hAnsi="Book Antiqua" w:cs="Times New Roman"/>
          <w:b/>
          <w:bCs/>
          <w:color w:val="FF0000"/>
          <w:sz w:val="24"/>
          <w:szCs w:val="24"/>
          <w:lang w:val="en-IN"/>
        </w:rPr>
      </w:pPr>
      <w:r w:rsidRPr="004456E7">
        <w:rPr>
          <w:rFonts w:ascii="Book Antiqua" w:hAnsi="Book Antiqua" w:cs="Times New Roman"/>
          <w:b/>
          <w:bCs/>
          <w:color w:val="FF0000"/>
          <w:sz w:val="24"/>
          <w:szCs w:val="24"/>
          <w:lang w:val="en-IN"/>
        </w:rPr>
        <w:t>Material Development:</w:t>
      </w:r>
    </w:p>
    <w:p w:rsidR="00603FA7" w:rsidRPr="004456E7" w:rsidRDefault="00603FA7" w:rsidP="00603FA7">
      <w:pPr>
        <w:spacing w:before="240" w:after="0"/>
        <w:rPr>
          <w:rFonts w:ascii="Book Antiqua" w:hAnsi="Book Antiqua" w:cs="Times New Roman"/>
          <w:bCs/>
          <w:color w:val="FF0000"/>
          <w:sz w:val="24"/>
          <w:szCs w:val="24"/>
          <w:lang w:val="en-IN"/>
        </w:rPr>
      </w:pPr>
      <w:r w:rsidRPr="004456E7">
        <w:rPr>
          <w:rFonts w:ascii="Book Antiqua" w:hAnsi="Book Antiqua" w:cs="Times New Roman"/>
          <w:b/>
          <w:bCs/>
          <w:color w:val="FF0000"/>
          <w:sz w:val="24"/>
          <w:szCs w:val="24"/>
          <w:lang w:val="en-IN"/>
        </w:rPr>
        <w:t xml:space="preserve">A] </w:t>
      </w:r>
      <w:r w:rsidRPr="004456E7">
        <w:rPr>
          <w:rFonts w:ascii="Book Antiqua" w:hAnsi="Book Antiqua" w:cs="Times New Roman"/>
          <w:bCs/>
          <w:color w:val="FF0000"/>
          <w:sz w:val="24"/>
          <w:szCs w:val="24"/>
          <w:lang w:val="en-IN"/>
        </w:rPr>
        <w:t>Resource Books</w:t>
      </w:r>
    </w:p>
    <w:p w:rsidR="00603FA7" w:rsidRPr="004456E7" w:rsidRDefault="00603FA7" w:rsidP="00603FA7">
      <w:pPr>
        <w:spacing w:before="240" w:after="0"/>
        <w:rPr>
          <w:rFonts w:ascii="Book Antiqua" w:hAnsi="Book Antiqua" w:cs="Times New Roman"/>
          <w:b/>
          <w:bCs/>
          <w:color w:val="FF0000"/>
          <w:sz w:val="24"/>
          <w:szCs w:val="24"/>
          <w:lang w:val="en-IN"/>
        </w:rPr>
      </w:pPr>
      <w:r w:rsidRPr="004456E7">
        <w:rPr>
          <w:rFonts w:ascii="Book Antiqua" w:hAnsi="Book Antiqua" w:cs="Times New Roman"/>
          <w:bCs/>
          <w:color w:val="FF0000"/>
          <w:sz w:val="24"/>
          <w:szCs w:val="24"/>
          <w:lang w:val="en-IN"/>
        </w:rPr>
        <w:t xml:space="preserve">The center develops resource books </w:t>
      </w:r>
      <w:r w:rsidR="001222BB" w:rsidRPr="004456E7">
        <w:rPr>
          <w:rFonts w:ascii="Book Antiqua" w:hAnsi="Book Antiqua" w:cs="Times New Roman"/>
          <w:bCs/>
          <w:color w:val="FF0000"/>
          <w:sz w:val="24"/>
          <w:szCs w:val="24"/>
          <w:lang w:val="en-IN"/>
        </w:rPr>
        <w:t xml:space="preserve">in different Indian languages to help caregivers train their children with communication disorders. </w:t>
      </w:r>
    </w:p>
    <w:p w:rsidR="00603FA7" w:rsidRPr="004456E7" w:rsidRDefault="00D567CC" w:rsidP="00603FA7">
      <w:pPr>
        <w:tabs>
          <w:tab w:val="num" w:pos="-270"/>
        </w:tabs>
        <w:spacing w:before="240" w:after="0"/>
        <w:ind w:left="450"/>
        <w:rPr>
          <w:rFonts w:ascii="Book Antiqua" w:hAnsi="Book Antiqua" w:cs="Times New Roman"/>
          <w:bCs/>
          <w:color w:val="FF0000"/>
          <w:sz w:val="24"/>
          <w:szCs w:val="24"/>
          <w:lang w:val="en-IN"/>
        </w:rPr>
      </w:pPr>
      <w:r w:rsidRPr="004456E7">
        <w:rPr>
          <w:rFonts w:ascii="Book Antiqua" w:hAnsi="Book Antiqua" w:cs="Times New Roman"/>
          <w:bCs/>
          <w:color w:val="FF0000"/>
          <w:sz w:val="24"/>
          <w:szCs w:val="24"/>
          <w:lang w:val="en-IN"/>
        </w:rPr>
        <w:t xml:space="preserve">Table 4: Details of the resource books developed at CREDM from April 2013 to September 2013 </w:t>
      </w:r>
    </w:p>
    <w:tbl>
      <w:tblPr>
        <w:tblW w:w="3703" w:type="pct"/>
        <w:jc w:val="center"/>
        <w:tblBorders>
          <w:top w:val="single" w:sz="18" w:space="0" w:color="auto"/>
          <w:bottom w:val="single" w:sz="18" w:space="0" w:color="auto"/>
        </w:tblBorders>
        <w:tblLook w:val="0000"/>
      </w:tblPr>
      <w:tblGrid>
        <w:gridCol w:w="628"/>
        <w:gridCol w:w="1834"/>
        <w:gridCol w:w="1488"/>
        <w:gridCol w:w="2895"/>
      </w:tblGrid>
      <w:tr w:rsidR="00515C79" w:rsidRPr="00515C79" w:rsidTr="00515C79">
        <w:trPr>
          <w:jc w:val="center"/>
        </w:trPr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3FA7" w:rsidRPr="00515C79" w:rsidRDefault="00603FA7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Cs/>
                <w:color w:val="FF0000"/>
                <w:sz w:val="24"/>
                <w:szCs w:val="24"/>
              </w:rPr>
              <w:t xml:space="preserve">Sl No. </w:t>
            </w:r>
          </w:p>
        </w:tc>
        <w:tc>
          <w:tcPr>
            <w:tcW w:w="1340" w:type="pct"/>
            <w:shd w:val="clear" w:color="auto" w:fill="auto"/>
          </w:tcPr>
          <w:p w:rsidR="00603FA7" w:rsidRPr="00515C79" w:rsidRDefault="00603FA7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Cs/>
                <w:color w:val="FF0000"/>
                <w:sz w:val="24"/>
                <w:szCs w:val="24"/>
              </w:rPr>
              <w:t xml:space="preserve">Title of the Resource Book </w:t>
            </w:r>
          </w:p>
        </w:tc>
        <w:tc>
          <w:tcPr>
            <w:tcW w:w="108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3FA7" w:rsidRPr="00515C79" w:rsidRDefault="00603FA7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bCs/>
                <w:color w:val="FF0000"/>
                <w:sz w:val="24"/>
                <w:szCs w:val="24"/>
              </w:rPr>
              <w:t>Language</w:t>
            </w:r>
          </w:p>
        </w:tc>
        <w:tc>
          <w:tcPr>
            <w:tcW w:w="2115" w:type="pct"/>
            <w:shd w:val="clear" w:color="auto" w:fill="auto"/>
          </w:tcPr>
          <w:p w:rsidR="00603FA7" w:rsidRPr="00515C79" w:rsidRDefault="00603FA7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>Contents</w:t>
            </w:r>
          </w:p>
          <w:p w:rsidR="00603FA7" w:rsidRPr="00515C79" w:rsidRDefault="00603FA7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</w:p>
        </w:tc>
      </w:tr>
      <w:tr w:rsidR="00515C79" w:rsidRPr="00515C79" w:rsidTr="00515C79">
        <w:trPr>
          <w:jc w:val="center"/>
        </w:trPr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3FA7" w:rsidRPr="00515C79" w:rsidRDefault="00603FA7" w:rsidP="000C33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603FA7" w:rsidRPr="00515C79" w:rsidRDefault="00603FA7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 xml:space="preserve">Parent and Child </w:t>
            </w:r>
          </w:p>
        </w:tc>
        <w:tc>
          <w:tcPr>
            <w:tcW w:w="108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3FA7" w:rsidRPr="00515C79" w:rsidRDefault="00603FA7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 xml:space="preserve">Tamil </w:t>
            </w:r>
          </w:p>
        </w:tc>
        <w:tc>
          <w:tcPr>
            <w:tcW w:w="2115" w:type="pct"/>
            <w:vMerge w:val="restart"/>
            <w:shd w:val="clear" w:color="auto" w:fill="auto"/>
          </w:tcPr>
          <w:p w:rsidR="00603FA7" w:rsidRPr="00515C79" w:rsidRDefault="00603FA7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  <w:shd w:val="clear" w:color="auto" w:fill="FFFFFF"/>
              </w:rPr>
              <w:t xml:space="preserve">Goals and activities for improving the auditory and speech-language </w:t>
            </w: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skills in children with hearing impairment. The material is developed to help the parents and caregivers of children with hearing impairment.</w:t>
            </w:r>
          </w:p>
        </w:tc>
      </w:tr>
      <w:tr w:rsidR="00515C79" w:rsidRPr="00515C79" w:rsidTr="00515C79">
        <w:trPr>
          <w:jc w:val="center"/>
        </w:trPr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3FA7" w:rsidRPr="00515C79" w:rsidRDefault="00603FA7" w:rsidP="000C33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603FA7" w:rsidRPr="00515C79" w:rsidRDefault="00603FA7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 xml:space="preserve">Parent and </w:t>
            </w: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lastRenderedPageBreak/>
              <w:t xml:space="preserve">Child </w:t>
            </w:r>
          </w:p>
        </w:tc>
        <w:tc>
          <w:tcPr>
            <w:tcW w:w="108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3FA7" w:rsidRPr="00515C79" w:rsidRDefault="00603FA7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lastRenderedPageBreak/>
              <w:t>Manipuri</w:t>
            </w:r>
          </w:p>
        </w:tc>
        <w:tc>
          <w:tcPr>
            <w:tcW w:w="2115" w:type="pct"/>
            <w:vMerge/>
            <w:shd w:val="clear" w:color="auto" w:fill="auto"/>
          </w:tcPr>
          <w:p w:rsidR="00603FA7" w:rsidRPr="00515C79" w:rsidRDefault="00603FA7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515C79" w:rsidRPr="00515C79" w:rsidTr="00515C79">
        <w:trPr>
          <w:jc w:val="center"/>
        </w:trPr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3FA7" w:rsidRPr="00515C79" w:rsidRDefault="00603FA7" w:rsidP="000C33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603FA7" w:rsidRPr="00515C79" w:rsidRDefault="00603FA7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>Parent and Child</w:t>
            </w:r>
          </w:p>
        </w:tc>
        <w:tc>
          <w:tcPr>
            <w:tcW w:w="108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3FA7" w:rsidRPr="00515C79" w:rsidRDefault="00603FA7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>Oriya</w:t>
            </w:r>
          </w:p>
        </w:tc>
        <w:tc>
          <w:tcPr>
            <w:tcW w:w="2115" w:type="pct"/>
            <w:vMerge/>
            <w:shd w:val="clear" w:color="auto" w:fill="auto"/>
          </w:tcPr>
          <w:p w:rsidR="00603FA7" w:rsidRPr="00515C79" w:rsidRDefault="00603FA7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</w:p>
        </w:tc>
      </w:tr>
      <w:tr w:rsidR="00515C79" w:rsidRPr="00515C79" w:rsidTr="00515C79">
        <w:trPr>
          <w:trHeight w:val="403"/>
          <w:jc w:val="center"/>
        </w:trPr>
        <w:tc>
          <w:tcPr>
            <w:tcW w:w="458" w:type="pct"/>
            <w:tcBorders>
              <w:left w:val="nil"/>
              <w:right w:val="nil"/>
            </w:tcBorders>
            <w:shd w:val="clear" w:color="auto" w:fill="auto"/>
          </w:tcPr>
          <w:p w:rsidR="00603FA7" w:rsidRPr="00515C79" w:rsidRDefault="00603FA7" w:rsidP="000C33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uto"/>
          </w:tcPr>
          <w:p w:rsidR="00603FA7" w:rsidRPr="00515C79" w:rsidRDefault="00603FA7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 xml:space="preserve">Train your Child Level 4 </w:t>
            </w:r>
          </w:p>
        </w:tc>
        <w:tc>
          <w:tcPr>
            <w:tcW w:w="1087" w:type="pct"/>
            <w:tcBorders>
              <w:left w:val="nil"/>
              <w:right w:val="nil"/>
            </w:tcBorders>
            <w:shd w:val="clear" w:color="auto" w:fill="auto"/>
          </w:tcPr>
          <w:p w:rsidR="00603FA7" w:rsidRPr="00515C79" w:rsidRDefault="00603FA7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 xml:space="preserve">English </w:t>
            </w:r>
          </w:p>
        </w:tc>
        <w:tc>
          <w:tcPr>
            <w:tcW w:w="2115" w:type="pct"/>
            <w:vMerge/>
            <w:shd w:val="clear" w:color="auto" w:fill="auto"/>
          </w:tcPr>
          <w:p w:rsidR="00603FA7" w:rsidRPr="00515C79" w:rsidRDefault="00603FA7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</w:p>
        </w:tc>
      </w:tr>
    </w:tbl>
    <w:p w:rsidR="00D567CC" w:rsidRPr="004456E7" w:rsidRDefault="00D567CC" w:rsidP="00D567CC">
      <w:pPr>
        <w:tabs>
          <w:tab w:val="num" w:pos="-270"/>
        </w:tabs>
        <w:spacing w:before="240" w:after="0"/>
        <w:ind w:left="450"/>
        <w:rPr>
          <w:rFonts w:ascii="Book Antiqua" w:hAnsi="Book Antiqua" w:cs="Times New Roman"/>
          <w:bCs/>
          <w:color w:val="FF0000"/>
          <w:sz w:val="24"/>
          <w:szCs w:val="24"/>
          <w:lang w:val="en-IN"/>
        </w:rPr>
      </w:pPr>
    </w:p>
    <w:p w:rsidR="00D567CC" w:rsidRPr="004456E7" w:rsidRDefault="001222BB" w:rsidP="001222BB">
      <w:pPr>
        <w:spacing w:after="0"/>
        <w:rPr>
          <w:rFonts w:ascii="Book Antiqua" w:hAnsi="Book Antiqua" w:cs="Times New Roman"/>
          <w:bCs/>
          <w:color w:val="FF0000"/>
          <w:sz w:val="24"/>
          <w:szCs w:val="24"/>
          <w:lang w:val="en-IN"/>
        </w:rPr>
      </w:pPr>
      <w:r w:rsidRPr="004456E7">
        <w:rPr>
          <w:rFonts w:ascii="Book Antiqua" w:hAnsi="Book Antiqua" w:cs="Times New Roman"/>
          <w:bCs/>
          <w:color w:val="FF0000"/>
          <w:sz w:val="24"/>
          <w:szCs w:val="24"/>
          <w:lang w:val="en-IN"/>
        </w:rPr>
        <w:t xml:space="preserve">B] </w:t>
      </w:r>
      <w:r w:rsidR="00D567CC" w:rsidRPr="004456E7">
        <w:rPr>
          <w:rFonts w:ascii="Book Antiqua" w:hAnsi="Book Antiqua" w:cs="Times New Roman"/>
          <w:bCs/>
          <w:color w:val="FF0000"/>
          <w:sz w:val="24"/>
          <w:szCs w:val="24"/>
          <w:lang w:val="en-IN"/>
        </w:rPr>
        <w:t>Multimedia</w:t>
      </w:r>
      <w:r w:rsidRPr="004456E7">
        <w:rPr>
          <w:rFonts w:ascii="Book Antiqua" w:hAnsi="Book Antiqua" w:cs="Times New Roman"/>
          <w:bCs/>
          <w:color w:val="FF0000"/>
          <w:sz w:val="24"/>
          <w:szCs w:val="24"/>
          <w:lang w:val="en-IN"/>
        </w:rPr>
        <w:t xml:space="preserve"> Content </w:t>
      </w:r>
    </w:p>
    <w:p w:rsidR="001222BB" w:rsidRPr="004456E7" w:rsidRDefault="001222BB" w:rsidP="001222BB">
      <w:pPr>
        <w:spacing w:after="0"/>
        <w:rPr>
          <w:rFonts w:ascii="Book Antiqua" w:hAnsi="Book Antiqua" w:cs="Times New Roman"/>
          <w:bCs/>
          <w:color w:val="FF0000"/>
          <w:sz w:val="24"/>
          <w:szCs w:val="24"/>
          <w:lang w:val="en-IN"/>
        </w:rPr>
      </w:pPr>
      <w:r w:rsidRPr="004456E7">
        <w:rPr>
          <w:rFonts w:ascii="Book Antiqua" w:hAnsi="Book Antiqua" w:cs="Times New Roman"/>
          <w:bCs/>
          <w:color w:val="FF0000"/>
          <w:sz w:val="24"/>
          <w:szCs w:val="24"/>
          <w:lang w:val="en-IN"/>
        </w:rPr>
        <w:t xml:space="preserve">The multimedia content developed at the center contains activities supported with text, pictures, audio and video to help caregivers train their child with communication disorder. </w:t>
      </w:r>
    </w:p>
    <w:p w:rsidR="001222BB" w:rsidRPr="004456E7" w:rsidRDefault="001222BB" w:rsidP="001222BB">
      <w:pPr>
        <w:spacing w:after="0"/>
        <w:rPr>
          <w:rFonts w:ascii="Book Antiqua" w:hAnsi="Book Antiqua" w:cs="Times New Roman"/>
          <w:bCs/>
          <w:color w:val="FF0000"/>
          <w:sz w:val="24"/>
          <w:szCs w:val="24"/>
          <w:lang w:val="en-IN"/>
        </w:rPr>
      </w:pPr>
    </w:p>
    <w:p w:rsidR="00707444" w:rsidRPr="004456E7" w:rsidRDefault="00707444" w:rsidP="001222BB">
      <w:pPr>
        <w:spacing w:after="0"/>
        <w:rPr>
          <w:rFonts w:ascii="Book Antiqua" w:hAnsi="Book Antiqua" w:cs="Times New Roman"/>
          <w:bCs/>
          <w:color w:val="FF0000"/>
          <w:sz w:val="24"/>
          <w:szCs w:val="24"/>
          <w:lang w:val="en-IN"/>
        </w:rPr>
      </w:pPr>
      <w:r w:rsidRPr="004456E7">
        <w:rPr>
          <w:rFonts w:ascii="Book Antiqua" w:hAnsi="Book Antiqua" w:cs="Times New Roman"/>
          <w:bCs/>
          <w:color w:val="FF0000"/>
          <w:sz w:val="24"/>
          <w:szCs w:val="24"/>
          <w:lang w:val="en-IN"/>
        </w:rPr>
        <w:t xml:space="preserve">C] Graphic Designing </w:t>
      </w:r>
    </w:p>
    <w:p w:rsidR="00707444" w:rsidRPr="00C9703F" w:rsidRDefault="00707444" w:rsidP="00C9703F">
      <w:pPr>
        <w:spacing w:before="240"/>
        <w:jc w:val="center"/>
        <w:rPr>
          <w:rFonts w:ascii="Book Antiqua" w:hAnsi="Book Antiqua" w:cs="Times New Roman"/>
          <w:bCs/>
          <w:i/>
          <w:color w:val="FF0000"/>
          <w:sz w:val="24"/>
          <w:szCs w:val="24"/>
          <w:lang w:val="en-IN"/>
        </w:rPr>
      </w:pPr>
      <w:r w:rsidRPr="00C9703F">
        <w:rPr>
          <w:rFonts w:ascii="Book Antiqua" w:hAnsi="Book Antiqua" w:cs="Times New Roman"/>
          <w:bCs/>
          <w:i/>
          <w:color w:val="FF0000"/>
          <w:sz w:val="24"/>
          <w:szCs w:val="24"/>
          <w:lang w:val="en-IN"/>
        </w:rPr>
        <w:t>Table 5: Details of Materials developed through graphic designing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047"/>
        <w:gridCol w:w="1352"/>
        <w:gridCol w:w="2983"/>
        <w:gridCol w:w="1404"/>
      </w:tblGrid>
      <w:tr w:rsidR="00B355D6" w:rsidRPr="00515C79" w:rsidTr="00515C79">
        <w:trPr>
          <w:jc w:val="center"/>
        </w:trPr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  <w:t>Sl. No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  <w:t>Month/Yr</w:t>
            </w:r>
          </w:p>
        </w:tc>
        <w:tc>
          <w:tcPr>
            <w:tcW w:w="29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  <w:t>Materials designed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  <w:t>Quantity</w:t>
            </w:r>
          </w:p>
        </w:tc>
      </w:tr>
      <w:tr w:rsidR="00B355D6" w:rsidRPr="00515C79" w:rsidTr="00515C79">
        <w:trPr>
          <w:jc w:val="center"/>
        </w:trPr>
        <w:tc>
          <w:tcPr>
            <w:tcW w:w="1047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  <w:t>1.</w:t>
            </w:r>
          </w:p>
        </w:tc>
        <w:tc>
          <w:tcPr>
            <w:tcW w:w="1352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B355D6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  <w:r w:rsidRPr="00515C79"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  <w:t>April 2013</w:t>
            </w:r>
          </w:p>
          <w:p w:rsidR="00B355D6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  <w:p w:rsidR="00B355D6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  <w:p w:rsidR="00B355D6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  <w:p w:rsidR="00B355D6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  <w:p w:rsidR="00B355D6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  <w:p w:rsidR="00B355D6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  <w:p w:rsidR="00B355D6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  <w:p w:rsidR="00B355D6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  <w:p w:rsidR="00B355D6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  <w:p w:rsidR="00B355D6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  <w:p w:rsidR="00B355D6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  <w:r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  <w:t>May 2013</w:t>
            </w:r>
          </w:p>
        </w:tc>
        <w:tc>
          <w:tcPr>
            <w:tcW w:w="2983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>NAAC brochure cover page &amp; Inner lay out</w:t>
            </w:r>
            <w:r>
              <w:rPr>
                <w:rFonts w:ascii="Book Antiqua" w:hAnsi="Book Antiqua" w:cs="Times New Roman"/>
                <w:color w:val="FF0000"/>
                <w:sz w:val="24"/>
                <w:szCs w:val="24"/>
              </w:rPr>
              <w:t xml:space="preserve"> for different departments and Sections of AIISH</w:t>
            </w: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15</w:t>
            </w:r>
          </w:p>
        </w:tc>
      </w:tr>
      <w:tr w:rsidR="00B355D6" w:rsidRPr="00515C79" w:rsidTr="00515C79">
        <w:trPr>
          <w:jc w:val="center"/>
        </w:trPr>
        <w:tc>
          <w:tcPr>
            <w:tcW w:w="1047" w:type="dxa"/>
            <w:vMerge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83" w:type="dxa"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>Training in attention and concentration</w:t>
            </w:r>
          </w:p>
        </w:tc>
        <w:tc>
          <w:tcPr>
            <w:tcW w:w="1404" w:type="dxa"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01</w:t>
            </w:r>
          </w:p>
        </w:tc>
      </w:tr>
      <w:tr w:rsidR="00B355D6" w:rsidRPr="00515C79" w:rsidTr="00515C79">
        <w:trPr>
          <w:jc w:val="center"/>
        </w:trPr>
        <w:tc>
          <w:tcPr>
            <w:tcW w:w="1047" w:type="dxa"/>
            <w:vMerge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352" w:type="dxa"/>
            <w:vMerge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83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 w:cs="Times New Roman"/>
                <w:color w:val="FF0000"/>
                <w:sz w:val="24"/>
                <w:szCs w:val="24"/>
              </w:rPr>
              <w:t>Book (Cover page) for National seminar on tele assessment and tele intervention for persons with communication disorders</w:t>
            </w: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B355D6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01</w:t>
            </w:r>
          </w:p>
        </w:tc>
      </w:tr>
      <w:tr w:rsidR="00B355D6" w:rsidRPr="00515C79" w:rsidTr="00515C79">
        <w:trPr>
          <w:trHeight w:val="575"/>
          <w:jc w:val="center"/>
        </w:trPr>
        <w:tc>
          <w:tcPr>
            <w:tcW w:w="1047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352" w:type="dxa"/>
            <w:vMerge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83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/>
                <w:color w:val="FF0000"/>
                <w:sz w:val="24"/>
                <w:szCs w:val="24"/>
              </w:rPr>
              <w:t>Poster designing</w:t>
            </w: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FA3FAC" w:rsidP="00515C79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01</w:t>
            </w:r>
          </w:p>
        </w:tc>
      </w:tr>
      <w:tr w:rsidR="00B355D6" w:rsidRPr="00515C79" w:rsidTr="00515C79">
        <w:trPr>
          <w:trHeight w:val="575"/>
          <w:jc w:val="center"/>
        </w:trPr>
        <w:tc>
          <w:tcPr>
            <w:tcW w:w="1047" w:type="dxa"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83" w:type="dxa"/>
            <w:shd w:val="clear" w:color="auto" w:fill="auto"/>
          </w:tcPr>
          <w:p w:rsidR="00B355D6" w:rsidRPr="00515C79" w:rsidRDefault="00FA3FAC" w:rsidP="00515C79">
            <w:pPr>
              <w:spacing w:after="0" w:line="240" w:lineRule="auto"/>
              <w:contextualSpacing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Design and layout for </w:t>
            </w:r>
            <w:r w:rsidR="00B355D6" w:rsidRPr="00515C79">
              <w:rPr>
                <w:rFonts w:ascii="Book Antiqua" w:hAnsi="Book Antiqua"/>
                <w:color w:val="FF0000"/>
                <w:sz w:val="24"/>
                <w:szCs w:val="24"/>
              </w:rPr>
              <w:t>Newsletter Volume 4</w:t>
            </w:r>
          </w:p>
        </w:tc>
        <w:tc>
          <w:tcPr>
            <w:tcW w:w="1404" w:type="dxa"/>
            <w:shd w:val="clear" w:color="auto" w:fill="auto"/>
          </w:tcPr>
          <w:p w:rsidR="00B355D6" w:rsidRPr="00515C79" w:rsidRDefault="00FA3FAC" w:rsidP="00515C79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01</w:t>
            </w:r>
          </w:p>
        </w:tc>
      </w:tr>
      <w:tr w:rsidR="00B355D6" w:rsidRPr="00515C79" w:rsidTr="00515C79">
        <w:trPr>
          <w:jc w:val="center"/>
        </w:trPr>
        <w:tc>
          <w:tcPr>
            <w:tcW w:w="1047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  <w:t>3.</w:t>
            </w:r>
          </w:p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</w:p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</w:p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</w:p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352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  <w:r w:rsidRPr="00515C79"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  <w:t>June 2013</w:t>
            </w:r>
          </w:p>
        </w:tc>
        <w:tc>
          <w:tcPr>
            <w:tcW w:w="2983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/>
                <w:color w:val="FF0000"/>
                <w:sz w:val="24"/>
                <w:szCs w:val="24"/>
              </w:rPr>
              <w:t xml:space="preserve">Train your child-Level 4 </w:t>
            </w:r>
            <w:r>
              <w:rPr>
                <w:rFonts w:ascii="Book Antiqua" w:hAnsi="Book Antiqua"/>
                <w:color w:val="FF0000"/>
                <w:sz w:val="24"/>
                <w:szCs w:val="24"/>
              </w:rPr>
              <w:t>–</w:t>
            </w:r>
            <w:r w:rsidRPr="00515C79">
              <w:rPr>
                <w:rFonts w:ascii="Book Antiqua" w:hAnsi="Book Antiqua"/>
                <w:color w:val="FF0000"/>
                <w:sz w:val="24"/>
                <w:szCs w:val="24"/>
              </w:rPr>
              <w:t xml:space="preserve"> Illustrations</w:t>
            </w: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FA3FAC" w:rsidP="00515C79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51</w:t>
            </w:r>
            <w:r w:rsidR="00B355D6" w:rsidRPr="00515C79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</w:p>
        </w:tc>
      </w:tr>
      <w:tr w:rsidR="00B355D6" w:rsidRPr="00515C79" w:rsidTr="00515C79">
        <w:trPr>
          <w:jc w:val="center"/>
        </w:trPr>
        <w:tc>
          <w:tcPr>
            <w:tcW w:w="1047" w:type="dxa"/>
            <w:vMerge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83" w:type="dxa"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/>
                <w:color w:val="FF0000"/>
                <w:sz w:val="24"/>
                <w:szCs w:val="24"/>
              </w:rPr>
              <w:t>NAAC brochure  correction</w:t>
            </w:r>
          </w:p>
        </w:tc>
        <w:tc>
          <w:tcPr>
            <w:tcW w:w="1404" w:type="dxa"/>
            <w:shd w:val="clear" w:color="auto" w:fill="auto"/>
          </w:tcPr>
          <w:p w:rsidR="00B355D6" w:rsidRPr="00515C79" w:rsidRDefault="00FA3FAC" w:rsidP="00515C79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09</w:t>
            </w:r>
            <w:r w:rsidR="00B355D6" w:rsidRPr="00515C79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</w:p>
        </w:tc>
      </w:tr>
      <w:tr w:rsidR="00B355D6" w:rsidRPr="00515C79" w:rsidTr="00515C79">
        <w:trPr>
          <w:jc w:val="center"/>
        </w:trPr>
        <w:tc>
          <w:tcPr>
            <w:tcW w:w="1047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  <w:t>4.</w:t>
            </w:r>
          </w:p>
        </w:tc>
        <w:tc>
          <w:tcPr>
            <w:tcW w:w="1352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  <w:r w:rsidRPr="00515C79"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  <w:t>July 2013</w:t>
            </w:r>
          </w:p>
        </w:tc>
        <w:tc>
          <w:tcPr>
            <w:tcW w:w="2983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/>
                <w:color w:val="FF0000"/>
                <w:sz w:val="24"/>
                <w:szCs w:val="24"/>
              </w:rPr>
              <w:t xml:space="preserve"> “Shabd”: Logo design  </w:t>
            </w: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FA3FAC" w:rsidP="00515C79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  <w:r>
              <w:rPr>
                <w:rFonts w:ascii="Book Antiqua" w:hAnsi="Book Antiqua" w:cs="Times New Roman"/>
                <w:bCs/>
                <w:color w:val="FF0000"/>
                <w:sz w:val="24"/>
                <w:szCs w:val="24"/>
              </w:rPr>
              <w:t>01</w:t>
            </w:r>
          </w:p>
        </w:tc>
      </w:tr>
      <w:tr w:rsidR="00B355D6" w:rsidRPr="00515C79" w:rsidTr="00515C79">
        <w:trPr>
          <w:jc w:val="center"/>
        </w:trPr>
        <w:tc>
          <w:tcPr>
            <w:tcW w:w="1047" w:type="dxa"/>
            <w:vMerge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83" w:type="dxa"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/>
                <w:color w:val="FF0000"/>
                <w:sz w:val="24"/>
                <w:szCs w:val="24"/>
              </w:rPr>
              <w:t>AIISH annual day invitation</w:t>
            </w:r>
          </w:p>
        </w:tc>
        <w:tc>
          <w:tcPr>
            <w:tcW w:w="1404" w:type="dxa"/>
            <w:shd w:val="clear" w:color="auto" w:fill="auto"/>
          </w:tcPr>
          <w:p w:rsidR="00B355D6" w:rsidRPr="00515C79" w:rsidRDefault="00FA3FAC" w:rsidP="00515C79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Book Antiqua" w:hAnsi="Book Antiqua" w:cs="Times New Roman"/>
                <w:bCs/>
                <w:color w:val="FF0000"/>
                <w:sz w:val="24"/>
                <w:szCs w:val="24"/>
              </w:rPr>
              <w:t>01</w:t>
            </w:r>
          </w:p>
        </w:tc>
      </w:tr>
      <w:tr w:rsidR="00B355D6" w:rsidRPr="00515C79" w:rsidTr="00515C79">
        <w:trPr>
          <w:jc w:val="center"/>
        </w:trPr>
        <w:tc>
          <w:tcPr>
            <w:tcW w:w="1047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  <w:t>5.</w:t>
            </w: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  <w:r w:rsidRPr="00515C79"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  <w:t>August 2012</w:t>
            </w:r>
          </w:p>
        </w:tc>
        <w:tc>
          <w:tcPr>
            <w:tcW w:w="2983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/>
                <w:color w:val="FF0000"/>
                <w:sz w:val="24"/>
                <w:szCs w:val="24"/>
              </w:rPr>
              <w:t xml:space="preserve">Parent and Child-Tamil, </w:t>
            </w:r>
            <w:r w:rsidR="00FA3FAC">
              <w:rPr>
                <w:rFonts w:ascii="Book Antiqua" w:hAnsi="Book Antiqua"/>
                <w:color w:val="FF0000"/>
                <w:sz w:val="24"/>
                <w:szCs w:val="24"/>
              </w:rPr>
              <w:t>Oriya and Manipuri (</w:t>
            </w:r>
            <w:r w:rsidRPr="00515C79">
              <w:rPr>
                <w:rFonts w:ascii="Book Antiqua" w:hAnsi="Book Antiqua"/>
                <w:color w:val="FF0000"/>
                <w:sz w:val="24"/>
                <w:szCs w:val="24"/>
              </w:rPr>
              <w:t>Inner layout</w:t>
            </w:r>
            <w:r w:rsidR="00FA3FAC">
              <w:rPr>
                <w:rFonts w:ascii="Book Antiqua" w:hAnsi="Book Antiqu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FA3FAC" w:rsidP="00515C79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  <w:r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  <w:t>03</w:t>
            </w:r>
          </w:p>
        </w:tc>
      </w:tr>
      <w:tr w:rsidR="00B355D6" w:rsidRPr="00515C79" w:rsidTr="00515C79">
        <w:trPr>
          <w:jc w:val="center"/>
        </w:trPr>
        <w:tc>
          <w:tcPr>
            <w:tcW w:w="1047" w:type="dxa"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352" w:type="dxa"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83" w:type="dxa"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/>
                <w:color w:val="FF0000"/>
                <w:sz w:val="24"/>
                <w:szCs w:val="24"/>
              </w:rPr>
              <w:t xml:space="preserve">Train your child-Level 4, Cover page and Inner </w:t>
            </w:r>
            <w:r w:rsidRPr="00515C79">
              <w:rPr>
                <w:rFonts w:ascii="Book Antiqua" w:hAnsi="Book Antiqua"/>
                <w:color w:val="FF0000"/>
                <w:sz w:val="24"/>
                <w:szCs w:val="24"/>
              </w:rPr>
              <w:lastRenderedPageBreak/>
              <w:t>layout</w:t>
            </w:r>
          </w:p>
        </w:tc>
        <w:tc>
          <w:tcPr>
            <w:tcW w:w="1404" w:type="dxa"/>
            <w:shd w:val="clear" w:color="auto" w:fill="auto"/>
          </w:tcPr>
          <w:p w:rsidR="00B355D6" w:rsidRPr="00515C79" w:rsidRDefault="00FA3FAC" w:rsidP="00FA3FAC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  <w:r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  <w:lastRenderedPageBreak/>
              <w:t>01</w:t>
            </w:r>
          </w:p>
        </w:tc>
      </w:tr>
      <w:tr w:rsidR="00B355D6" w:rsidRPr="00515C79" w:rsidTr="00515C79">
        <w:trPr>
          <w:jc w:val="center"/>
        </w:trPr>
        <w:tc>
          <w:tcPr>
            <w:tcW w:w="1047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83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/>
                <w:color w:val="FF0000"/>
                <w:sz w:val="24"/>
                <w:szCs w:val="24"/>
              </w:rPr>
              <w:t>Epidemiology unit brochure</w:t>
            </w: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FA3FAC" w:rsidP="00FA3FAC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  <w:r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  <w:t>01</w:t>
            </w:r>
          </w:p>
        </w:tc>
      </w:tr>
      <w:tr w:rsidR="00B355D6" w:rsidRPr="00515C79" w:rsidTr="00515C79">
        <w:trPr>
          <w:jc w:val="center"/>
        </w:trPr>
        <w:tc>
          <w:tcPr>
            <w:tcW w:w="1047" w:type="dxa"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352" w:type="dxa"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83" w:type="dxa"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/>
                <w:color w:val="FF0000"/>
                <w:sz w:val="24"/>
                <w:szCs w:val="24"/>
              </w:rPr>
              <w:t>NAAC schedule brochure</w:t>
            </w:r>
          </w:p>
        </w:tc>
        <w:tc>
          <w:tcPr>
            <w:tcW w:w="1404" w:type="dxa"/>
            <w:shd w:val="clear" w:color="auto" w:fill="auto"/>
          </w:tcPr>
          <w:p w:rsidR="00B355D6" w:rsidRPr="00515C79" w:rsidRDefault="00FA3FAC" w:rsidP="00FA3FAC">
            <w:pPr>
              <w:spacing w:after="0" w:line="240" w:lineRule="auto"/>
              <w:contextualSpacing/>
              <w:jc w:val="center"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  <w:r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  <w:t>01</w:t>
            </w:r>
          </w:p>
        </w:tc>
      </w:tr>
      <w:tr w:rsidR="00B355D6" w:rsidRPr="00515C79" w:rsidTr="00515C79">
        <w:trPr>
          <w:jc w:val="center"/>
        </w:trPr>
        <w:tc>
          <w:tcPr>
            <w:tcW w:w="1047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  <w:r w:rsidRPr="00515C79"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  <w:t>6.</w:t>
            </w:r>
          </w:p>
        </w:tc>
        <w:tc>
          <w:tcPr>
            <w:tcW w:w="1352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  <w:r w:rsidRPr="00515C79"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  <w:t>September 2013</w:t>
            </w:r>
          </w:p>
        </w:tc>
        <w:tc>
          <w:tcPr>
            <w:tcW w:w="2983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/>
                <w:color w:val="FF0000"/>
                <w:sz w:val="24"/>
                <w:szCs w:val="24"/>
              </w:rPr>
              <w:t xml:space="preserve">Illustrations for the resource book titled  “Train your child- Level 5” </w:t>
            </w: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FA3FAC" w:rsidP="00515C79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06</w:t>
            </w:r>
            <w:r w:rsidR="00B355D6" w:rsidRPr="00515C79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</w:p>
        </w:tc>
      </w:tr>
      <w:tr w:rsidR="00B355D6" w:rsidRPr="00515C79" w:rsidTr="00515C79">
        <w:trPr>
          <w:jc w:val="center"/>
        </w:trPr>
        <w:tc>
          <w:tcPr>
            <w:tcW w:w="1047" w:type="dxa"/>
            <w:vMerge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83" w:type="dxa"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/>
                <w:color w:val="FF0000"/>
                <w:sz w:val="24"/>
                <w:szCs w:val="24"/>
              </w:rPr>
              <w:t>Good Laboratory Practice cover page and inner design</w:t>
            </w:r>
          </w:p>
        </w:tc>
        <w:tc>
          <w:tcPr>
            <w:tcW w:w="1404" w:type="dxa"/>
            <w:shd w:val="clear" w:color="auto" w:fill="auto"/>
          </w:tcPr>
          <w:p w:rsidR="00B355D6" w:rsidRPr="00515C79" w:rsidRDefault="00FA3FAC" w:rsidP="00515C79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01</w:t>
            </w:r>
            <w:r w:rsidR="00B355D6" w:rsidRPr="00515C79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</w:p>
        </w:tc>
      </w:tr>
      <w:tr w:rsidR="00B355D6" w:rsidRPr="00515C79" w:rsidTr="00515C79">
        <w:trPr>
          <w:jc w:val="center"/>
        </w:trPr>
        <w:tc>
          <w:tcPr>
            <w:tcW w:w="1047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83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FA3FAC" w:rsidP="00FA3FAC">
            <w:pPr>
              <w:spacing w:after="0" w:line="240" w:lineRule="auto"/>
              <w:contextualSpacing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Designing posters for CREDM</w:t>
            </w: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auto"/>
          </w:tcPr>
          <w:p w:rsidR="00B355D6" w:rsidRPr="00515C79" w:rsidRDefault="00FA3FAC" w:rsidP="00515C79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04</w:t>
            </w:r>
          </w:p>
        </w:tc>
      </w:tr>
      <w:tr w:rsidR="00B355D6" w:rsidRPr="00515C79" w:rsidTr="00515C79">
        <w:trPr>
          <w:jc w:val="center"/>
        </w:trPr>
        <w:tc>
          <w:tcPr>
            <w:tcW w:w="1047" w:type="dxa"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1352" w:type="dxa"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 w:cs="Times New Roman"/>
                <w:bCs/>
                <w:color w:val="FF0000"/>
                <w:sz w:val="24"/>
                <w:szCs w:val="24"/>
                <w:lang w:val="en-IN"/>
              </w:rPr>
            </w:pPr>
          </w:p>
        </w:tc>
        <w:tc>
          <w:tcPr>
            <w:tcW w:w="2983" w:type="dxa"/>
            <w:shd w:val="clear" w:color="auto" w:fill="auto"/>
          </w:tcPr>
          <w:p w:rsidR="00B355D6" w:rsidRPr="00515C79" w:rsidRDefault="00B355D6" w:rsidP="00515C79">
            <w:pPr>
              <w:spacing w:after="0" w:line="240" w:lineRule="auto"/>
              <w:contextualSpacing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515C79">
              <w:rPr>
                <w:rFonts w:ascii="Book Antiqua" w:hAnsi="Book Antiqua"/>
                <w:color w:val="FF0000"/>
                <w:sz w:val="24"/>
                <w:szCs w:val="24"/>
              </w:rPr>
              <w:t>Designing  Cuhoo Cuhoo Vol.3, N0.3</w:t>
            </w:r>
          </w:p>
        </w:tc>
        <w:tc>
          <w:tcPr>
            <w:tcW w:w="1404" w:type="dxa"/>
            <w:shd w:val="clear" w:color="auto" w:fill="auto"/>
          </w:tcPr>
          <w:p w:rsidR="00B355D6" w:rsidRPr="00515C79" w:rsidRDefault="00FA3FAC" w:rsidP="00515C79">
            <w:pPr>
              <w:spacing w:after="0" w:line="240" w:lineRule="auto"/>
              <w:contextualSpacing/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01</w:t>
            </w:r>
          </w:p>
        </w:tc>
      </w:tr>
    </w:tbl>
    <w:p w:rsidR="00D567CC" w:rsidRDefault="00D567CC" w:rsidP="00707444">
      <w:pPr>
        <w:tabs>
          <w:tab w:val="left" w:pos="360"/>
        </w:tabs>
        <w:rPr>
          <w:rFonts w:ascii="Book Antiqua" w:hAnsi="Book Antiqua"/>
          <w:color w:val="FF0000"/>
          <w:sz w:val="24"/>
          <w:szCs w:val="24"/>
        </w:rPr>
      </w:pPr>
    </w:p>
    <w:p w:rsidR="00FA3FAC" w:rsidRDefault="004456E7" w:rsidP="004456E7">
      <w:pPr>
        <w:tabs>
          <w:tab w:val="num" w:pos="426"/>
        </w:tabs>
        <w:spacing w:after="0"/>
        <w:jc w:val="both"/>
        <w:rPr>
          <w:rFonts w:ascii="Book Antiqua" w:hAnsi="Book Antiqua" w:cs="Times New Roman"/>
          <w:color w:val="FF0000"/>
          <w:sz w:val="24"/>
          <w:szCs w:val="24"/>
        </w:rPr>
      </w:pPr>
      <w:r w:rsidRPr="004456E7">
        <w:rPr>
          <w:rFonts w:ascii="Book Antiqua" w:hAnsi="Book Antiqua" w:cs="Times New Roman"/>
          <w:b/>
          <w:color w:val="FF0000"/>
          <w:sz w:val="24"/>
          <w:szCs w:val="24"/>
        </w:rPr>
        <w:t>CREDM website:</w:t>
      </w:r>
      <w:r w:rsidRPr="004456E7">
        <w:rPr>
          <w:rFonts w:ascii="Book Antiqua" w:hAnsi="Book Antiqua" w:cs="Times New Roman"/>
          <w:color w:val="FF0000"/>
          <w:sz w:val="24"/>
          <w:szCs w:val="24"/>
        </w:rPr>
        <w:t xml:space="preserve"> </w:t>
      </w:r>
    </w:p>
    <w:p w:rsidR="004456E7" w:rsidRDefault="004456E7" w:rsidP="004456E7">
      <w:pPr>
        <w:tabs>
          <w:tab w:val="num" w:pos="426"/>
        </w:tabs>
        <w:spacing w:after="0"/>
        <w:jc w:val="both"/>
        <w:rPr>
          <w:rFonts w:ascii="Book Antiqua" w:hAnsi="Book Antiqua" w:cs="Times New Roman"/>
          <w:bCs/>
          <w:color w:val="FF0000"/>
          <w:sz w:val="24"/>
          <w:szCs w:val="24"/>
        </w:rPr>
      </w:pPr>
      <w:r w:rsidRPr="004456E7">
        <w:rPr>
          <w:rFonts w:ascii="Book Antiqua" w:hAnsi="Book Antiqua" w:cs="Times New Roman"/>
          <w:color w:val="FF0000"/>
          <w:sz w:val="24"/>
          <w:szCs w:val="24"/>
        </w:rPr>
        <w:t xml:space="preserve">CREDM has </w:t>
      </w:r>
      <w:r w:rsidR="00FA3FAC">
        <w:rPr>
          <w:rFonts w:ascii="Book Antiqua" w:hAnsi="Book Antiqua" w:cs="Times New Roman"/>
          <w:color w:val="FF0000"/>
          <w:sz w:val="24"/>
          <w:szCs w:val="24"/>
        </w:rPr>
        <w:t>a dedicated w</w:t>
      </w:r>
      <w:r w:rsidRPr="004456E7">
        <w:rPr>
          <w:rFonts w:ascii="Book Antiqua" w:hAnsi="Book Antiqua" w:cs="Times New Roman"/>
          <w:color w:val="FF0000"/>
          <w:sz w:val="24"/>
          <w:szCs w:val="24"/>
        </w:rPr>
        <w:t>ebsite to help persons with communication disorders and their caregivers. The website acts as a forum to address the queries related to communication disorders, their assessment and management. It also contains resource materials for the same purpose. Hit points on</w:t>
      </w:r>
      <w:r>
        <w:rPr>
          <w:rFonts w:ascii="Book Antiqua" w:hAnsi="Book Antiqua" w:cs="Times New Roman"/>
          <w:color w:val="FF0000"/>
          <w:sz w:val="24"/>
          <w:szCs w:val="24"/>
        </w:rPr>
        <w:t xml:space="preserve"> CREDM website during April 2013 to September</w:t>
      </w:r>
      <w:r w:rsidRPr="004456E7">
        <w:rPr>
          <w:rFonts w:ascii="Book Antiqua" w:hAnsi="Book Antiqua" w:cs="Times New Roman"/>
          <w:color w:val="FF0000"/>
          <w:sz w:val="24"/>
          <w:szCs w:val="24"/>
        </w:rPr>
        <w:t xml:space="preserve"> 2013 are </w:t>
      </w:r>
      <w:r>
        <w:rPr>
          <w:rFonts w:ascii="Book Antiqua" w:hAnsi="Book Antiqua" w:cs="Times New Roman"/>
          <w:color w:val="FF0000"/>
          <w:sz w:val="24"/>
          <w:szCs w:val="24"/>
        </w:rPr>
        <w:t xml:space="preserve">4168 </w:t>
      </w:r>
    </w:p>
    <w:p w:rsidR="004456E7" w:rsidRPr="004456E7" w:rsidRDefault="004456E7" w:rsidP="004456E7">
      <w:pPr>
        <w:tabs>
          <w:tab w:val="num" w:pos="426"/>
        </w:tabs>
        <w:spacing w:after="0"/>
        <w:jc w:val="both"/>
        <w:rPr>
          <w:rFonts w:ascii="Book Antiqua" w:hAnsi="Book Antiqua" w:cs="Times New Roman"/>
          <w:bCs/>
          <w:color w:val="FF0000"/>
          <w:sz w:val="24"/>
          <w:szCs w:val="24"/>
        </w:rPr>
      </w:pPr>
    </w:p>
    <w:p w:rsidR="0086708B" w:rsidRPr="004456E7" w:rsidRDefault="0086708B" w:rsidP="000C3309">
      <w:pPr>
        <w:pStyle w:val="ListParagraph"/>
        <w:numPr>
          <w:ilvl w:val="0"/>
          <w:numId w:val="2"/>
        </w:numPr>
        <w:tabs>
          <w:tab w:val="left" w:pos="810"/>
        </w:tabs>
        <w:ind w:left="450" w:firstLine="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Prevention of Communication Disorders</w:t>
      </w:r>
      <w:r w:rsidR="0060454C" w:rsidRPr="004205A1">
        <w:rPr>
          <w:rFonts w:ascii="Book Antiqua" w:hAnsi="Book Antiqua"/>
          <w:sz w:val="24"/>
          <w:szCs w:val="24"/>
        </w:rPr>
        <w:t>:</w:t>
      </w:r>
      <w:r w:rsidR="0060454C" w:rsidRPr="004205A1">
        <w:rPr>
          <w:rFonts w:ascii="Book Antiqua" w:hAnsi="Book Antiqua"/>
          <w:color w:val="FF0000"/>
          <w:sz w:val="24"/>
          <w:szCs w:val="24"/>
        </w:rPr>
        <w:t xml:space="preserve">  Nil</w:t>
      </w:r>
      <w:r w:rsidRPr="004456E7">
        <w:rPr>
          <w:rFonts w:ascii="Book Antiqua" w:hAnsi="Book Antiqua"/>
          <w:sz w:val="24"/>
          <w:szCs w:val="24"/>
        </w:rPr>
        <w:t xml:space="preserve"> </w:t>
      </w:r>
    </w:p>
    <w:p w:rsidR="0086708B" w:rsidRPr="004456E7" w:rsidRDefault="008413DE" w:rsidP="000C3309">
      <w:pPr>
        <w:pStyle w:val="ListParagraph"/>
        <w:numPr>
          <w:ilvl w:val="0"/>
          <w:numId w:val="2"/>
        </w:numPr>
        <w:ind w:left="450" w:firstLine="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 </w:t>
      </w:r>
      <w:r w:rsidR="00175785" w:rsidRPr="004456E7">
        <w:rPr>
          <w:rFonts w:ascii="Book Antiqua" w:hAnsi="Book Antiqua"/>
          <w:sz w:val="24"/>
          <w:szCs w:val="24"/>
        </w:rPr>
        <w:t xml:space="preserve">Communication </w:t>
      </w:r>
      <w:r w:rsidR="00DB245C" w:rsidRPr="004456E7">
        <w:rPr>
          <w:rFonts w:ascii="Book Antiqua" w:hAnsi="Book Antiqua"/>
          <w:sz w:val="24"/>
          <w:szCs w:val="24"/>
        </w:rPr>
        <w:t>Disorders</w:t>
      </w:r>
      <w:r w:rsidR="00961A9E" w:rsidRPr="004456E7">
        <w:rPr>
          <w:rFonts w:ascii="Book Antiqua" w:hAnsi="Book Antiqua"/>
          <w:sz w:val="24"/>
          <w:szCs w:val="24"/>
        </w:rPr>
        <w:t xml:space="preserve"> Screening </w:t>
      </w:r>
      <w:r w:rsidR="0086708B" w:rsidRPr="004456E7">
        <w:rPr>
          <w:rFonts w:ascii="Book Antiqua" w:hAnsi="Book Antiqua"/>
          <w:sz w:val="24"/>
          <w:szCs w:val="24"/>
        </w:rPr>
        <w:t>Camps</w:t>
      </w:r>
      <w:r w:rsidR="0060454C" w:rsidRPr="004205A1">
        <w:rPr>
          <w:rFonts w:ascii="Book Antiqua" w:hAnsi="Book Antiqua"/>
          <w:sz w:val="24"/>
          <w:szCs w:val="24"/>
        </w:rPr>
        <w:t>:</w:t>
      </w:r>
      <w:r w:rsidR="0060454C" w:rsidRPr="004205A1">
        <w:rPr>
          <w:rFonts w:ascii="Book Antiqua" w:hAnsi="Book Antiqua"/>
          <w:color w:val="FF0000"/>
          <w:sz w:val="24"/>
          <w:szCs w:val="24"/>
        </w:rPr>
        <w:t xml:space="preserve">  Nil</w:t>
      </w:r>
    </w:p>
    <w:p w:rsidR="0086708B" w:rsidRPr="004456E7" w:rsidRDefault="008413DE" w:rsidP="000C3309">
      <w:pPr>
        <w:pStyle w:val="ListParagraph"/>
        <w:numPr>
          <w:ilvl w:val="0"/>
          <w:numId w:val="2"/>
        </w:numPr>
        <w:ind w:left="540" w:hanging="9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 </w:t>
      </w:r>
      <w:r w:rsidR="0086708B" w:rsidRPr="004456E7">
        <w:rPr>
          <w:rFonts w:ascii="Book Antiqua" w:hAnsi="Book Antiqua"/>
          <w:sz w:val="24"/>
          <w:szCs w:val="24"/>
        </w:rPr>
        <w:t>Orientation Programs</w:t>
      </w:r>
      <w:r w:rsidR="0060454C" w:rsidRPr="004205A1">
        <w:rPr>
          <w:rFonts w:ascii="Book Antiqua" w:hAnsi="Book Antiqua"/>
          <w:sz w:val="24"/>
          <w:szCs w:val="24"/>
        </w:rPr>
        <w:t>:</w:t>
      </w:r>
      <w:r w:rsidR="0060454C" w:rsidRPr="004205A1">
        <w:rPr>
          <w:rFonts w:ascii="Book Antiqua" w:hAnsi="Book Antiqua"/>
          <w:color w:val="FF0000"/>
          <w:sz w:val="24"/>
          <w:szCs w:val="24"/>
        </w:rPr>
        <w:t xml:space="preserve">  Nil</w:t>
      </w:r>
    </w:p>
    <w:p w:rsidR="0086708B" w:rsidRPr="004456E7" w:rsidRDefault="008413DE" w:rsidP="000C3309">
      <w:pPr>
        <w:pStyle w:val="ListParagraph"/>
        <w:numPr>
          <w:ilvl w:val="0"/>
          <w:numId w:val="2"/>
        </w:numPr>
        <w:ind w:left="450" w:firstLine="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 </w:t>
      </w:r>
      <w:r w:rsidR="0086708B" w:rsidRPr="004456E7">
        <w:rPr>
          <w:rFonts w:ascii="Book Antiqua" w:hAnsi="Book Antiqua"/>
          <w:sz w:val="24"/>
          <w:szCs w:val="24"/>
        </w:rPr>
        <w:t>Public Lecture Series</w:t>
      </w:r>
      <w:r w:rsidR="0060454C" w:rsidRPr="004205A1">
        <w:rPr>
          <w:rFonts w:ascii="Book Antiqua" w:hAnsi="Book Antiqua"/>
          <w:sz w:val="24"/>
          <w:szCs w:val="24"/>
        </w:rPr>
        <w:t>:</w:t>
      </w:r>
      <w:r w:rsidR="0060454C" w:rsidRPr="004205A1">
        <w:rPr>
          <w:rFonts w:ascii="Book Antiqua" w:hAnsi="Book Antiqua"/>
          <w:color w:val="FF0000"/>
          <w:sz w:val="24"/>
          <w:szCs w:val="24"/>
        </w:rPr>
        <w:t xml:space="preserve">  Nil</w:t>
      </w:r>
    </w:p>
    <w:p w:rsidR="008F2488" w:rsidRPr="004456E7" w:rsidRDefault="008F2488" w:rsidP="008F2488">
      <w:pPr>
        <w:rPr>
          <w:rFonts w:ascii="Book Antiqua" w:hAnsi="Book Antiqua"/>
          <w:caps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 </w:t>
      </w:r>
      <w:r w:rsidRPr="004456E7">
        <w:rPr>
          <w:rFonts w:ascii="Book Antiqua" w:hAnsi="Book Antiqua"/>
          <w:caps/>
          <w:sz w:val="24"/>
          <w:szCs w:val="24"/>
        </w:rPr>
        <w:t>V.Technological Consultancy Services</w:t>
      </w:r>
      <w:r w:rsidR="0060454C" w:rsidRPr="004205A1">
        <w:rPr>
          <w:rFonts w:ascii="Book Antiqua" w:hAnsi="Book Antiqua"/>
          <w:sz w:val="24"/>
          <w:szCs w:val="24"/>
        </w:rPr>
        <w:t>:</w:t>
      </w:r>
      <w:r w:rsidR="0060454C" w:rsidRPr="004205A1">
        <w:rPr>
          <w:rFonts w:ascii="Book Antiqua" w:hAnsi="Book Antiqua"/>
          <w:color w:val="FF0000"/>
          <w:sz w:val="24"/>
          <w:szCs w:val="24"/>
        </w:rPr>
        <w:t xml:space="preserve">  Nil</w:t>
      </w:r>
    </w:p>
    <w:p w:rsidR="00BA4257" w:rsidRPr="004456E7" w:rsidRDefault="00BA4257" w:rsidP="00BA4257">
      <w:pPr>
        <w:rPr>
          <w:rFonts w:ascii="Book Antiqua" w:hAnsi="Book Antiqua"/>
          <w:caps/>
          <w:sz w:val="24"/>
          <w:szCs w:val="24"/>
        </w:rPr>
      </w:pPr>
      <w:r w:rsidRPr="004456E7">
        <w:rPr>
          <w:rFonts w:ascii="Book Antiqua" w:hAnsi="Book Antiqua"/>
          <w:caps/>
          <w:sz w:val="24"/>
          <w:szCs w:val="24"/>
        </w:rPr>
        <w:t>VI.Central Facilities</w:t>
      </w:r>
      <w:r w:rsidR="0060454C" w:rsidRPr="004205A1">
        <w:rPr>
          <w:rFonts w:ascii="Book Antiqua" w:hAnsi="Book Antiqua"/>
          <w:sz w:val="24"/>
          <w:szCs w:val="24"/>
        </w:rPr>
        <w:t>:</w:t>
      </w:r>
      <w:r w:rsidR="0060454C" w:rsidRPr="004205A1">
        <w:rPr>
          <w:rFonts w:ascii="Book Antiqua" w:hAnsi="Book Antiqua"/>
          <w:color w:val="FF0000"/>
          <w:sz w:val="24"/>
          <w:szCs w:val="24"/>
        </w:rPr>
        <w:t xml:space="preserve">  Nil</w:t>
      </w:r>
    </w:p>
    <w:p w:rsidR="00BA4257" w:rsidRPr="004456E7" w:rsidRDefault="008413DE" w:rsidP="000C3309">
      <w:pPr>
        <w:pStyle w:val="ListParagraph"/>
        <w:numPr>
          <w:ilvl w:val="0"/>
          <w:numId w:val="6"/>
        </w:numPr>
        <w:ind w:left="540" w:hanging="9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 </w:t>
      </w:r>
      <w:r w:rsidR="00BA4257" w:rsidRPr="004456E7">
        <w:rPr>
          <w:rFonts w:ascii="Book Antiqua" w:hAnsi="Book Antiqua"/>
          <w:sz w:val="24"/>
          <w:szCs w:val="24"/>
        </w:rPr>
        <w:t>Library and Information Services</w:t>
      </w:r>
    </w:p>
    <w:p w:rsidR="00BA4257" w:rsidRPr="004456E7" w:rsidRDefault="00BA4257" w:rsidP="000C3309">
      <w:pPr>
        <w:pStyle w:val="ListParagraph"/>
        <w:numPr>
          <w:ilvl w:val="0"/>
          <w:numId w:val="6"/>
        </w:numPr>
        <w:tabs>
          <w:tab w:val="left" w:pos="450"/>
        </w:tabs>
        <w:ind w:left="81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Public Information Activities</w:t>
      </w:r>
    </w:p>
    <w:p w:rsidR="00BA4257" w:rsidRPr="004456E7" w:rsidRDefault="00BA4257" w:rsidP="000C3309">
      <w:pPr>
        <w:pStyle w:val="ListParagraph"/>
        <w:numPr>
          <w:ilvl w:val="0"/>
          <w:numId w:val="9"/>
        </w:numPr>
        <w:tabs>
          <w:tab w:val="left" w:pos="990"/>
        </w:tabs>
        <w:ind w:left="1080" w:hanging="36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Major Events of the Year with a brief account</w:t>
      </w:r>
    </w:p>
    <w:p w:rsidR="00BF7454" w:rsidRPr="004456E7" w:rsidRDefault="00BF7454" w:rsidP="000C3309">
      <w:pPr>
        <w:pStyle w:val="ListParagraph"/>
        <w:numPr>
          <w:ilvl w:val="0"/>
          <w:numId w:val="9"/>
        </w:numPr>
        <w:tabs>
          <w:tab w:val="left" w:pos="990"/>
        </w:tabs>
        <w:ind w:left="1080" w:hanging="36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>Press Releases and Media C</w:t>
      </w:r>
      <w:r w:rsidR="008413DE" w:rsidRPr="004456E7">
        <w:rPr>
          <w:rFonts w:ascii="Book Antiqua" w:hAnsi="Book Antiqua"/>
          <w:sz w:val="24"/>
          <w:szCs w:val="24"/>
        </w:rPr>
        <w:t>o</w:t>
      </w:r>
      <w:r w:rsidRPr="004456E7">
        <w:rPr>
          <w:rFonts w:ascii="Book Antiqua" w:hAnsi="Book Antiqua"/>
          <w:sz w:val="24"/>
          <w:szCs w:val="24"/>
        </w:rPr>
        <w:t>verage</w:t>
      </w:r>
    </w:p>
    <w:p w:rsidR="00BA4257" w:rsidRPr="004456E7" w:rsidRDefault="00BA4257" w:rsidP="000C3309">
      <w:pPr>
        <w:pStyle w:val="ListParagraph"/>
        <w:numPr>
          <w:ilvl w:val="0"/>
          <w:numId w:val="9"/>
        </w:numPr>
        <w:tabs>
          <w:tab w:val="left" w:pos="990"/>
        </w:tabs>
        <w:ind w:left="1080" w:hanging="360"/>
        <w:rPr>
          <w:rFonts w:ascii="Book Antiqua" w:hAnsi="Book Antiqua"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 Institute Publications </w:t>
      </w:r>
    </w:p>
    <w:p w:rsidR="00BA4257" w:rsidRPr="004456E7" w:rsidRDefault="004D4624" w:rsidP="000C3309">
      <w:pPr>
        <w:pStyle w:val="ListParagraph"/>
        <w:numPr>
          <w:ilvl w:val="0"/>
          <w:numId w:val="6"/>
        </w:numPr>
        <w:tabs>
          <w:tab w:val="left" w:pos="450"/>
        </w:tabs>
        <w:ind w:left="450" w:firstLine="0"/>
        <w:rPr>
          <w:rFonts w:ascii="Book Antiqua" w:hAnsi="Book Antiqua"/>
          <w:caps/>
          <w:sz w:val="24"/>
          <w:szCs w:val="24"/>
        </w:rPr>
      </w:pPr>
      <w:r w:rsidRPr="004456E7">
        <w:rPr>
          <w:rFonts w:ascii="Book Antiqua" w:hAnsi="Book Antiqua"/>
          <w:sz w:val="24"/>
          <w:szCs w:val="24"/>
        </w:rPr>
        <w:t xml:space="preserve"> </w:t>
      </w:r>
      <w:r w:rsidR="00BA4257" w:rsidRPr="004456E7">
        <w:rPr>
          <w:rFonts w:ascii="Book Antiqua" w:hAnsi="Book Antiqua"/>
          <w:sz w:val="24"/>
          <w:szCs w:val="24"/>
        </w:rPr>
        <w:t>Material Development</w:t>
      </w:r>
    </w:p>
    <w:p w:rsidR="0086708B" w:rsidRPr="004456E7" w:rsidRDefault="00E21437" w:rsidP="00E21437">
      <w:pPr>
        <w:rPr>
          <w:rFonts w:ascii="Book Antiqua" w:hAnsi="Book Antiqua"/>
          <w:caps/>
          <w:color w:val="0D0D0D"/>
          <w:sz w:val="24"/>
          <w:szCs w:val="24"/>
        </w:rPr>
      </w:pPr>
      <w:r w:rsidRPr="004456E7">
        <w:rPr>
          <w:rFonts w:ascii="Book Antiqua" w:hAnsi="Book Antiqua"/>
          <w:caps/>
          <w:color w:val="0D0D0D"/>
          <w:sz w:val="24"/>
          <w:szCs w:val="24"/>
        </w:rPr>
        <w:t>VI</w:t>
      </w:r>
      <w:r w:rsidR="00961C38" w:rsidRPr="004456E7">
        <w:rPr>
          <w:rFonts w:ascii="Book Antiqua" w:hAnsi="Book Antiqua"/>
          <w:caps/>
          <w:color w:val="0D0D0D"/>
          <w:sz w:val="24"/>
          <w:szCs w:val="24"/>
        </w:rPr>
        <w:t>I</w:t>
      </w:r>
      <w:r w:rsidRPr="004456E7">
        <w:rPr>
          <w:rFonts w:ascii="Book Antiqua" w:hAnsi="Book Antiqua"/>
          <w:caps/>
          <w:color w:val="0D0D0D"/>
          <w:sz w:val="24"/>
          <w:szCs w:val="24"/>
        </w:rPr>
        <w:t>.</w:t>
      </w:r>
      <w:r w:rsidR="0086708B" w:rsidRPr="004456E7">
        <w:rPr>
          <w:rFonts w:ascii="Book Antiqua" w:hAnsi="Book Antiqua"/>
          <w:caps/>
          <w:color w:val="0D0D0D"/>
          <w:sz w:val="24"/>
          <w:szCs w:val="24"/>
        </w:rPr>
        <w:t>Awards and Honors Received by Faculty and Staff</w:t>
      </w:r>
      <w:r w:rsidR="0060454C" w:rsidRPr="004205A1">
        <w:rPr>
          <w:rFonts w:ascii="Book Antiqua" w:hAnsi="Book Antiqua"/>
          <w:sz w:val="24"/>
          <w:szCs w:val="24"/>
        </w:rPr>
        <w:t>:</w:t>
      </w:r>
      <w:r w:rsidR="0060454C" w:rsidRPr="004205A1">
        <w:rPr>
          <w:rFonts w:ascii="Book Antiqua" w:hAnsi="Book Antiqua"/>
          <w:color w:val="FF0000"/>
          <w:sz w:val="24"/>
          <w:szCs w:val="24"/>
        </w:rPr>
        <w:t xml:space="preserve">  Nil</w:t>
      </w:r>
      <w:r w:rsidR="0086708B" w:rsidRPr="004456E7">
        <w:rPr>
          <w:rFonts w:ascii="Book Antiqua" w:hAnsi="Book Antiqua"/>
          <w:caps/>
          <w:color w:val="0D0D0D"/>
          <w:sz w:val="24"/>
          <w:szCs w:val="24"/>
        </w:rPr>
        <w:t xml:space="preserve"> </w:t>
      </w:r>
    </w:p>
    <w:p w:rsidR="0086708B" w:rsidRPr="004456E7" w:rsidRDefault="00E21437" w:rsidP="00E21437">
      <w:pPr>
        <w:rPr>
          <w:rFonts w:ascii="Book Antiqua" w:hAnsi="Book Antiqua"/>
          <w:caps/>
          <w:color w:val="0D0D0D"/>
          <w:sz w:val="24"/>
          <w:szCs w:val="24"/>
        </w:rPr>
      </w:pPr>
      <w:r w:rsidRPr="004456E7">
        <w:rPr>
          <w:rFonts w:ascii="Book Antiqua" w:hAnsi="Book Antiqua"/>
          <w:caps/>
          <w:color w:val="0D0D0D"/>
          <w:sz w:val="24"/>
          <w:szCs w:val="24"/>
        </w:rPr>
        <w:t xml:space="preserve"> VII</w:t>
      </w:r>
      <w:r w:rsidR="002F6DB7" w:rsidRPr="004456E7">
        <w:rPr>
          <w:rFonts w:ascii="Book Antiqua" w:hAnsi="Book Antiqua"/>
          <w:caps/>
          <w:color w:val="0D0D0D"/>
          <w:sz w:val="24"/>
          <w:szCs w:val="24"/>
        </w:rPr>
        <w:t>I</w:t>
      </w:r>
      <w:r w:rsidRPr="004456E7">
        <w:rPr>
          <w:rFonts w:ascii="Book Antiqua" w:hAnsi="Book Antiqua"/>
          <w:caps/>
          <w:color w:val="0D0D0D"/>
          <w:sz w:val="24"/>
          <w:szCs w:val="24"/>
        </w:rPr>
        <w:t>.</w:t>
      </w:r>
      <w:r w:rsidR="0060454C">
        <w:rPr>
          <w:rFonts w:ascii="Book Antiqua" w:hAnsi="Book Antiqua"/>
          <w:caps/>
          <w:color w:val="0D0D0D"/>
          <w:sz w:val="24"/>
          <w:szCs w:val="24"/>
        </w:rPr>
        <w:t xml:space="preserve"> </w:t>
      </w:r>
      <w:r w:rsidR="0086708B" w:rsidRPr="004456E7">
        <w:rPr>
          <w:rFonts w:ascii="Book Antiqua" w:hAnsi="Book Antiqua"/>
          <w:caps/>
          <w:color w:val="0D0D0D"/>
          <w:sz w:val="24"/>
          <w:szCs w:val="24"/>
        </w:rPr>
        <w:t>Extra Curricular Activities</w:t>
      </w:r>
      <w:r w:rsidR="0060454C" w:rsidRPr="004205A1">
        <w:rPr>
          <w:rFonts w:ascii="Book Antiqua" w:hAnsi="Book Antiqua"/>
          <w:sz w:val="24"/>
          <w:szCs w:val="24"/>
        </w:rPr>
        <w:t>:</w:t>
      </w:r>
      <w:r w:rsidR="0060454C" w:rsidRPr="004205A1">
        <w:rPr>
          <w:rFonts w:ascii="Book Antiqua" w:hAnsi="Book Antiqua"/>
          <w:color w:val="FF0000"/>
          <w:sz w:val="24"/>
          <w:szCs w:val="24"/>
        </w:rPr>
        <w:t xml:space="preserve">  Nil</w:t>
      </w:r>
    </w:p>
    <w:p w:rsidR="005C03A7" w:rsidRPr="004456E7" w:rsidRDefault="005C03A7" w:rsidP="000C3309">
      <w:pPr>
        <w:pStyle w:val="ListParagraph"/>
        <w:numPr>
          <w:ilvl w:val="0"/>
          <w:numId w:val="10"/>
        </w:numPr>
        <w:ind w:left="450" w:hanging="90"/>
        <w:rPr>
          <w:rFonts w:ascii="Book Antiqua" w:hAnsi="Book Antiqua"/>
          <w:caps/>
          <w:color w:val="0D0D0D"/>
          <w:sz w:val="24"/>
          <w:szCs w:val="24"/>
        </w:rPr>
      </w:pPr>
      <w:r w:rsidRPr="004456E7">
        <w:rPr>
          <w:rFonts w:ascii="Book Antiqua" w:hAnsi="Book Antiqua"/>
          <w:caps/>
          <w:color w:val="0D0D0D"/>
          <w:sz w:val="24"/>
          <w:szCs w:val="24"/>
        </w:rPr>
        <w:t>AIISH G</w:t>
      </w:r>
      <w:r w:rsidR="006A2389" w:rsidRPr="004456E7">
        <w:rPr>
          <w:rFonts w:ascii="Book Antiqua" w:hAnsi="Book Antiqua"/>
          <w:color w:val="0D0D0D"/>
          <w:sz w:val="24"/>
          <w:szCs w:val="24"/>
        </w:rPr>
        <w:t>ymkhana</w:t>
      </w:r>
    </w:p>
    <w:p w:rsidR="005C03A7" w:rsidRPr="004456E7" w:rsidRDefault="005C03A7" w:rsidP="000C3309">
      <w:pPr>
        <w:pStyle w:val="ListParagraph"/>
        <w:numPr>
          <w:ilvl w:val="0"/>
          <w:numId w:val="10"/>
        </w:numPr>
        <w:ind w:left="450" w:hanging="90"/>
        <w:rPr>
          <w:rFonts w:ascii="Book Antiqua" w:hAnsi="Book Antiqua"/>
          <w:caps/>
          <w:color w:val="0D0D0D"/>
          <w:sz w:val="24"/>
          <w:szCs w:val="24"/>
        </w:rPr>
      </w:pPr>
      <w:r w:rsidRPr="004456E7">
        <w:rPr>
          <w:rFonts w:ascii="Book Antiqua" w:hAnsi="Book Antiqua"/>
          <w:caps/>
          <w:color w:val="0D0D0D"/>
          <w:sz w:val="24"/>
          <w:szCs w:val="24"/>
        </w:rPr>
        <w:t>NSS</w:t>
      </w:r>
    </w:p>
    <w:p w:rsidR="005C03A7" w:rsidRPr="004456E7" w:rsidRDefault="005C03A7" w:rsidP="000C3309">
      <w:pPr>
        <w:pStyle w:val="ListParagraph"/>
        <w:numPr>
          <w:ilvl w:val="0"/>
          <w:numId w:val="10"/>
        </w:numPr>
        <w:ind w:left="360" w:firstLine="0"/>
        <w:rPr>
          <w:rFonts w:ascii="Book Antiqua" w:hAnsi="Book Antiqua"/>
          <w:caps/>
          <w:color w:val="0D0D0D"/>
          <w:sz w:val="24"/>
          <w:szCs w:val="24"/>
        </w:rPr>
      </w:pPr>
      <w:r w:rsidRPr="004456E7">
        <w:rPr>
          <w:rFonts w:ascii="Book Antiqua" w:hAnsi="Book Antiqua"/>
          <w:caps/>
          <w:color w:val="0D0D0D"/>
          <w:sz w:val="24"/>
          <w:szCs w:val="24"/>
        </w:rPr>
        <w:t>O</w:t>
      </w:r>
      <w:r w:rsidR="006A2389" w:rsidRPr="004456E7">
        <w:rPr>
          <w:rFonts w:ascii="Book Antiqua" w:hAnsi="Book Antiqua"/>
          <w:color w:val="0D0D0D"/>
          <w:sz w:val="24"/>
          <w:szCs w:val="24"/>
        </w:rPr>
        <w:t>thers</w:t>
      </w:r>
    </w:p>
    <w:p w:rsidR="00C9703F" w:rsidRPr="00FA3FAC" w:rsidRDefault="00EB0189" w:rsidP="00C9703F">
      <w:pPr>
        <w:spacing w:after="0" w:line="240" w:lineRule="auto"/>
        <w:contextualSpacing/>
        <w:rPr>
          <w:rFonts w:ascii="Book Antiqua" w:hAnsi="Book Antiqua"/>
          <w:caps/>
          <w:sz w:val="24"/>
          <w:szCs w:val="24"/>
        </w:rPr>
      </w:pPr>
      <w:r w:rsidRPr="004456E7">
        <w:rPr>
          <w:rFonts w:ascii="Book Antiqua" w:hAnsi="Book Antiqua"/>
          <w:caps/>
          <w:color w:val="0D0D0D"/>
          <w:sz w:val="24"/>
          <w:szCs w:val="24"/>
        </w:rPr>
        <w:lastRenderedPageBreak/>
        <w:t>I</w:t>
      </w:r>
      <w:r w:rsidR="002F6DB7" w:rsidRPr="004456E7">
        <w:rPr>
          <w:rFonts w:ascii="Book Antiqua" w:hAnsi="Book Antiqua"/>
          <w:caps/>
          <w:color w:val="0D0D0D"/>
          <w:sz w:val="24"/>
          <w:szCs w:val="24"/>
        </w:rPr>
        <w:t>x</w:t>
      </w:r>
      <w:r w:rsidRPr="004456E7">
        <w:rPr>
          <w:rFonts w:ascii="Book Antiqua" w:hAnsi="Book Antiqua"/>
          <w:caps/>
          <w:color w:val="0D0D0D"/>
          <w:sz w:val="24"/>
          <w:szCs w:val="24"/>
        </w:rPr>
        <w:t>.MAJOR EVENTS</w:t>
      </w:r>
      <w:r w:rsidR="00C9703F">
        <w:rPr>
          <w:rFonts w:ascii="Book Antiqua" w:hAnsi="Book Antiqua"/>
          <w:caps/>
          <w:color w:val="0D0D0D"/>
          <w:sz w:val="24"/>
          <w:szCs w:val="24"/>
        </w:rPr>
        <w:t xml:space="preserve">: </w:t>
      </w:r>
      <w:r w:rsidR="00FA3FAC">
        <w:rPr>
          <w:rFonts w:ascii="Book Antiqua" w:hAnsi="Book Antiqua"/>
          <w:caps/>
          <w:color w:val="0D0D0D"/>
          <w:sz w:val="24"/>
          <w:szCs w:val="24"/>
        </w:rPr>
        <w:t xml:space="preserve"> </w:t>
      </w:r>
      <w:r w:rsidR="00FA3FAC" w:rsidRPr="00FA3FAC">
        <w:rPr>
          <w:rFonts w:ascii="Book Antiqua" w:hAnsi="Book Antiqua"/>
          <w:caps/>
          <w:sz w:val="24"/>
          <w:szCs w:val="24"/>
        </w:rPr>
        <w:t>Nil</w:t>
      </w:r>
    </w:p>
    <w:p w:rsidR="00C9703F" w:rsidRDefault="00C9703F" w:rsidP="00C9703F">
      <w:pPr>
        <w:spacing w:after="0" w:line="240" w:lineRule="auto"/>
        <w:ind w:left="270"/>
        <w:contextualSpacing/>
        <w:rPr>
          <w:rFonts w:ascii="Book Antiqua" w:hAnsi="Book Antiqua"/>
          <w:color w:val="0D0D0D"/>
          <w:sz w:val="24"/>
          <w:szCs w:val="24"/>
        </w:rPr>
      </w:pPr>
    </w:p>
    <w:p w:rsidR="00C9703F" w:rsidRPr="004456E7" w:rsidRDefault="00C9703F" w:rsidP="00C9703F">
      <w:pPr>
        <w:spacing w:after="0" w:line="240" w:lineRule="auto"/>
        <w:ind w:left="270"/>
        <w:contextualSpacing/>
        <w:rPr>
          <w:rFonts w:ascii="Book Antiqua" w:hAnsi="Book Antiqua"/>
          <w:caps/>
          <w:color w:val="0D0D0D"/>
          <w:sz w:val="24"/>
          <w:szCs w:val="24"/>
        </w:rPr>
      </w:pPr>
    </w:p>
    <w:p w:rsidR="00C9703F" w:rsidRDefault="002F6DB7" w:rsidP="00C47F52">
      <w:pPr>
        <w:jc w:val="both"/>
        <w:rPr>
          <w:rFonts w:ascii="Book Antiqua" w:hAnsi="Book Antiqua"/>
          <w:caps/>
          <w:color w:val="0D0D0D"/>
          <w:sz w:val="24"/>
          <w:szCs w:val="24"/>
        </w:rPr>
      </w:pPr>
      <w:r w:rsidRPr="004456E7">
        <w:rPr>
          <w:rFonts w:ascii="Book Antiqua" w:hAnsi="Book Antiqua"/>
          <w:caps/>
          <w:color w:val="0D0D0D"/>
          <w:sz w:val="24"/>
          <w:szCs w:val="24"/>
        </w:rPr>
        <w:t>x</w:t>
      </w:r>
      <w:r w:rsidR="00EB0189" w:rsidRPr="004456E7">
        <w:rPr>
          <w:rFonts w:ascii="Book Antiqua" w:hAnsi="Book Antiqua"/>
          <w:caps/>
          <w:color w:val="0D0D0D"/>
          <w:sz w:val="24"/>
          <w:szCs w:val="24"/>
        </w:rPr>
        <w:t>.</w:t>
      </w:r>
      <w:r w:rsidR="00E21437" w:rsidRPr="004456E7">
        <w:rPr>
          <w:rFonts w:ascii="Book Antiqua" w:hAnsi="Book Antiqua"/>
          <w:caps/>
          <w:color w:val="0D0D0D"/>
          <w:sz w:val="24"/>
          <w:szCs w:val="24"/>
        </w:rPr>
        <w:t xml:space="preserve"> </w:t>
      </w:r>
      <w:r w:rsidR="0086708B" w:rsidRPr="004456E7">
        <w:rPr>
          <w:rFonts w:ascii="Book Antiqua" w:hAnsi="Book Antiqua"/>
          <w:caps/>
          <w:color w:val="0D0D0D"/>
          <w:sz w:val="24"/>
          <w:szCs w:val="24"/>
        </w:rPr>
        <w:t>Eminent Visitors</w:t>
      </w:r>
    </w:p>
    <w:p w:rsidR="00FA3FAC" w:rsidRPr="00C9703F" w:rsidRDefault="00FA3FAC" w:rsidP="00FA3FAC">
      <w:pPr>
        <w:spacing w:after="0" w:line="240" w:lineRule="auto"/>
        <w:ind w:left="270"/>
        <w:contextualSpacing/>
        <w:jc w:val="both"/>
        <w:rPr>
          <w:rFonts w:ascii="Book Antiqua" w:hAnsi="Book Antiqua"/>
          <w:color w:val="FF0000"/>
          <w:sz w:val="24"/>
          <w:szCs w:val="24"/>
        </w:rPr>
      </w:pPr>
      <w:r w:rsidRPr="004B153F">
        <w:rPr>
          <w:rFonts w:ascii="Book Antiqua" w:hAnsi="Book Antiqua"/>
          <w:color w:val="FF0000"/>
          <w:sz w:val="24"/>
          <w:szCs w:val="24"/>
        </w:rPr>
        <w:t xml:space="preserve">Dr. </w:t>
      </w:r>
      <w:r>
        <w:rPr>
          <w:rFonts w:ascii="Book Antiqua" w:hAnsi="Book Antiqua"/>
          <w:color w:val="FF0000"/>
          <w:sz w:val="24"/>
          <w:szCs w:val="24"/>
        </w:rPr>
        <w:t xml:space="preserve">Brahmam G. N. V., </w:t>
      </w:r>
      <w:r w:rsidR="00C9703F" w:rsidRPr="004B153F">
        <w:rPr>
          <w:rFonts w:ascii="Book Antiqua" w:hAnsi="Book Antiqua"/>
          <w:color w:val="FF0000"/>
          <w:sz w:val="24"/>
          <w:szCs w:val="24"/>
        </w:rPr>
        <w:t>Dr. Ramesh</w:t>
      </w:r>
      <w:r w:rsidR="00C852BA">
        <w:rPr>
          <w:rFonts w:ascii="Book Antiqua" w:hAnsi="Book Antiqua"/>
          <w:color w:val="FF0000"/>
          <w:sz w:val="24"/>
          <w:szCs w:val="24"/>
        </w:rPr>
        <w:t xml:space="preserve"> K.</w:t>
      </w:r>
      <w:r w:rsidR="00C9703F" w:rsidRPr="004B153F">
        <w:rPr>
          <w:rFonts w:ascii="Book Antiqua" w:hAnsi="Book Antiqua"/>
          <w:color w:val="FF0000"/>
          <w:sz w:val="24"/>
          <w:szCs w:val="24"/>
        </w:rPr>
        <w:t xml:space="preserve"> </w:t>
      </w:r>
      <w:r>
        <w:rPr>
          <w:rFonts w:ascii="Book Antiqua" w:hAnsi="Book Antiqua"/>
          <w:color w:val="FF0000"/>
          <w:sz w:val="24"/>
          <w:szCs w:val="24"/>
        </w:rPr>
        <w:t xml:space="preserve">Oza and </w:t>
      </w:r>
      <w:r w:rsidR="0011478B" w:rsidRPr="004B153F">
        <w:rPr>
          <w:rFonts w:ascii="Book Antiqua" w:hAnsi="Book Antiqua"/>
          <w:color w:val="FF0000"/>
          <w:sz w:val="24"/>
          <w:szCs w:val="24"/>
        </w:rPr>
        <w:t>Dr. Samuel N. Mathew</w:t>
      </w:r>
      <w:r>
        <w:rPr>
          <w:rFonts w:ascii="Book Antiqua" w:hAnsi="Book Antiqua"/>
          <w:color w:val="FF0000"/>
          <w:sz w:val="24"/>
          <w:szCs w:val="24"/>
        </w:rPr>
        <w:t xml:space="preserve">, Chairperson, Memebr and Member Secretary respectively of the NAAC Peer Team visited the </w:t>
      </w:r>
      <w:r w:rsidRPr="00C47F52">
        <w:rPr>
          <w:rFonts w:ascii="Book Antiqua" w:hAnsi="Book Antiqua"/>
          <w:color w:val="FF0000"/>
          <w:sz w:val="24"/>
          <w:szCs w:val="24"/>
        </w:rPr>
        <w:t>department on 24</w:t>
      </w:r>
      <w:r w:rsidRPr="00C47F52">
        <w:rPr>
          <w:rFonts w:ascii="Book Antiqua" w:hAnsi="Book Antiqua"/>
          <w:color w:val="FF0000"/>
          <w:sz w:val="24"/>
          <w:szCs w:val="24"/>
          <w:vertAlign w:val="superscript"/>
        </w:rPr>
        <w:t>th</w:t>
      </w:r>
      <w:r w:rsidRPr="00C47F52">
        <w:rPr>
          <w:rFonts w:ascii="Book Antiqua" w:hAnsi="Book Antiqua"/>
          <w:color w:val="FF0000"/>
          <w:sz w:val="24"/>
          <w:szCs w:val="24"/>
        </w:rPr>
        <w:t xml:space="preserve"> September 2013.</w:t>
      </w:r>
      <w:r>
        <w:rPr>
          <w:rFonts w:ascii="Book Antiqua" w:hAnsi="Book Antiqua"/>
          <w:color w:val="0D0D0D"/>
          <w:sz w:val="24"/>
          <w:szCs w:val="24"/>
        </w:rPr>
        <w:t xml:space="preserve"> </w:t>
      </w:r>
      <w:r w:rsidRPr="00C9703F">
        <w:rPr>
          <w:rFonts w:ascii="Book Antiqua" w:hAnsi="Book Antiqua"/>
          <w:color w:val="FF0000"/>
          <w:sz w:val="24"/>
          <w:szCs w:val="24"/>
        </w:rPr>
        <w:t xml:space="preserve">All the departmental activities and resource materials were displayed during the visit.  </w:t>
      </w:r>
    </w:p>
    <w:p w:rsidR="00C47F52" w:rsidRPr="003433BF" w:rsidRDefault="00C47F52" w:rsidP="00C47F52">
      <w:pPr>
        <w:spacing w:after="0" w:line="240" w:lineRule="auto"/>
        <w:ind w:left="360"/>
        <w:rPr>
          <w:rFonts w:ascii="Book Antiqua" w:hAnsi="Book Antiqua"/>
          <w:color w:val="FF0000"/>
          <w:sz w:val="24"/>
          <w:szCs w:val="24"/>
        </w:rPr>
      </w:pPr>
    </w:p>
    <w:p w:rsidR="007924DB" w:rsidRPr="004456E7" w:rsidRDefault="00EB0189" w:rsidP="00BB4659">
      <w:pPr>
        <w:ind w:left="45"/>
        <w:rPr>
          <w:rFonts w:ascii="Book Antiqua" w:hAnsi="Book Antiqua" w:cs="Calibri"/>
          <w:color w:val="0D0D0D"/>
          <w:sz w:val="24"/>
          <w:szCs w:val="24"/>
        </w:rPr>
      </w:pPr>
      <w:r w:rsidRPr="004456E7">
        <w:rPr>
          <w:rFonts w:ascii="Book Antiqua" w:hAnsi="Book Antiqua"/>
          <w:caps/>
          <w:color w:val="0D0D0D"/>
          <w:sz w:val="24"/>
          <w:szCs w:val="24"/>
        </w:rPr>
        <w:t>X</w:t>
      </w:r>
      <w:r w:rsidR="002F6DB7" w:rsidRPr="004456E7">
        <w:rPr>
          <w:rFonts w:ascii="Book Antiqua" w:hAnsi="Book Antiqua"/>
          <w:caps/>
          <w:color w:val="0D0D0D"/>
          <w:sz w:val="24"/>
          <w:szCs w:val="24"/>
        </w:rPr>
        <w:t>I</w:t>
      </w:r>
      <w:r w:rsidRPr="004456E7">
        <w:rPr>
          <w:rFonts w:ascii="Book Antiqua" w:hAnsi="Book Antiqua"/>
          <w:caps/>
          <w:color w:val="0D0D0D"/>
          <w:sz w:val="24"/>
          <w:szCs w:val="24"/>
        </w:rPr>
        <w:t>.</w:t>
      </w:r>
      <w:r w:rsidR="00C47F52">
        <w:rPr>
          <w:rFonts w:ascii="Book Antiqua" w:hAnsi="Book Antiqua"/>
          <w:caps/>
          <w:color w:val="0D0D0D"/>
          <w:sz w:val="24"/>
          <w:szCs w:val="24"/>
        </w:rPr>
        <w:t xml:space="preserve"> </w:t>
      </w:r>
      <w:r w:rsidR="0086708B" w:rsidRPr="004456E7">
        <w:rPr>
          <w:rFonts w:ascii="Book Antiqua" w:hAnsi="Book Antiqua"/>
          <w:caps/>
          <w:color w:val="0D0D0D"/>
          <w:sz w:val="24"/>
          <w:szCs w:val="24"/>
        </w:rPr>
        <w:t>Any Other</w:t>
      </w:r>
      <w:r w:rsidR="00C47F52">
        <w:rPr>
          <w:rFonts w:ascii="Book Antiqua" w:hAnsi="Book Antiqua"/>
          <w:caps/>
          <w:color w:val="0D0D0D"/>
          <w:sz w:val="24"/>
          <w:szCs w:val="24"/>
        </w:rPr>
        <w:t xml:space="preserve">: </w:t>
      </w:r>
      <w:r w:rsidR="00C47F52" w:rsidRPr="004205A1">
        <w:rPr>
          <w:rFonts w:ascii="Book Antiqua" w:hAnsi="Book Antiqua"/>
          <w:color w:val="FF0000"/>
          <w:sz w:val="24"/>
          <w:szCs w:val="24"/>
        </w:rPr>
        <w:t>Nil</w:t>
      </w:r>
    </w:p>
    <w:sectPr w:rsidR="007924DB" w:rsidRPr="004456E7" w:rsidSect="00B262B8">
      <w:footerReference w:type="default" r:id="rId8"/>
      <w:pgSz w:w="11907" w:h="16839" w:code="9"/>
      <w:pgMar w:top="100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42C" w:rsidRDefault="003B242C" w:rsidP="00096709">
      <w:pPr>
        <w:spacing w:after="0" w:line="240" w:lineRule="auto"/>
      </w:pPr>
      <w:r>
        <w:separator/>
      </w:r>
    </w:p>
  </w:endnote>
  <w:endnote w:type="continuationSeparator" w:id="1">
    <w:p w:rsidR="003B242C" w:rsidRDefault="003B242C" w:rsidP="000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E7" w:rsidRDefault="00805CDD">
    <w:pPr>
      <w:pStyle w:val="Footer"/>
      <w:jc w:val="right"/>
    </w:pPr>
    <w:fldSimple w:instr=" PAGE   \* MERGEFORMAT ">
      <w:r w:rsidR="00BC3FB3">
        <w:rPr>
          <w:noProof/>
        </w:rPr>
        <w:t>8</w:t>
      </w:r>
    </w:fldSimple>
  </w:p>
  <w:p w:rsidR="004456E7" w:rsidRDefault="004456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42C" w:rsidRDefault="003B242C" w:rsidP="00096709">
      <w:pPr>
        <w:spacing w:after="0" w:line="240" w:lineRule="auto"/>
      </w:pPr>
      <w:r>
        <w:separator/>
      </w:r>
    </w:p>
  </w:footnote>
  <w:footnote w:type="continuationSeparator" w:id="1">
    <w:p w:rsidR="003B242C" w:rsidRDefault="003B242C" w:rsidP="0009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898"/>
    <w:multiLevelType w:val="hybridMultilevel"/>
    <w:tmpl w:val="17EE819E"/>
    <w:lvl w:ilvl="0" w:tplc="C6FAEF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18E23D96"/>
    <w:multiLevelType w:val="hybridMultilevel"/>
    <w:tmpl w:val="D61C72A6"/>
    <w:lvl w:ilvl="0" w:tplc="B18CE1E4">
      <w:start w:val="1"/>
      <w:numFmt w:val="upperLetter"/>
      <w:lvlText w:val="%1)"/>
      <w:lvlJc w:val="left"/>
      <w:pPr>
        <w:ind w:left="1080" w:hanging="360"/>
      </w:pPr>
      <w:rPr>
        <w:rFonts w:ascii="Book Antiqua" w:eastAsia="Times New Roman" w:hAnsi="Book Antiqua" w:cs="Mangal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A21DD0"/>
    <w:multiLevelType w:val="hybridMultilevel"/>
    <w:tmpl w:val="07D27DEE"/>
    <w:lvl w:ilvl="0" w:tplc="56D6BD12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0FD4BFA"/>
    <w:multiLevelType w:val="hybridMultilevel"/>
    <w:tmpl w:val="17AA3B48"/>
    <w:lvl w:ilvl="0" w:tplc="9516D654">
      <w:start w:val="1"/>
      <w:numFmt w:val="lowerRoman"/>
      <w:lvlText w:val="%1)"/>
      <w:lvlJc w:val="left"/>
      <w:pPr>
        <w:ind w:left="2040" w:hanging="360"/>
      </w:pPr>
      <w:rPr>
        <w:rFonts w:ascii="Book Antiqua" w:eastAsia="Times New Roman" w:hAnsi="Book Antiqua" w:cs="Mangal"/>
      </w:rPr>
    </w:lvl>
    <w:lvl w:ilvl="1" w:tplc="40090019" w:tentative="1">
      <w:start w:val="1"/>
      <w:numFmt w:val="lowerLetter"/>
      <w:lvlText w:val="%2."/>
      <w:lvlJc w:val="left"/>
      <w:pPr>
        <w:ind w:left="2760" w:hanging="360"/>
      </w:pPr>
    </w:lvl>
    <w:lvl w:ilvl="2" w:tplc="4009001B" w:tentative="1">
      <w:start w:val="1"/>
      <w:numFmt w:val="lowerRoman"/>
      <w:lvlText w:val="%3."/>
      <w:lvlJc w:val="right"/>
      <w:pPr>
        <w:ind w:left="3480" w:hanging="180"/>
      </w:pPr>
    </w:lvl>
    <w:lvl w:ilvl="3" w:tplc="4009000F" w:tentative="1">
      <w:start w:val="1"/>
      <w:numFmt w:val="decimal"/>
      <w:lvlText w:val="%4."/>
      <w:lvlJc w:val="left"/>
      <w:pPr>
        <w:ind w:left="4200" w:hanging="360"/>
      </w:pPr>
    </w:lvl>
    <w:lvl w:ilvl="4" w:tplc="40090019" w:tentative="1">
      <w:start w:val="1"/>
      <w:numFmt w:val="lowerLetter"/>
      <w:lvlText w:val="%5."/>
      <w:lvlJc w:val="left"/>
      <w:pPr>
        <w:ind w:left="4920" w:hanging="360"/>
      </w:pPr>
    </w:lvl>
    <w:lvl w:ilvl="5" w:tplc="4009001B" w:tentative="1">
      <w:start w:val="1"/>
      <w:numFmt w:val="lowerRoman"/>
      <w:lvlText w:val="%6."/>
      <w:lvlJc w:val="right"/>
      <w:pPr>
        <w:ind w:left="5640" w:hanging="180"/>
      </w:pPr>
    </w:lvl>
    <w:lvl w:ilvl="6" w:tplc="4009000F" w:tentative="1">
      <w:start w:val="1"/>
      <w:numFmt w:val="decimal"/>
      <w:lvlText w:val="%7."/>
      <w:lvlJc w:val="left"/>
      <w:pPr>
        <w:ind w:left="6360" w:hanging="360"/>
      </w:pPr>
    </w:lvl>
    <w:lvl w:ilvl="7" w:tplc="40090019" w:tentative="1">
      <w:start w:val="1"/>
      <w:numFmt w:val="lowerLetter"/>
      <w:lvlText w:val="%8."/>
      <w:lvlJc w:val="left"/>
      <w:pPr>
        <w:ind w:left="7080" w:hanging="360"/>
      </w:pPr>
    </w:lvl>
    <w:lvl w:ilvl="8" w:tplc="40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54442"/>
    <w:multiLevelType w:val="hybridMultilevel"/>
    <w:tmpl w:val="BFE4264E"/>
    <w:lvl w:ilvl="0" w:tplc="9D52DE4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6A5215CD"/>
    <w:multiLevelType w:val="hybridMultilevel"/>
    <w:tmpl w:val="61382DC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F339C"/>
    <w:multiLevelType w:val="hybridMultilevel"/>
    <w:tmpl w:val="5A640FB2"/>
    <w:lvl w:ilvl="0" w:tplc="70642B72">
      <w:start w:val="1"/>
      <w:numFmt w:val="upperLetter"/>
      <w:lvlText w:val="%1)"/>
      <w:lvlJc w:val="left"/>
      <w:pPr>
        <w:ind w:left="117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2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C99"/>
    <w:rsid w:val="00003FB8"/>
    <w:rsid w:val="00005F3C"/>
    <w:rsid w:val="000113EB"/>
    <w:rsid w:val="000125F4"/>
    <w:rsid w:val="00015A97"/>
    <w:rsid w:val="00017A93"/>
    <w:rsid w:val="00020371"/>
    <w:rsid w:val="000221E9"/>
    <w:rsid w:val="000260D2"/>
    <w:rsid w:val="00027304"/>
    <w:rsid w:val="00032C63"/>
    <w:rsid w:val="000342D3"/>
    <w:rsid w:val="00046CA8"/>
    <w:rsid w:val="00054590"/>
    <w:rsid w:val="00060CD0"/>
    <w:rsid w:val="000658D6"/>
    <w:rsid w:val="00067C00"/>
    <w:rsid w:val="000714D8"/>
    <w:rsid w:val="00072DBA"/>
    <w:rsid w:val="0009593C"/>
    <w:rsid w:val="00096709"/>
    <w:rsid w:val="000A37AD"/>
    <w:rsid w:val="000B2FC2"/>
    <w:rsid w:val="000B77D2"/>
    <w:rsid w:val="000C1F29"/>
    <w:rsid w:val="000C3309"/>
    <w:rsid w:val="000D186F"/>
    <w:rsid w:val="000D1A58"/>
    <w:rsid w:val="000E0EC3"/>
    <w:rsid w:val="000E2CA9"/>
    <w:rsid w:val="000E7788"/>
    <w:rsid w:val="000F6CAF"/>
    <w:rsid w:val="0010206E"/>
    <w:rsid w:val="00106CC8"/>
    <w:rsid w:val="001074BF"/>
    <w:rsid w:val="0011478B"/>
    <w:rsid w:val="001222BB"/>
    <w:rsid w:val="00122F88"/>
    <w:rsid w:val="00130D81"/>
    <w:rsid w:val="00143837"/>
    <w:rsid w:val="00153057"/>
    <w:rsid w:val="00155442"/>
    <w:rsid w:val="00156FFC"/>
    <w:rsid w:val="00163524"/>
    <w:rsid w:val="00166A1F"/>
    <w:rsid w:val="00170172"/>
    <w:rsid w:val="00171663"/>
    <w:rsid w:val="00172175"/>
    <w:rsid w:val="00175785"/>
    <w:rsid w:val="00176459"/>
    <w:rsid w:val="00183873"/>
    <w:rsid w:val="001864BE"/>
    <w:rsid w:val="00186AE7"/>
    <w:rsid w:val="00192DD3"/>
    <w:rsid w:val="001A31A4"/>
    <w:rsid w:val="001B0ED1"/>
    <w:rsid w:val="001B33C8"/>
    <w:rsid w:val="001B5677"/>
    <w:rsid w:val="001C0BE0"/>
    <w:rsid w:val="001C489E"/>
    <w:rsid w:val="001C48B2"/>
    <w:rsid w:val="001C5388"/>
    <w:rsid w:val="001D27BE"/>
    <w:rsid w:val="001E6B69"/>
    <w:rsid w:val="001F2097"/>
    <w:rsid w:val="002308D2"/>
    <w:rsid w:val="002450CC"/>
    <w:rsid w:val="00246393"/>
    <w:rsid w:val="00251CB3"/>
    <w:rsid w:val="00251E55"/>
    <w:rsid w:val="0025233F"/>
    <w:rsid w:val="00253779"/>
    <w:rsid w:val="00257175"/>
    <w:rsid w:val="00260D4E"/>
    <w:rsid w:val="002628BB"/>
    <w:rsid w:val="002746E4"/>
    <w:rsid w:val="00293E4A"/>
    <w:rsid w:val="00295FA2"/>
    <w:rsid w:val="002A2247"/>
    <w:rsid w:val="002A4751"/>
    <w:rsid w:val="002B1BCE"/>
    <w:rsid w:val="002B2B24"/>
    <w:rsid w:val="002B32D2"/>
    <w:rsid w:val="002C3F9F"/>
    <w:rsid w:val="002D0210"/>
    <w:rsid w:val="002D1845"/>
    <w:rsid w:val="002D2B0E"/>
    <w:rsid w:val="002E1BA1"/>
    <w:rsid w:val="002E3D11"/>
    <w:rsid w:val="002E5AD2"/>
    <w:rsid w:val="002E63E1"/>
    <w:rsid w:val="002F0CC3"/>
    <w:rsid w:val="002F4E9F"/>
    <w:rsid w:val="002F6DB7"/>
    <w:rsid w:val="002F7C93"/>
    <w:rsid w:val="00304325"/>
    <w:rsid w:val="00305DA6"/>
    <w:rsid w:val="003127D1"/>
    <w:rsid w:val="00315337"/>
    <w:rsid w:val="00316AAC"/>
    <w:rsid w:val="003173B3"/>
    <w:rsid w:val="00325864"/>
    <w:rsid w:val="003315CB"/>
    <w:rsid w:val="00342A47"/>
    <w:rsid w:val="003433BF"/>
    <w:rsid w:val="003435EA"/>
    <w:rsid w:val="003530A5"/>
    <w:rsid w:val="00353D29"/>
    <w:rsid w:val="003577D4"/>
    <w:rsid w:val="00373B1E"/>
    <w:rsid w:val="0038054E"/>
    <w:rsid w:val="00385569"/>
    <w:rsid w:val="00385D56"/>
    <w:rsid w:val="003866D4"/>
    <w:rsid w:val="00392A18"/>
    <w:rsid w:val="00392B48"/>
    <w:rsid w:val="003A6B03"/>
    <w:rsid w:val="003B242C"/>
    <w:rsid w:val="003B7810"/>
    <w:rsid w:val="003C3E4C"/>
    <w:rsid w:val="003C4F60"/>
    <w:rsid w:val="003C6597"/>
    <w:rsid w:val="003D0CE3"/>
    <w:rsid w:val="003D21D1"/>
    <w:rsid w:val="003F303F"/>
    <w:rsid w:val="003F32F6"/>
    <w:rsid w:val="003F79A0"/>
    <w:rsid w:val="0040054E"/>
    <w:rsid w:val="004054E2"/>
    <w:rsid w:val="00413084"/>
    <w:rsid w:val="004205A1"/>
    <w:rsid w:val="00426E9F"/>
    <w:rsid w:val="00437EE1"/>
    <w:rsid w:val="00441974"/>
    <w:rsid w:val="00443E4A"/>
    <w:rsid w:val="004456E7"/>
    <w:rsid w:val="00451000"/>
    <w:rsid w:val="00456607"/>
    <w:rsid w:val="00465584"/>
    <w:rsid w:val="00470EFD"/>
    <w:rsid w:val="004763C5"/>
    <w:rsid w:val="00486624"/>
    <w:rsid w:val="0048719A"/>
    <w:rsid w:val="00496058"/>
    <w:rsid w:val="004A01EA"/>
    <w:rsid w:val="004A702F"/>
    <w:rsid w:val="004B153F"/>
    <w:rsid w:val="004B633A"/>
    <w:rsid w:val="004B692D"/>
    <w:rsid w:val="004D158E"/>
    <w:rsid w:val="004D4624"/>
    <w:rsid w:val="004D6077"/>
    <w:rsid w:val="004E6692"/>
    <w:rsid w:val="004F094F"/>
    <w:rsid w:val="004F10CE"/>
    <w:rsid w:val="004F3635"/>
    <w:rsid w:val="00503E0B"/>
    <w:rsid w:val="00510480"/>
    <w:rsid w:val="0051250A"/>
    <w:rsid w:val="00512B2C"/>
    <w:rsid w:val="00515C79"/>
    <w:rsid w:val="005176E6"/>
    <w:rsid w:val="00523848"/>
    <w:rsid w:val="00535BE5"/>
    <w:rsid w:val="00537163"/>
    <w:rsid w:val="00540AFB"/>
    <w:rsid w:val="00550EF6"/>
    <w:rsid w:val="0055191F"/>
    <w:rsid w:val="00554E4B"/>
    <w:rsid w:val="0056345C"/>
    <w:rsid w:val="005726C1"/>
    <w:rsid w:val="00572BC1"/>
    <w:rsid w:val="0057477F"/>
    <w:rsid w:val="00586A5D"/>
    <w:rsid w:val="00587BBC"/>
    <w:rsid w:val="00587F73"/>
    <w:rsid w:val="005A40F3"/>
    <w:rsid w:val="005B4581"/>
    <w:rsid w:val="005C03A7"/>
    <w:rsid w:val="005C4786"/>
    <w:rsid w:val="005C5D1C"/>
    <w:rsid w:val="005C74A7"/>
    <w:rsid w:val="005D0ABD"/>
    <w:rsid w:val="005D16CF"/>
    <w:rsid w:val="005D3E16"/>
    <w:rsid w:val="005D7C5F"/>
    <w:rsid w:val="005D7CFE"/>
    <w:rsid w:val="005F1481"/>
    <w:rsid w:val="005F20D6"/>
    <w:rsid w:val="005F30C7"/>
    <w:rsid w:val="005F7C10"/>
    <w:rsid w:val="00600BE6"/>
    <w:rsid w:val="00603FA7"/>
    <w:rsid w:val="0060454C"/>
    <w:rsid w:val="00604D9A"/>
    <w:rsid w:val="0060699D"/>
    <w:rsid w:val="00610022"/>
    <w:rsid w:val="006164FA"/>
    <w:rsid w:val="00620732"/>
    <w:rsid w:val="00624F54"/>
    <w:rsid w:val="006334EA"/>
    <w:rsid w:val="00633563"/>
    <w:rsid w:val="00637AEE"/>
    <w:rsid w:val="00640BE7"/>
    <w:rsid w:val="00651C84"/>
    <w:rsid w:val="00660074"/>
    <w:rsid w:val="00670FD6"/>
    <w:rsid w:val="00684402"/>
    <w:rsid w:val="00690D3F"/>
    <w:rsid w:val="00691342"/>
    <w:rsid w:val="00694325"/>
    <w:rsid w:val="006A2389"/>
    <w:rsid w:val="006A23A6"/>
    <w:rsid w:val="006A6F51"/>
    <w:rsid w:val="006B395B"/>
    <w:rsid w:val="006C107E"/>
    <w:rsid w:val="006C789C"/>
    <w:rsid w:val="006D1376"/>
    <w:rsid w:val="006E4C58"/>
    <w:rsid w:val="006E5D7D"/>
    <w:rsid w:val="006E7786"/>
    <w:rsid w:val="006F1C6D"/>
    <w:rsid w:val="006F2085"/>
    <w:rsid w:val="006F5251"/>
    <w:rsid w:val="00700A38"/>
    <w:rsid w:val="00703393"/>
    <w:rsid w:val="00707444"/>
    <w:rsid w:val="00712DAA"/>
    <w:rsid w:val="00713BBF"/>
    <w:rsid w:val="00716BFF"/>
    <w:rsid w:val="00717D51"/>
    <w:rsid w:val="007207B1"/>
    <w:rsid w:val="00722DBF"/>
    <w:rsid w:val="00732F25"/>
    <w:rsid w:val="007338D3"/>
    <w:rsid w:val="00734B91"/>
    <w:rsid w:val="00740EE1"/>
    <w:rsid w:val="00746D40"/>
    <w:rsid w:val="00747762"/>
    <w:rsid w:val="007508BB"/>
    <w:rsid w:val="007515F1"/>
    <w:rsid w:val="0075358B"/>
    <w:rsid w:val="00754C14"/>
    <w:rsid w:val="00763293"/>
    <w:rsid w:val="00766D16"/>
    <w:rsid w:val="00781321"/>
    <w:rsid w:val="00781B1A"/>
    <w:rsid w:val="007924DB"/>
    <w:rsid w:val="00794CA2"/>
    <w:rsid w:val="0079518C"/>
    <w:rsid w:val="007966D2"/>
    <w:rsid w:val="00797C19"/>
    <w:rsid w:val="007A27B5"/>
    <w:rsid w:val="007A2E05"/>
    <w:rsid w:val="007A79B8"/>
    <w:rsid w:val="007B0994"/>
    <w:rsid w:val="007C1063"/>
    <w:rsid w:val="007D6633"/>
    <w:rsid w:val="007D7EB7"/>
    <w:rsid w:val="007E1F4B"/>
    <w:rsid w:val="007F38F3"/>
    <w:rsid w:val="007F44E0"/>
    <w:rsid w:val="00801645"/>
    <w:rsid w:val="00802126"/>
    <w:rsid w:val="00805CDD"/>
    <w:rsid w:val="00807423"/>
    <w:rsid w:val="0081006C"/>
    <w:rsid w:val="00823108"/>
    <w:rsid w:val="00830A4F"/>
    <w:rsid w:val="008413DE"/>
    <w:rsid w:val="008517FE"/>
    <w:rsid w:val="0085325B"/>
    <w:rsid w:val="00854C38"/>
    <w:rsid w:val="00854D4A"/>
    <w:rsid w:val="00856F67"/>
    <w:rsid w:val="00861F16"/>
    <w:rsid w:val="00865532"/>
    <w:rsid w:val="0086708B"/>
    <w:rsid w:val="00872FC5"/>
    <w:rsid w:val="00876500"/>
    <w:rsid w:val="00885B43"/>
    <w:rsid w:val="00897217"/>
    <w:rsid w:val="008A1E96"/>
    <w:rsid w:val="008A2C1F"/>
    <w:rsid w:val="008A7EA7"/>
    <w:rsid w:val="008B25E2"/>
    <w:rsid w:val="008B4BA2"/>
    <w:rsid w:val="008C0009"/>
    <w:rsid w:val="008C0307"/>
    <w:rsid w:val="008C0FAA"/>
    <w:rsid w:val="008C3A65"/>
    <w:rsid w:val="008C4143"/>
    <w:rsid w:val="008D1DBD"/>
    <w:rsid w:val="008D2833"/>
    <w:rsid w:val="008E40E7"/>
    <w:rsid w:val="008F2488"/>
    <w:rsid w:val="008F2C85"/>
    <w:rsid w:val="00902570"/>
    <w:rsid w:val="0090777C"/>
    <w:rsid w:val="00922136"/>
    <w:rsid w:val="009230B9"/>
    <w:rsid w:val="00923BAE"/>
    <w:rsid w:val="009275A1"/>
    <w:rsid w:val="00927D53"/>
    <w:rsid w:val="00930575"/>
    <w:rsid w:val="00935B7A"/>
    <w:rsid w:val="00941DA9"/>
    <w:rsid w:val="00943031"/>
    <w:rsid w:val="00943796"/>
    <w:rsid w:val="00953098"/>
    <w:rsid w:val="009558E9"/>
    <w:rsid w:val="00961A9E"/>
    <w:rsid w:val="00961C38"/>
    <w:rsid w:val="0097292E"/>
    <w:rsid w:val="009734A7"/>
    <w:rsid w:val="009749C5"/>
    <w:rsid w:val="0097584C"/>
    <w:rsid w:val="00980760"/>
    <w:rsid w:val="009913DE"/>
    <w:rsid w:val="00996028"/>
    <w:rsid w:val="0099762E"/>
    <w:rsid w:val="009A32CA"/>
    <w:rsid w:val="009A7B45"/>
    <w:rsid w:val="009B042C"/>
    <w:rsid w:val="009B33DE"/>
    <w:rsid w:val="009B470A"/>
    <w:rsid w:val="009B7F5A"/>
    <w:rsid w:val="009C5B0F"/>
    <w:rsid w:val="009C713A"/>
    <w:rsid w:val="009D0F12"/>
    <w:rsid w:val="009D5064"/>
    <w:rsid w:val="009D575D"/>
    <w:rsid w:val="009E282D"/>
    <w:rsid w:val="009E6654"/>
    <w:rsid w:val="009E7111"/>
    <w:rsid w:val="009F0CBD"/>
    <w:rsid w:val="00A013C4"/>
    <w:rsid w:val="00A10121"/>
    <w:rsid w:val="00A10512"/>
    <w:rsid w:val="00A114D1"/>
    <w:rsid w:val="00A115C1"/>
    <w:rsid w:val="00A214C9"/>
    <w:rsid w:val="00A22198"/>
    <w:rsid w:val="00A2263B"/>
    <w:rsid w:val="00A34FFF"/>
    <w:rsid w:val="00A41FF1"/>
    <w:rsid w:val="00A42064"/>
    <w:rsid w:val="00A474A4"/>
    <w:rsid w:val="00A50881"/>
    <w:rsid w:val="00A54EA5"/>
    <w:rsid w:val="00A5690F"/>
    <w:rsid w:val="00A573AE"/>
    <w:rsid w:val="00A6178B"/>
    <w:rsid w:val="00A70724"/>
    <w:rsid w:val="00A71509"/>
    <w:rsid w:val="00A745E6"/>
    <w:rsid w:val="00A76631"/>
    <w:rsid w:val="00A8095B"/>
    <w:rsid w:val="00AA42E1"/>
    <w:rsid w:val="00AA79AB"/>
    <w:rsid w:val="00AB5AD7"/>
    <w:rsid w:val="00AB7584"/>
    <w:rsid w:val="00AD082D"/>
    <w:rsid w:val="00AD26BF"/>
    <w:rsid w:val="00AD556F"/>
    <w:rsid w:val="00AD7E72"/>
    <w:rsid w:val="00AE2E21"/>
    <w:rsid w:val="00AE31A5"/>
    <w:rsid w:val="00AE54D3"/>
    <w:rsid w:val="00AF22CD"/>
    <w:rsid w:val="00AF5B9B"/>
    <w:rsid w:val="00B17C26"/>
    <w:rsid w:val="00B25B2D"/>
    <w:rsid w:val="00B262B8"/>
    <w:rsid w:val="00B355D6"/>
    <w:rsid w:val="00B37117"/>
    <w:rsid w:val="00B42C05"/>
    <w:rsid w:val="00B43E35"/>
    <w:rsid w:val="00B44E55"/>
    <w:rsid w:val="00B45BA6"/>
    <w:rsid w:val="00B50F8A"/>
    <w:rsid w:val="00B51882"/>
    <w:rsid w:val="00B57E17"/>
    <w:rsid w:val="00B62509"/>
    <w:rsid w:val="00B70847"/>
    <w:rsid w:val="00B9197E"/>
    <w:rsid w:val="00B91B4E"/>
    <w:rsid w:val="00B92FDA"/>
    <w:rsid w:val="00B94420"/>
    <w:rsid w:val="00B97A73"/>
    <w:rsid w:val="00BA0AE5"/>
    <w:rsid w:val="00BA139F"/>
    <w:rsid w:val="00BA4257"/>
    <w:rsid w:val="00BA5A8B"/>
    <w:rsid w:val="00BB4659"/>
    <w:rsid w:val="00BC1846"/>
    <w:rsid w:val="00BC3FB3"/>
    <w:rsid w:val="00BC5DFA"/>
    <w:rsid w:val="00BC7F0D"/>
    <w:rsid w:val="00BD2CB3"/>
    <w:rsid w:val="00BD51B9"/>
    <w:rsid w:val="00BE043F"/>
    <w:rsid w:val="00BE6E57"/>
    <w:rsid w:val="00BF5445"/>
    <w:rsid w:val="00BF7454"/>
    <w:rsid w:val="00C139EE"/>
    <w:rsid w:val="00C22DD9"/>
    <w:rsid w:val="00C25432"/>
    <w:rsid w:val="00C321FA"/>
    <w:rsid w:val="00C46505"/>
    <w:rsid w:val="00C47F52"/>
    <w:rsid w:val="00C55B41"/>
    <w:rsid w:val="00C56EDF"/>
    <w:rsid w:val="00C70FDC"/>
    <w:rsid w:val="00C77A5A"/>
    <w:rsid w:val="00C809E1"/>
    <w:rsid w:val="00C8368E"/>
    <w:rsid w:val="00C852BA"/>
    <w:rsid w:val="00C86A4A"/>
    <w:rsid w:val="00C94C8F"/>
    <w:rsid w:val="00C96CF0"/>
    <w:rsid w:val="00C9703F"/>
    <w:rsid w:val="00CA0ED2"/>
    <w:rsid w:val="00CA2302"/>
    <w:rsid w:val="00CA64B7"/>
    <w:rsid w:val="00CB4B5A"/>
    <w:rsid w:val="00CC1DC7"/>
    <w:rsid w:val="00CD1293"/>
    <w:rsid w:val="00CD1F1A"/>
    <w:rsid w:val="00CE5CDB"/>
    <w:rsid w:val="00CE72B9"/>
    <w:rsid w:val="00CF084E"/>
    <w:rsid w:val="00CF1056"/>
    <w:rsid w:val="00D37131"/>
    <w:rsid w:val="00D4030A"/>
    <w:rsid w:val="00D41ED8"/>
    <w:rsid w:val="00D43964"/>
    <w:rsid w:val="00D44094"/>
    <w:rsid w:val="00D440D6"/>
    <w:rsid w:val="00D45F0D"/>
    <w:rsid w:val="00D567CC"/>
    <w:rsid w:val="00D6499B"/>
    <w:rsid w:val="00D70504"/>
    <w:rsid w:val="00D82BDB"/>
    <w:rsid w:val="00D84C99"/>
    <w:rsid w:val="00D87D7C"/>
    <w:rsid w:val="00D934A0"/>
    <w:rsid w:val="00D9591E"/>
    <w:rsid w:val="00D97865"/>
    <w:rsid w:val="00DA0F08"/>
    <w:rsid w:val="00DA1AFB"/>
    <w:rsid w:val="00DA2936"/>
    <w:rsid w:val="00DA3BCA"/>
    <w:rsid w:val="00DA7445"/>
    <w:rsid w:val="00DB245C"/>
    <w:rsid w:val="00DB7DF0"/>
    <w:rsid w:val="00DC1004"/>
    <w:rsid w:val="00DC2283"/>
    <w:rsid w:val="00DC24E3"/>
    <w:rsid w:val="00DC2B6C"/>
    <w:rsid w:val="00DC44D3"/>
    <w:rsid w:val="00DC7002"/>
    <w:rsid w:val="00DE1E40"/>
    <w:rsid w:val="00DE3B4C"/>
    <w:rsid w:val="00DE4BFA"/>
    <w:rsid w:val="00DF197A"/>
    <w:rsid w:val="00DF3F4B"/>
    <w:rsid w:val="00E0436A"/>
    <w:rsid w:val="00E10470"/>
    <w:rsid w:val="00E16A17"/>
    <w:rsid w:val="00E1750C"/>
    <w:rsid w:val="00E17580"/>
    <w:rsid w:val="00E21437"/>
    <w:rsid w:val="00E25288"/>
    <w:rsid w:val="00E2739E"/>
    <w:rsid w:val="00E34EDA"/>
    <w:rsid w:val="00E44430"/>
    <w:rsid w:val="00E44610"/>
    <w:rsid w:val="00E44B1D"/>
    <w:rsid w:val="00E508CE"/>
    <w:rsid w:val="00E52C19"/>
    <w:rsid w:val="00E537FE"/>
    <w:rsid w:val="00E565C8"/>
    <w:rsid w:val="00E572CC"/>
    <w:rsid w:val="00E61A7A"/>
    <w:rsid w:val="00E639D8"/>
    <w:rsid w:val="00E7766B"/>
    <w:rsid w:val="00E95419"/>
    <w:rsid w:val="00E95ADE"/>
    <w:rsid w:val="00EA1724"/>
    <w:rsid w:val="00EA1963"/>
    <w:rsid w:val="00EA78E3"/>
    <w:rsid w:val="00EB0189"/>
    <w:rsid w:val="00EB4094"/>
    <w:rsid w:val="00ED1508"/>
    <w:rsid w:val="00ED18BE"/>
    <w:rsid w:val="00ED29DC"/>
    <w:rsid w:val="00ED5964"/>
    <w:rsid w:val="00ED686C"/>
    <w:rsid w:val="00EE26BC"/>
    <w:rsid w:val="00EE4ECC"/>
    <w:rsid w:val="00EE649C"/>
    <w:rsid w:val="00EF7942"/>
    <w:rsid w:val="00F00D56"/>
    <w:rsid w:val="00F01ADE"/>
    <w:rsid w:val="00F01F9C"/>
    <w:rsid w:val="00F03DAF"/>
    <w:rsid w:val="00F12686"/>
    <w:rsid w:val="00F1293A"/>
    <w:rsid w:val="00F20D69"/>
    <w:rsid w:val="00F227E4"/>
    <w:rsid w:val="00F23BBC"/>
    <w:rsid w:val="00F23E74"/>
    <w:rsid w:val="00F4283B"/>
    <w:rsid w:val="00F47273"/>
    <w:rsid w:val="00F57731"/>
    <w:rsid w:val="00F57AAC"/>
    <w:rsid w:val="00F60B94"/>
    <w:rsid w:val="00F627E2"/>
    <w:rsid w:val="00F67199"/>
    <w:rsid w:val="00F801B2"/>
    <w:rsid w:val="00F81D54"/>
    <w:rsid w:val="00F81E74"/>
    <w:rsid w:val="00F90C18"/>
    <w:rsid w:val="00F95DA2"/>
    <w:rsid w:val="00FA3FAC"/>
    <w:rsid w:val="00FA590B"/>
    <w:rsid w:val="00FA747E"/>
    <w:rsid w:val="00FA7779"/>
    <w:rsid w:val="00FB6CF6"/>
    <w:rsid w:val="00FC21E5"/>
    <w:rsid w:val="00FC38E7"/>
    <w:rsid w:val="00FC6807"/>
    <w:rsid w:val="00FE1F30"/>
    <w:rsid w:val="00FE1F7B"/>
    <w:rsid w:val="00FE2699"/>
    <w:rsid w:val="00FE6E8C"/>
    <w:rsid w:val="00FF2148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FA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709"/>
  </w:style>
  <w:style w:type="paragraph" w:styleId="Footer">
    <w:name w:val="footer"/>
    <w:basedOn w:val="Normal"/>
    <w:link w:val="FooterChar"/>
    <w:uiPriority w:val="99"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09"/>
  </w:style>
  <w:style w:type="paragraph" w:styleId="NoSpacing">
    <w:name w:val="No Spacing"/>
    <w:uiPriority w:val="1"/>
    <w:qFormat/>
    <w:rsid w:val="005C74A7"/>
    <w:rPr>
      <w:sz w:val="22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A22198"/>
    <w:pPr>
      <w:spacing w:line="240" w:lineRule="auto"/>
    </w:pPr>
    <w:rPr>
      <w:rFonts w:ascii="Arial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2219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074BF"/>
    <w:rPr>
      <w:i/>
      <w:iCs/>
    </w:rPr>
  </w:style>
  <w:style w:type="table" w:styleId="TableGrid">
    <w:name w:val="Table Grid"/>
    <w:basedOn w:val="TableNormal"/>
    <w:uiPriority w:val="59"/>
    <w:rsid w:val="003D0C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18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3530A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4">
    <w:name w:val="Light Shading Accent 4"/>
    <w:basedOn w:val="TableNormal"/>
    <w:uiPriority w:val="60"/>
    <w:rsid w:val="003530A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11">
    <w:name w:val="Light Shading - Accent 11"/>
    <w:basedOn w:val="TableNormal"/>
    <w:uiPriority w:val="60"/>
    <w:rsid w:val="00D567C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Shading2-Accent11">
    <w:name w:val="Medium Shading 2 - Accent 11"/>
    <w:basedOn w:val="TableNormal"/>
    <w:uiPriority w:val="64"/>
    <w:rsid w:val="00603FA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03FA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724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233130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302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711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119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709333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897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65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706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817649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748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1726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8"/>
  <c:chart>
    <c:plotArea>
      <c:layout>
        <c:manualLayout>
          <c:layoutTarget val="inner"/>
          <c:xMode val="edge"/>
          <c:yMode val="edge"/>
          <c:x val="6.9609926265185931E-2"/>
          <c:y val="2.1422150872176936E-2"/>
          <c:w val="0.93039007373481464"/>
          <c:h val="0.56354751614497833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</c:v>
                </c:pt>
              </c:strCache>
            </c:strRef>
          </c:tx>
          <c:dLbls>
            <c:txPr>
              <a:bodyPr/>
              <a:lstStyle/>
              <a:p>
                <a:pPr>
                  <a:defRPr lang="en-GB"/>
                </a:pPr>
                <a:endParaRPr lang="en-US"/>
              </a:p>
            </c:txPr>
            <c:showVal val="1"/>
          </c:dLbls>
          <c:cat>
            <c:strRef>
              <c:f>Sheet1!$A$2:$A$12</c:f>
              <c:strCache>
                <c:ptCount val="11"/>
                <c:pt idx="0">
                  <c:v>Ajmer</c:v>
                </c:pt>
                <c:pt idx="1">
                  <c:v>Bhagalpur</c:v>
                </c:pt>
                <c:pt idx="2">
                  <c:v>Cuttack</c:v>
                </c:pt>
                <c:pt idx="3">
                  <c:v>Delhi</c:v>
                </c:pt>
                <c:pt idx="4">
                  <c:v>Imphal</c:v>
                </c:pt>
                <c:pt idx="5">
                  <c:v>Jabalpur</c:v>
                </c:pt>
                <c:pt idx="6">
                  <c:v>Lucknow</c:v>
                </c:pt>
                <c:pt idx="7">
                  <c:v>Puducherry</c:v>
                </c:pt>
                <c:pt idx="8">
                  <c:v>Ranchi</c:v>
                </c:pt>
                <c:pt idx="9">
                  <c:v>Shimla</c:v>
                </c:pt>
                <c:pt idx="10">
                  <c:v>Rourkela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7</c:v>
                </c:pt>
                <c:pt idx="1">
                  <c:v>24</c:v>
                </c:pt>
                <c:pt idx="2">
                  <c:v>17</c:v>
                </c:pt>
                <c:pt idx="3">
                  <c:v>3</c:v>
                </c:pt>
                <c:pt idx="4">
                  <c:v>6</c:v>
                </c:pt>
                <c:pt idx="5">
                  <c:v>6</c:v>
                </c:pt>
                <c:pt idx="6">
                  <c:v>3</c:v>
                </c:pt>
                <c:pt idx="7">
                  <c:v>7</c:v>
                </c:pt>
                <c:pt idx="8">
                  <c:v>1</c:v>
                </c:pt>
                <c:pt idx="9">
                  <c:v>5</c:v>
                </c:pt>
                <c:pt idx="10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Pediatrics</c:v>
                </c:pt>
              </c:strCache>
            </c:strRef>
          </c:tx>
          <c:dLbls>
            <c:txPr>
              <a:bodyPr/>
              <a:lstStyle/>
              <a:p>
                <a:pPr>
                  <a:defRPr lang="en-GB"/>
                </a:pPr>
                <a:endParaRPr lang="en-US"/>
              </a:p>
            </c:txPr>
            <c:showVal val="1"/>
          </c:dLbls>
          <c:cat>
            <c:strRef>
              <c:f>Sheet1!$A$2:$A$12</c:f>
              <c:strCache>
                <c:ptCount val="11"/>
                <c:pt idx="0">
                  <c:v>Ajmer</c:v>
                </c:pt>
                <c:pt idx="1">
                  <c:v>Bhagalpur</c:v>
                </c:pt>
                <c:pt idx="2">
                  <c:v>Cuttack</c:v>
                </c:pt>
                <c:pt idx="3">
                  <c:v>Delhi</c:v>
                </c:pt>
                <c:pt idx="4">
                  <c:v>Imphal</c:v>
                </c:pt>
                <c:pt idx="5">
                  <c:v>Jabalpur</c:v>
                </c:pt>
                <c:pt idx="6">
                  <c:v>Lucknow</c:v>
                </c:pt>
                <c:pt idx="7">
                  <c:v>Puducherry</c:v>
                </c:pt>
                <c:pt idx="8">
                  <c:v>Ranchi</c:v>
                </c:pt>
                <c:pt idx="9">
                  <c:v>Shimla</c:v>
                </c:pt>
                <c:pt idx="10">
                  <c:v>Rourkela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3</c:v>
                </c:pt>
                <c:pt idx="1">
                  <c:v>17</c:v>
                </c:pt>
                <c:pt idx="2">
                  <c:v>13</c:v>
                </c:pt>
                <c:pt idx="3">
                  <c:v>1</c:v>
                </c:pt>
                <c:pt idx="4">
                  <c:v>6</c:v>
                </c:pt>
                <c:pt idx="5">
                  <c:v>5</c:v>
                </c:pt>
                <c:pt idx="7">
                  <c:v>3</c:v>
                </c:pt>
                <c:pt idx="8">
                  <c:v>1</c:v>
                </c:pt>
                <c:pt idx="9">
                  <c:v>5</c:v>
                </c:pt>
                <c:pt idx="10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Adult</c:v>
                </c:pt>
              </c:strCache>
            </c:strRef>
          </c:tx>
          <c:dLbls>
            <c:txPr>
              <a:bodyPr/>
              <a:lstStyle/>
              <a:p>
                <a:pPr>
                  <a:defRPr lang="en-GB"/>
                </a:pPr>
                <a:endParaRPr lang="en-US"/>
              </a:p>
            </c:txPr>
            <c:showVal val="1"/>
          </c:dLbls>
          <c:cat>
            <c:strRef>
              <c:f>Sheet1!$A$2:$A$12</c:f>
              <c:strCache>
                <c:ptCount val="11"/>
                <c:pt idx="0">
                  <c:v>Ajmer</c:v>
                </c:pt>
                <c:pt idx="1">
                  <c:v>Bhagalpur</c:v>
                </c:pt>
                <c:pt idx="2">
                  <c:v>Cuttack</c:v>
                </c:pt>
                <c:pt idx="3">
                  <c:v>Delhi</c:v>
                </c:pt>
                <c:pt idx="4">
                  <c:v>Imphal</c:v>
                </c:pt>
                <c:pt idx="5">
                  <c:v>Jabalpur</c:v>
                </c:pt>
                <c:pt idx="6">
                  <c:v>Lucknow</c:v>
                </c:pt>
                <c:pt idx="7">
                  <c:v>Puducherry</c:v>
                </c:pt>
                <c:pt idx="8">
                  <c:v>Ranchi</c:v>
                </c:pt>
                <c:pt idx="9">
                  <c:v>Shimla</c:v>
                </c:pt>
                <c:pt idx="10">
                  <c:v>Rourkela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4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Geriatric</c:v>
                </c:pt>
              </c:strCache>
            </c:strRef>
          </c:tx>
          <c:dLbls>
            <c:txPr>
              <a:bodyPr/>
              <a:lstStyle/>
              <a:p>
                <a:pPr>
                  <a:defRPr lang="en-GB"/>
                </a:pPr>
                <a:endParaRPr lang="en-US"/>
              </a:p>
            </c:txPr>
            <c:showVal val="1"/>
          </c:dLbls>
          <c:cat>
            <c:strRef>
              <c:f>Sheet1!$A$2:$A$12</c:f>
              <c:strCache>
                <c:ptCount val="11"/>
                <c:pt idx="0">
                  <c:v>Ajmer</c:v>
                </c:pt>
                <c:pt idx="1">
                  <c:v>Bhagalpur</c:v>
                </c:pt>
                <c:pt idx="2">
                  <c:v>Cuttack</c:v>
                </c:pt>
                <c:pt idx="3">
                  <c:v>Delhi</c:v>
                </c:pt>
                <c:pt idx="4">
                  <c:v>Imphal</c:v>
                </c:pt>
                <c:pt idx="5">
                  <c:v>Jabalpur</c:v>
                </c:pt>
                <c:pt idx="6">
                  <c:v>Lucknow</c:v>
                </c:pt>
                <c:pt idx="7">
                  <c:v>Puducherry</c:v>
                </c:pt>
                <c:pt idx="8">
                  <c:v>Ranchi</c:v>
                </c:pt>
                <c:pt idx="9">
                  <c:v>Shimla</c:v>
                </c:pt>
                <c:pt idx="10">
                  <c:v>Rourkela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1">
                  <c:v>1</c:v>
                </c:pt>
                <c:pt idx="7">
                  <c:v>1</c:v>
                </c:pt>
              </c:numCache>
            </c:numRef>
          </c:val>
        </c:ser>
        <c:gapWidth val="75"/>
        <c:axId val="100909056"/>
        <c:axId val="100914304"/>
      </c:barChart>
      <c:catAx>
        <c:axId val="1009090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100914304"/>
        <c:crosses val="autoZero"/>
        <c:auto val="1"/>
        <c:lblAlgn val="ctr"/>
        <c:lblOffset val="100"/>
      </c:catAx>
      <c:valAx>
        <c:axId val="100914304"/>
        <c:scaling>
          <c:orientation val="minMax"/>
          <c:max val="30"/>
          <c:min val="0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lang="en-GB"/>
            </a:pPr>
            <a:endParaRPr lang="en-US"/>
          </a:p>
        </c:txPr>
        <c:crossAx val="100909056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wMode val="edge"/>
          <c:hMode val="edge"/>
          <c:x val="0.54509245890577485"/>
          <c:y val="0.82556250674145137"/>
          <c:w val="0.9633284213764397"/>
          <c:h val="0.96589400639988554"/>
        </c:manualLayout>
      </c:layout>
      <c:txPr>
        <a:bodyPr/>
        <a:lstStyle/>
        <a:p>
          <a:pPr>
            <a:defRPr lang="en-GB"/>
          </a:pPr>
          <a:endParaRPr lang="en-US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2</cp:revision>
  <cp:lastPrinted>2013-10-12T05:19:00Z</cp:lastPrinted>
  <dcterms:created xsi:type="dcterms:W3CDTF">2013-10-28T19:02:00Z</dcterms:created>
  <dcterms:modified xsi:type="dcterms:W3CDTF">2013-10-28T19:02:00Z</dcterms:modified>
</cp:coreProperties>
</file>