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B9" w:rsidRPr="000A464A" w:rsidRDefault="00C63BB9" w:rsidP="00C63BB9">
      <w:pPr>
        <w:jc w:val="center"/>
        <w:rPr>
          <w:rFonts w:ascii="Book Antiqua" w:hAnsi="Book Antiqua"/>
          <w:b/>
          <w:sz w:val="100"/>
          <w:szCs w:val="100"/>
        </w:rPr>
      </w:pPr>
      <w:r w:rsidRPr="000A464A">
        <w:rPr>
          <w:rFonts w:ascii="Book Antiqua" w:hAnsi="Book Antiqua"/>
          <w:b/>
          <w:sz w:val="100"/>
          <w:szCs w:val="100"/>
        </w:rPr>
        <w:t>All India Institute of Speech and Hearing, Mysuru</w:t>
      </w:r>
    </w:p>
    <w:p w:rsidR="00C63BB9" w:rsidRDefault="00C63BB9" w:rsidP="00C63BB9">
      <w:pPr>
        <w:jc w:val="center"/>
        <w:rPr>
          <w:rFonts w:ascii="Book Antiqua" w:hAnsi="Book Antiqua"/>
          <w:sz w:val="100"/>
          <w:szCs w:val="100"/>
        </w:rPr>
      </w:pPr>
    </w:p>
    <w:p w:rsidR="00C63BB9" w:rsidRPr="00C63BB9" w:rsidRDefault="00C63BB9" w:rsidP="00C63BB9">
      <w:pPr>
        <w:jc w:val="center"/>
        <w:rPr>
          <w:rFonts w:ascii="Book Antiqua" w:hAnsi="Book Antiqua"/>
          <w:b/>
          <w:color w:val="C00000"/>
          <w:sz w:val="160"/>
          <w:szCs w:val="160"/>
        </w:rPr>
      </w:pPr>
      <w:r w:rsidRPr="00C63BB9">
        <w:rPr>
          <w:rFonts w:ascii="Book Antiqua" w:hAnsi="Book Antiqua"/>
          <w:b/>
          <w:color w:val="C00000"/>
          <w:sz w:val="160"/>
          <w:szCs w:val="160"/>
        </w:rPr>
        <w:t>Location: Academic Block</w:t>
      </w:r>
    </w:p>
    <w:p w:rsidR="00C63BB9" w:rsidRPr="00C63BB9" w:rsidRDefault="00C63BB9" w:rsidP="00C63BB9">
      <w:pPr>
        <w:jc w:val="center"/>
        <w:rPr>
          <w:rFonts w:ascii="Book Antiqua" w:hAnsi="Book Antiqua"/>
          <w:sz w:val="140"/>
          <w:szCs w:val="140"/>
        </w:rPr>
      </w:pPr>
      <w:r w:rsidRPr="000A464A">
        <w:rPr>
          <w:rFonts w:ascii="Book Antiqua" w:hAnsi="Book Antiqua"/>
          <w:b/>
          <w:sz w:val="140"/>
          <w:szCs w:val="140"/>
        </w:rPr>
        <w:t>Combination:</w:t>
      </w:r>
      <w:r w:rsidRPr="00C63BB9">
        <w:rPr>
          <w:rFonts w:ascii="Book Antiqua" w:hAnsi="Book Antiqua"/>
          <w:sz w:val="140"/>
          <w:szCs w:val="140"/>
        </w:rPr>
        <w:t xml:space="preserve"> </w:t>
      </w:r>
      <w:r w:rsidRPr="006D1BDA">
        <w:rPr>
          <w:rFonts w:ascii="Book Antiqua" w:hAnsi="Book Antiqua"/>
          <w:b/>
          <w:color w:val="C00000"/>
          <w:sz w:val="160"/>
          <w:szCs w:val="140"/>
        </w:rPr>
        <w:t>PCB</w:t>
      </w:r>
    </w:p>
    <w:p w:rsidR="00C63BB9" w:rsidRPr="00C53F5B" w:rsidRDefault="00C63BB9" w:rsidP="00C63BB9">
      <w:pPr>
        <w:jc w:val="center"/>
        <w:rPr>
          <w:rFonts w:ascii="Book Antiqua" w:hAnsi="Book Antiqua"/>
          <w:b/>
          <w:sz w:val="100"/>
          <w:szCs w:val="100"/>
        </w:rPr>
      </w:pPr>
      <w:r w:rsidRPr="00C53F5B">
        <w:rPr>
          <w:rFonts w:ascii="Book Antiqua" w:hAnsi="Book Antiqua"/>
          <w:b/>
          <w:sz w:val="100"/>
          <w:szCs w:val="100"/>
        </w:rPr>
        <w:t>Register Number</w:t>
      </w:r>
    </w:p>
    <w:p w:rsidR="00C63BB9" w:rsidRPr="00B44BDD" w:rsidRDefault="00C63BB9" w:rsidP="00C63BB9">
      <w:pPr>
        <w:jc w:val="center"/>
        <w:rPr>
          <w:rFonts w:ascii="Book Antiqua" w:hAnsi="Book Antiqua"/>
          <w:b/>
          <w:color w:val="C00000"/>
          <w:sz w:val="240"/>
          <w:szCs w:val="200"/>
        </w:rPr>
      </w:pPr>
      <w:r w:rsidRPr="00B44BDD">
        <w:rPr>
          <w:rFonts w:ascii="Book Antiqua" w:hAnsi="Book Antiqua"/>
          <w:b/>
          <w:color w:val="C00000"/>
          <w:sz w:val="240"/>
          <w:szCs w:val="200"/>
        </w:rPr>
        <w:t>1001 to 1742</w:t>
      </w:r>
    </w:p>
    <w:p w:rsidR="00C63BB9" w:rsidRPr="000A464A" w:rsidRDefault="00C63BB9" w:rsidP="00C63BB9">
      <w:pPr>
        <w:jc w:val="center"/>
        <w:rPr>
          <w:rFonts w:ascii="Book Antiqua" w:hAnsi="Book Antiqua"/>
          <w:b/>
          <w:sz w:val="100"/>
          <w:szCs w:val="100"/>
        </w:rPr>
      </w:pPr>
      <w:r w:rsidRPr="000A464A">
        <w:rPr>
          <w:rFonts w:ascii="Book Antiqua" w:hAnsi="Book Antiqua"/>
          <w:b/>
          <w:sz w:val="100"/>
          <w:szCs w:val="100"/>
        </w:rPr>
        <w:lastRenderedPageBreak/>
        <w:t>All India Institute of Speech and Hearing, Mysuru</w:t>
      </w:r>
    </w:p>
    <w:p w:rsidR="00C63BB9" w:rsidRDefault="00C63BB9" w:rsidP="00C63BB9">
      <w:pPr>
        <w:jc w:val="center"/>
        <w:rPr>
          <w:rFonts w:ascii="Book Antiqua" w:hAnsi="Book Antiqua"/>
          <w:sz w:val="100"/>
          <w:szCs w:val="100"/>
        </w:rPr>
      </w:pPr>
    </w:p>
    <w:p w:rsidR="00C63BB9" w:rsidRDefault="00C63BB9" w:rsidP="00C63BB9">
      <w:pPr>
        <w:jc w:val="center"/>
        <w:rPr>
          <w:rFonts w:ascii="Book Antiqua" w:hAnsi="Book Antiqua"/>
          <w:b/>
          <w:color w:val="C00000"/>
          <w:sz w:val="160"/>
          <w:szCs w:val="160"/>
        </w:rPr>
      </w:pPr>
      <w:r w:rsidRPr="00C63BB9">
        <w:rPr>
          <w:rFonts w:ascii="Book Antiqua" w:hAnsi="Book Antiqua"/>
          <w:b/>
          <w:color w:val="C00000"/>
          <w:sz w:val="160"/>
          <w:szCs w:val="160"/>
        </w:rPr>
        <w:t>Location: Knowledge Park</w:t>
      </w:r>
    </w:p>
    <w:p w:rsidR="00C63BB9" w:rsidRDefault="00C63BB9" w:rsidP="00C63BB9">
      <w:pPr>
        <w:jc w:val="center"/>
        <w:rPr>
          <w:rFonts w:ascii="Book Antiqua" w:hAnsi="Book Antiqua"/>
          <w:b/>
          <w:color w:val="C00000"/>
          <w:sz w:val="160"/>
          <w:szCs w:val="160"/>
        </w:rPr>
      </w:pPr>
      <w:r w:rsidRPr="000A464A">
        <w:rPr>
          <w:rFonts w:ascii="Book Antiqua" w:hAnsi="Book Antiqua"/>
          <w:b/>
          <w:sz w:val="140"/>
          <w:szCs w:val="140"/>
        </w:rPr>
        <w:t>Combination:</w:t>
      </w:r>
      <w:r>
        <w:rPr>
          <w:rFonts w:ascii="Book Antiqua" w:hAnsi="Book Antiqua"/>
          <w:b/>
          <w:color w:val="C00000"/>
          <w:sz w:val="160"/>
          <w:szCs w:val="160"/>
        </w:rPr>
        <w:t xml:space="preserve"> </w:t>
      </w:r>
      <w:r w:rsidRPr="006D1BDA">
        <w:rPr>
          <w:rFonts w:ascii="Book Antiqua" w:hAnsi="Book Antiqua"/>
          <w:b/>
          <w:color w:val="C00000"/>
          <w:sz w:val="160"/>
          <w:szCs w:val="140"/>
        </w:rPr>
        <w:t>PCB</w:t>
      </w:r>
    </w:p>
    <w:p w:rsidR="00C63BB9" w:rsidRPr="00C53F5B" w:rsidRDefault="00C63BB9" w:rsidP="00C63BB9">
      <w:pPr>
        <w:jc w:val="center"/>
        <w:rPr>
          <w:rFonts w:ascii="Book Antiqua" w:hAnsi="Book Antiqua"/>
          <w:b/>
          <w:sz w:val="100"/>
          <w:szCs w:val="100"/>
        </w:rPr>
      </w:pPr>
      <w:r w:rsidRPr="00C53F5B">
        <w:rPr>
          <w:rFonts w:ascii="Book Antiqua" w:hAnsi="Book Antiqua"/>
          <w:b/>
          <w:sz w:val="100"/>
          <w:szCs w:val="100"/>
        </w:rPr>
        <w:t>Register Number</w:t>
      </w:r>
    </w:p>
    <w:p w:rsidR="00C63BB9" w:rsidRPr="00B44BDD" w:rsidRDefault="00C63BB9" w:rsidP="00C63BB9">
      <w:pPr>
        <w:jc w:val="center"/>
        <w:rPr>
          <w:rFonts w:ascii="Book Antiqua" w:hAnsi="Book Antiqua"/>
          <w:b/>
          <w:color w:val="C00000"/>
          <w:sz w:val="240"/>
          <w:szCs w:val="200"/>
        </w:rPr>
      </w:pPr>
      <w:r w:rsidRPr="00B44BDD">
        <w:rPr>
          <w:rFonts w:ascii="Book Antiqua" w:hAnsi="Book Antiqua"/>
          <w:b/>
          <w:color w:val="C00000"/>
          <w:sz w:val="240"/>
          <w:szCs w:val="200"/>
        </w:rPr>
        <w:t>1744 to 2447</w:t>
      </w:r>
    </w:p>
    <w:p w:rsidR="00C63BB9" w:rsidRPr="000A464A" w:rsidRDefault="00C63BB9" w:rsidP="00C63BB9">
      <w:pPr>
        <w:jc w:val="center"/>
        <w:rPr>
          <w:rFonts w:ascii="Book Antiqua" w:hAnsi="Book Antiqua"/>
          <w:b/>
          <w:sz w:val="100"/>
          <w:szCs w:val="100"/>
        </w:rPr>
      </w:pPr>
      <w:r w:rsidRPr="000A464A">
        <w:rPr>
          <w:rFonts w:ascii="Book Antiqua" w:hAnsi="Book Antiqua"/>
          <w:b/>
          <w:sz w:val="100"/>
          <w:szCs w:val="100"/>
        </w:rPr>
        <w:lastRenderedPageBreak/>
        <w:t>All India Institute of Speech and Hearing, Mysuru</w:t>
      </w:r>
    </w:p>
    <w:p w:rsidR="00C63BB9" w:rsidRDefault="00C63BB9" w:rsidP="00C63BB9">
      <w:pPr>
        <w:jc w:val="center"/>
        <w:rPr>
          <w:rFonts w:ascii="Book Antiqua" w:hAnsi="Book Antiqua"/>
          <w:sz w:val="100"/>
          <w:szCs w:val="100"/>
        </w:rPr>
      </w:pPr>
    </w:p>
    <w:p w:rsidR="00C63BB9" w:rsidRDefault="00C63BB9" w:rsidP="00C63BB9">
      <w:pPr>
        <w:jc w:val="center"/>
        <w:rPr>
          <w:rFonts w:ascii="Book Antiqua" w:hAnsi="Book Antiqua"/>
          <w:b/>
          <w:color w:val="C00000"/>
          <w:sz w:val="160"/>
          <w:szCs w:val="160"/>
        </w:rPr>
      </w:pPr>
      <w:r w:rsidRPr="00C63BB9">
        <w:rPr>
          <w:rFonts w:ascii="Book Antiqua" w:hAnsi="Book Antiqua"/>
          <w:b/>
          <w:color w:val="C00000"/>
          <w:sz w:val="160"/>
          <w:szCs w:val="160"/>
        </w:rPr>
        <w:t xml:space="preserve">Location: </w:t>
      </w:r>
      <w:r>
        <w:rPr>
          <w:rFonts w:ascii="Book Antiqua" w:hAnsi="Book Antiqua"/>
          <w:b/>
          <w:color w:val="C00000"/>
          <w:sz w:val="160"/>
          <w:szCs w:val="160"/>
        </w:rPr>
        <w:t>Library</w:t>
      </w:r>
    </w:p>
    <w:p w:rsidR="00C63BB9" w:rsidRPr="006D1BDA" w:rsidRDefault="00C63BB9" w:rsidP="00C63BB9">
      <w:pPr>
        <w:jc w:val="center"/>
        <w:rPr>
          <w:rFonts w:ascii="Book Antiqua" w:hAnsi="Book Antiqua"/>
          <w:b/>
          <w:color w:val="C00000"/>
          <w:sz w:val="200"/>
          <w:szCs w:val="160"/>
        </w:rPr>
      </w:pPr>
      <w:r w:rsidRPr="000A464A">
        <w:rPr>
          <w:rFonts w:ascii="Book Antiqua" w:hAnsi="Book Antiqua"/>
          <w:b/>
          <w:sz w:val="140"/>
          <w:szCs w:val="140"/>
        </w:rPr>
        <w:t>Combination:</w:t>
      </w:r>
      <w:r>
        <w:rPr>
          <w:rFonts w:ascii="Book Antiqua" w:hAnsi="Book Antiqua"/>
          <w:b/>
          <w:color w:val="C00000"/>
          <w:sz w:val="160"/>
          <w:szCs w:val="160"/>
        </w:rPr>
        <w:t xml:space="preserve"> </w:t>
      </w:r>
      <w:r w:rsidRPr="006D1BDA">
        <w:rPr>
          <w:rFonts w:ascii="Book Antiqua" w:hAnsi="Book Antiqua"/>
          <w:b/>
          <w:color w:val="C00000"/>
          <w:sz w:val="160"/>
          <w:szCs w:val="140"/>
        </w:rPr>
        <w:t>PCB</w:t>
      </w:r>
    </w:p>
    <w:p w:rsidR="00C63BB9" w:rsidRPr="00C53F5B" w:rsidRDefault="00C63BB9" w:rsidP="00C63BB9">
      <w:pPr>
        <w:jc w:val="center"/>
        <w:rPr>
          <w:rFonts w:ascii="Book Antiqua" w:hAnsi="Book Antiqua"/>
          <w:b/>
          <w:sz w:val="100"/>
          <w:szCs w:val="100"/>
        </w:rPr>
      </w:pPr>
      <w:r w:rsidRPr="00C53F5B">
        <w:rPr>
          <w:rFonts w:ascii="Book Antiqua" w:hAnsi="Book Antiqua"/>
          <w:b/>
          <w:sz w:val="100"/>
          <w:szCs w:val="100"/>
        </w:rPr>
        <w:t>Register Number</w:t>
      </w:r>
    </w:p>
    <w:p w:rsidR="00C63BB9" w:rsidRPr="00B44BDD" w:rsidRDefault="00C63BB9" w:rsidP="00C63BB9">
      <w:pPr>
        <w:jc w:val="center"/>
        <w:rPr>
          <w:rFonts w:ascii="Book Antiqua" w:hAnsi="Book Antiqua"/>
          <w:b/>
          <w:color w:val="C00000"/>
          <w:sz w:val="240"/>
          <w:szCs w:val="200"/>
        </w:rPr>
      </w:pPr>
      <w:r w:rsidRPr="00B44BDD">
        <w:rPr>
          <w:rFonts w:ascii="Book Antiqua" w:hAnsi="Book Antiqua"/>
          <w:b/>
          <w:color w:val="C00000"/>
          <w:sz w:val="240"/>
          <w:szCs w:val="200"/>
        </w:rPr>
        <w:t>2448 to 2618</w:t>
      </w:r>
    </w:p>
    <w:p w:rsidR="00C63BB9" w:rsidRPr="000A464A" w:rsidRDefault="00C63BB9" w:rsidP="00C63BB9">
      <w:pPr>
        <w:jc w:val="center"/>
        <w:rPr>
          <w:rFonts w:ascii="Book Antiqua" w:hAnsi="Book Antiqua"/>
          <w:b/>
          <w:sz w:val="100"/>
          <w:szCs w:val="100"/>
        </w:rPr>
      </w:pPr>
      <w:r w:rsidRPr="000A464A">
        <w:rPr>
          <w:rFonts w:ascii="Book Antiqua" w:hAnsi="Book Antiqua"/>
          <w:b/>
          <w:sz w:val="100"/>
          <w:szCs w:val="100"/>
        </w:rPr>
        <w:lastRenderedPageBreak/>
        <w:t>All India Institute of Speech and Hearing, Mysuru</w:t>
      </w:r>
    </w:p>
    <w:p w:rsidR="00C63BB9" w:rsidRDefault="00C63BB9" w:rsidP="00C63BB9">
      <w:pPr>
        <w:jc w:val="center"/>
        <w:rPr>
          <w:rFonts w:ascii="Book Antiqua" w:hAnsi="Book Antiqua"/>
          <w:sz w:val="100"/>
          <w:szCs w:val="100"/>
        </w:rPr>
      </w:pPr>
    </w:p>
    <w:p w:rsidR="00C63BB9" w:rsidRDefault="00C63BB9" w:rsidP="00C63BB9">
      <w:pPr>
        <w:jc w:val="center"/>
        <w:rPr>
          <w:rFonts w:ascii="Book Antiqua" w:hAnsi="Book Antiqua"/>
          <w:b/>
          <w:color w:val="C00000"/>
          <w:sz w:val="160"/>
          <w:szCs w:val="160"/>
        </w:rPr>
      </w:pPr>
      <w:r w:rsidRPr="00C63BB9">
        <w:rPr>
          <w:rFonts w:ascii="Book Antiqua" w:hAnsi="Book Antiqua"/>
          <w:b/>
          <w:color w:val="C00000"/>
          <w:sz w:val="160"/>
          <w:szCs w:val="160"/>
        </w:rPr>
        <w:t xml:space="preserve">Location: </w:t>
      </w:r>
      <w:r>
        <w:rPr>
          <w:rFonts w:ascii="Book Antiqua" w:hAnsi="Book Antiqua"/>
          <w:b/>
          <w:color w:val="C00000"/>
          <w:sz w:val="160"/>
          <w:szCs w:val="160"/>
        </w:rPr>
        <w:t>Library</w:t>
      </w:r>
    </w:p>
    <w:p w:rsidR="00C63BB9" w:rsidRPr="006D1BDA" w:rsidRDefault="00C63BB9" w:rsidP="00C63BB9">
      <w:pPr>
        <w:jc w:val="center"/>
        <w:rPr>
          <w:rFonts w:ascii="Book Antiqua" w:hAnsi="Book Antiqua"/>
          <w:b/>
          <w:color w:val="C00000"/>
          <w:sz w:val="200"/>
          <w:szCs w:val="160"/>
        </w:rPr>
      </w:pPr>
      <w:r w:rsidRPr="000A464A">
        <w:rPr>
          <w:rFonts w:ascii="Book Antiqua" w:hAnsi="Book Antiqua"/>
          <w:b/>
          <w:sz w:val="140"/>
          <w:szCs w:val="140"/>
        </w:rPr>
        <w:t>Combination:</w:t>
      </w:r>
      <w:r>
        <w:rPr>
          <w:rFonts w:ascii="Book Antiqua" w:hAnsi="Book Antiqua"/>
          <w:b/>
          <w:color w:val="C00000"/>
          <w:sz w:val="160"/>
          <w:szCs w:val="160"/>
        </w:rPr>
        <w:t xml:space="preserve"> </w:t>
      </w:r>
      <w:r w:rsidRPr="006D1BDA">
        <w:rPr>
          <w:rFonts w:ascii="Book Antiqua" w:hAnsi="Book Antiqua"/>
          <w:b/>
          <w:color w:val="C00000"/>
          <w:sz w:val="160"/>
          <w:szCs w:val="140"/>
        </w:rPr>
        <w:t>PCM</w:t>
      </w:r>
    </w:p>
    <w:p w:rsidR="00C63BB9" w:rsidRPr="00C53F5B" w:rsidRDefault="00C63BB9" w:rsidP="00C63BB9">
      <w:pPr>
        <w:jc w:val="center"/>
        <w:rPr>
          <w:rFonts w:ascii="Book Antiqua" w:hAnsi="Book Antiqua"/>
          <w:b/>
          <w:sz w:val="100"/>
          <w:szCs w:val="100"/>
        </w:rPr>
      </w:pPr>
      <w:r w:rsidRPr="00C53F5B">
        <w:rPr>
          <w:rFonts w:ascii="Book Antiqua" w:hAnsi="Book Antiqua"/>
          <w:b/>
          <w:sz w:val="100"/>
          <w:szCs w:val="100"/>
        </w:rPr>
        <w:t>Register Number</w:t>
      </w:r>
    </w:p>
    <w:p w:rsidR="00C63BB9" w:rsidRPr="00B44BDD" w:rsidRDefault="00C63BB9" w:rsidP="00C63BB9">
      <w:pPr>
        <w:jc w:val="center"/>
        <w:rPr>
          <w:rFonts w:ascii="Book Antiqua" w:hAnsi="Book Antiqua"/>
          <w:b/>
          <w:color w:val="C00000"/>
          <w:sz w:val="240"/>
          <w:szCs w:val="200"/>
        </w:rPr>
      </w:pPr>
      <w:r w:rsidRPr="00B44BDD">
        <w:rPr>
          <w:rFonts w:ascii="Book Antiqua" w:hAnsi="Book Antiqua"/>
          <w:b/>
          <w:color w:val="C00000"/>
          <w:sz w:val="240"/>
          <w:szCs w:val="200"/>
        </w:rPr>
        <w:t>1009 to 2600</w:t>
      </w:r>
    </w:p>
    <w:p w:rsidR="003B2B34" w:rsidRPr="000A464A" w:rsidRDefault="003B2B34" w:rsidP="003B2B34">
      <w:pPr>
        <w:jc w:val="center"/>
        <w:rPr>
          <w:rFonts w:ascii="Book Antiqua" w:hAnsi="Book Antiqua"/>
          <w:b/>
          <w:sz w:val="100"/>
          <w:szCs w:val="100"/>
        </w:rPr>
      </w:pPr>
      <w:r w:rsidRPr="000A464A">
        <w:rPr>
          <w:rFonts w:ascii="Book Antiqua" w:hAnsi="Book Antiqua"/>
          <w:b/>
          <w:sz w:val="100"/>
          <w:szCs w:val="100"/>
        </w:rPr>
        <w:lastRenderedPageBreak/>
        <w:t>All India Institute of Speech and Hearing, Mysuru</w:t>
      </w:r>
    </w:p>
    <w:p w:rsidR="003B2B34" w:rsidRPr="00E50955" w:rsidRDefault="003B2B34" w:rsidP="003B2B34">
      <w:pPr>
        <w:jc w:val="center"/>
        <w:rPr>
          <w:rFonts w:ascii="Book Antiqua" w:hAnsi="Book Antiqua"/>
          <w:sz w:val="70"/>
          <w:szCs w:val="100"/>
        </w:rPr>
      </w:pPr>
    </w:p>
    <w:p w:rsidR="003B2B34" w:rsidRPr="00C63BB9" w:rsidRDefault="003B2B34" w:rsidP="003B2B34">
      <w:pPr>
        <w:jc w:val="center"/>
        <w:rPr>
          <w:rFonts w:ascii="Book Antiqua" w:hAnsi="Book Antiqua"/>
          <w:b/>
          <w:color w:val="C00000"/>
          <w:sz w:val="160"/>
          <w:szCs w:val="160"/>
        </w:rPr>
      </w:pPr>
      <w:r w:rsidRPr="00C63BB9">
        <w:rPr>
          <w:rFonts w:ascii="Book Antiqua" w:hAnsi="Book Antiqua"/>
          <w:b/>
          <w:color w:val="C00000"/>
          <w:sz w:val="160"/>
          <w:szCs w:val="160"/>
        </w:rPr>
        <w:t>Location: Knowledge Park</w:t>
      </w:r>
    </w:p>
    <w:p w:rsidR="00196BBE" w:rsidRDefault="00E50955" w:rsidP="003B2B34">
      <w:pPr>
        <w:jc w:val="center"/>
        <w:rPr>
          <w:rFonts w:ascii="Book Antiqua" w:hAnsi="Book Antiqua"/>
          <w:b/>
          <w:sz w:val="140"/>
          <w:szCs w:val="140"/>
        </w:rPr>
      </w:pPr>
      <w:r w:rsidRPr="000A464A">
        <w:rPr>
          <w:rFonts w:ascii="Book Antiqua" w:hAnsi="Book Antiqua"/>
          <w:b/>
          <w:sz w:val="140"/>
          <w:szCs w:val="140"/>
        </w:rPr>
        <w:t>Combination</w:t>
      </w:r>
    </w:p>
    <w:p w:rsidR="00E50955" w:rsidRPr="00E50955" w:rsidRDefault="00E50955" w:rsidP="003B2B34">
      <w:pPr>
        <w:jc w:val="center"/>
        <w:rPr>
          <w:rFonts w:ascii="Book Antiqua" w:hAnsi="Book Antiqua"/>
          <w:b/>
          <w:color w:val="C00000"/>
          <w:sz w:val="144"/>
          <w:szCs w:val="140"/>
        </w:rPr>
      </w:pPr>
      <w:r w:rsidRPr="00E50955">
        <w:rPr>
          <w:rFonts w:ascii="Book Antiqua" w:hAnsi="Book Antiqua"/>
          <w:b/>
          <w:color w:val="C00000"/>
          <w:sz w:val="144"/>
          <w:szCs w:val="140"/>
        </w:rPr>
        <w:t>M.Sc. – Audiology</w:t>
      </w:r>
    </w:p>
    <w:p w:rsidR="00196BBE" w:rsidRDefault="00E50955" w:rsidP="003B2B34">
      <w:pPr>
        <w:jc w:val="center"/>
        <w:rPr>
          <w:rFonts w:ascii="Book Antiqua" w:hAnsi="Book Antiqua"/>
          <w:b/>
          <w:sz w:val="100"/>
          <w:szCs w:val="100"/>
        </w:rPr>
      </w:pPr>
      <w:r w:rsidRPr="00E50955">
        <w:rPr>
          <w:rFonts w:ascii="Book Antiqua" w:hAnsi="Book Antiqua"/>
          <w:b/>
          <w:color w:val="C00000"/>
          <w:sz w:val="144"/>
          <w:szCs w:val="140"/>
        </w:rPr>
        <w:t>M.Sc. Speech-Language Pathology</w:t>
      </w:r>
    </w:p>
    <w:sectPr w:rsidR="00196BBE" w:rsidSect="00E50955">
      <w:pgSz w:w="23818" w:h="16834" w:orient="landscape" w:code="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20"/>
  <w:characterSpacingControl w:val="doNotCompress"/>
  <w:compat/>
  <w:rsids>
    <w:rsidRoot w:val="00C63BB9"/>
    <w:rsid w:val="000A450A"/>
    <w:rsid w:val="000A464A"/>
    <w:rsid w:val="001548D8"/>
    <w:rsid w:val="00196BBE"/>
    <w:rsid w:val="0029577B"/>
    <w:rsid w:val="00366FCE"/>
    <w:rsid w:val="003B2B34"/>
    <w:rsid w:val="003F1120"/>
    <w:rsid w:val="00533795"/>
    <w:rsid w:val="005D00C1"/>
    <w:rsid w:val="005F07CA"/>
    <w:rsid w:val="006B3A5C"/>
    <w:rsid w:val="006D1BDA"/>
    <w:rsid w:val="0072278E"/>
    <w:rsid w:val="008648B3"/>
    <w:rsid w:val="00AE45E7"/>
    <w:rsid w:val="00AF017C"/>
    <w:rsid w:val="00B44BDD"/>
    <w:rsid w:val="00C16632"/>
    <w:rsid w:val="00C53F5B"/>
    <w:rsid w:val="00C63BB9"/>
    <w:rsid w:val="00D632F5"/>
    <w:rsid w:val="00E50955"/>
    <w:rsid w:val="00E7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</dc:creator>
  <cp:lastModifiedBy>SPG</cp:lastModifiedBy>
  <cp:revision>21</cp:revision>
  <cp:lastPrinted>2018-05-21T10:26:00Z</cp:lastPrinted>
  <dcterms:created xsi:type="dcterms:W3CDTF">2018-05-21T09:41:00Z</dcterms:created>
  <dcterms:modified xsi:type="dcterms:W3CDTF">2018-05-22T09:24:00Z</dcterms:modified>
</cp:coreProperties>
</file>