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272" w:rsidRPr="00F240C0" w:rsidRDefault="00167272" w:rsidP="00167272">
      <w:pPr>
        <w:pStyle w:val="BodyTextIndent"/>
        <w:spacing w:after="0"/>
        <w:ind w:left="0"/>
        <w:jc w:val="center"/>
        <w:rPr>
          <w:b/>
          <w:sz w:val="22"/>
          <w:szCs w:val="22"/>
        </w:rPr>
      </w:pPr>
      <w:r w:rsidRPr="00F240C0">
        <w:rPr>
          <w:b/>
          <w:sz w:val="22"/>
          <w:szCs w:val="22"/>
        </w:rPr>
        <w:t>ALL INDIA INSTITUTE OF SPEECH &amp; HEARING, MYSORE</w:t>
      </w:r>
    </w:p>
    <w:p w:rsidR="00167272" w:rsidRDefault="00167272" w:rsidP="00167272">
      <w:pPr>
        <w:pStyle w:val="BodyTextIndent"/>
        <w:spacing w:after="0"/>
        <w:ind w:left="0"/>
        <w:jc w:val="center"/>
        <w:rPr>
          <w:b/>
          <w:sz w:val="22"/>
          <w:szCs w:val="22"/>
        </w:rPr>
      </w:pPr>
      <w:r>
        <w:rPr>
          <w:b/>
          <w:sz w:val="22"/>
          <w:szCs w:val="22"/>
        </w:rPr>
        <w:t xml:space="preserve">SUMMARY ANNUAL REPORT ON ONGOING ACTIVITY OF </w:t>
      </w:r>
    </w:p>
    <w:p w:rsidR="00167272" w:rsidRDefault="00167272" w:rsidP="00167272">
      <w:pPr>
        <w:pStyle w:val="BodyTextIndent"/>
        <w:spacing w:after="0"/>
        <w:ind w:left="0"/>
        <w:jc w:val="center"/>
        <w:rPr>
          <w:b/>
          <w:sz w:val="22"/>
          <w:szCs w:val="22"/>
        </w:rPr>
      </w:pPr>
      <w:r>
        <w:rPr>
          <w:b/>
          <w:sz w:val="22"/>
          <w:szCs w:val="22"/>
        </w:rPr>
        <w:t xml:space="preserve">DEPARTMENT PEER EVALUATION </w:t>
      </w:r>
    </w:p>
    <w:p w:rsidR="00167272" w:rsidRDefault="00167272" w:rsidP="00167272">
      <w:pPr>
        <w:pStyle w:val="BodyTextIndent"/>
        <w:spacing w:after="0"/>
        <w:ind w:left="0"/>
        <w:jc w:val="center"/>
        <w:rPr>
          <w:b/>
          <w:sz w:val="22"/>
          <w:szCs w:val="22"/>
        </w:rPr>
      </w:pPr>
      <w:r>
        <w:rPr>
          <w:b/>
          <w:sz w:val="22"/>
          <w:szCs w:val="22"/>
        </w:rPr>
        <w:t>(1.04.2014-31.03.2015)</w:t>
      </w:r>
    </w:p>
    <w:p w:rsidR="00167272" w:rsidRDefault="00167272" w:rsidP="00167272">
      <w:pPr>
        <w:pStyle w:val="BodyTextIndent"/>
        <w:spacing w:after="0"/>
        <w:ind w:left="0"/>
        <w:rPr>
          <w:b/>
          <w:sz w:val="22"/>
          <w:szCs w:val="22"/>
        </w:rPr>
      </w:pPr>
    </w:p>
    <w:p w:rsidR="00167272" w:rsidRDefault="00167272" w:rsidP="00167272">
      <w:pPr>
        <w:pStyle w:val="BodyTextIndent"/>
        <w:spacing w:after="0"/>
        <w:ind w:left="0"/>
        <w:rPr>
          <w:b/>
          <w:sz w:val="22"/>
          <w:szCs w:val="22"/>
        </w:rPr>
      </w:pPr>
      <w:r>
        <w:rPr>
          <w:b/>
          <w:sz w:val="22"/>
          <w:szCs w:val="22"/>
        </w:rPr>
        <w:t>1.0</w:t>
      </w:r>
      <w:r>
        <w:rPr>
          <w:b/>
          <w:sz w:val="22"/>
          <w:szCs w:val="22"/>
        </w:rPr>
        <w:tab/>
        <w:t>BACKGROUND</w:t>
      </w:r>
    </w:p>
    <w:p w:rsidR="00167272" w:rsidRDefault="00167272" w:rsidP="00167272">
      <w:pPr>
        <w:pStyle w:val="BodyTextIndent"/>
        <w:spacing w:after="0"/>
        <w:ind w:left="0"/>
        <w:rPr>
          <w:b/>
          <w:sz w:val="22"/>
          <w:szCs w:val="22"/>
        </w:rPr>
      </w:pPr>
    </w:p>
    <w:p w:rsidR="00167272" w:rsidRDefault="00167272" w:rsidP="00167272">
      <w:pPr>
        <w:spacing w:after="0" w:line="240" w:lineRule="auto"/>
        <w:jc w:val="both"/>
        <w:rPr>
          <w:rFonts w:ascii="Times New Roman" w:hAnsi="Times New Roman" w:cs="Times New Roman"/>
        </w:rPr>
      </w:pPr>
      <w:r>
        <w:rPr>
          <w:rFonts w:ascii="Times New Roman" w:hAnsi="Times New Roman" w:cs="Times New Roman"/>
          <w:bCs/>
        </w:rPr>
        <w:t>Consequent to submission of a proposal on the subject and following o</w:t>
      </w:r>
      <w:r w:rsidRPr="00F240C0">
        <w:rPr>
          <w:rFonts w:ascii="Times New Roman" w:hAnsi="Times New Roman" w:cs="Times New Roman"/>
        </w:rPr>
        <w:t xml:space="preserve">ffice </w:t>
      </w:r>
      <w:r>
        <w:rPr>
          <w:rFonts w:ascii="Times New Roman" w:hAnsi="Times New Roman" w:cs="Times New Roman"/>
        </w:rPr>
        <w:t>n</w:t>
      </w:r>
      <w:r w:rsidRPr="00F240C0">
        <w:rPr>
          <w:rFonts w:ascii="Times New Roman" w:hAnsi="Times New Roman" w:cs="Times New Roman"/>
        </w:rPr>
        <w:t xml:space="preserve">ote </w:t>
      </w:r>
      <w:r>
        <w:rPr>
          <w:rFonts w:ascii="Times New Roman" w:hAnsi="Times New Roman" w:cs="Times New Roman"/>
        </w:rPr>
        <w:t>number:</w:t>
      </w:r>
      <w:r w:rsidRPr="00F240C0">
        <w:rPr>
          <w:rFonts w:ascii="Times New Roman" w:hAnsi="Times New Roman" w:cs="Times New Roman"/>
        </w:rPr>
        <w:t xml:space="preserve"> SH/Dir/Gen.68/2013-14; Dated 5.11.2013</w:t>
      </w:r>
      <w:r>
        <w:rPr>
          <w:rFonts w:ascii="Times New Roman" w:hAnsi="Times New Roman" w:cs="Times New Roman"/>
        </w:rPr>
        <w:t>; a sequence and guidelines for presentation of the departmental activities for the year preceding the date of their reporting was prepared.</w:t>
      </w:r>
    </w:p>
    <w:p w:rsidR="00167272" w:rsidRDefault="00167272" w:rsidP="00167272">
      <w:pPr>
        <w:spacing w:after="0" w:line="240" w:lineRule="auto"/>
        <w:jc w:val="both"/>
        <w:rPr>
          <w:rFonts w:ascii="Times New Roman" w:hAnsi="Times New Roman" w:cs="Times New Roman"/>
        </w:rPr>
      </w:pPr>
    </w:p>
    <w:p w:rsidR="00167272" w:rsidRPr="00F77969" w:rsidRDefault="00167272" w:rsidP="00167272">
      <w:pPr>
        <w:spacing w:after="0" w:line="240" w:lineRule="auto"/>
        <w:jc w:val="both"/>
        <w:rPr>
          <w:rFonts w:ascii="Times New Roman" w:hAnsi="Times New Roman" w:cs="Times New Roman"/>
          <w:b/>
        </w:rPr>
      </w:pPr>
      <w:r w:rsidRPr="00F77969">
        <w:rPr>
          <w:rFonts w:ascii="Times New Roman" w:hAnsi="Times New Roman" w:cs="Times New Roman"/>
          <w:b/>
        </w:rPr>
        <w:t>2.0</w:t>
      </w:r>
      <w:r w:rsidRPr="00F77969">
        <w:rPr>
          <w:rFonts w:ascii="Times New Roman" w:hAnsi="Times New Roman" w:cs="Times New Roman"/>
          <w:b/>
        </w:rPr>
        <w:tab/>
        <w:t>ACTIVITY</w:t>
      </w:r>
    </w:p>
    <w:p w:rsidR="00167272" w:rsidRDefault="00167272" w:rsidP="00167272">
      <w:pPr>
        <w:pStyle w:val="BodyTextIndent"/>
        <w:spacing w:after="0"/>
        <w:ind w:left="0"/>
        <w:rPr>
          <w:b/>
          <w:sz w:val="22"/>
          <w:szCs w:val="22"/>
        </w:rPr>
      </w:pPr>
    </w:p>
    <w:p w:rsidR="00167272" w:rsidRDefault="00167272" w:rsidP="00167272">
      <w:pPr>
        <w:pStyle w:val="BodyTextIndent"/>
        <w:spacing w:after="0"/>
        <w:ind w:left="0"/>
        <w:jc w:val="both"/>
        <w:rPr>
          <w:sz w:val="22"/>
          <w:szCs w:val="22"/>
        </w:rPr>
      </w:pPr>
      <w:r>
        <w:rPr>
          <w:sz w:val="22"/>
          <w:szCs w:val="22"/>
        </w:rPr>
        <w:t xml:space="preserve">The activity is proceeding as envisaged in the schedule of presentations by respective heads of centers/ departments. Each presentation covers the salient achievements of the given department usually under discrete headings, such as, human resource development, clinical activities, teaching training, public education, research, future plans or programs, SWOT analysis, special achievements (if any), revenue generation, etc.   </w:t>
      </w:r>
    </w:p>
    <w:p w:rsidR="00167272" w:rsidRDefault="00167272" w:rsidP="00167272">
      <w:pPr>
        <w:pStyle w:val="BodyTextIndent"/>
        <w:spacing w:after="0"/>
        <w:ind w:left="0"/>
        <w:jc w:val="both"/>
        <w:rPr>
          <w:sz w:val="22"/>
          <w:szCs w:val="22"/>
        </w:rPr>
      </w:pPr>
    </w:p>
    <w:p w:rsidR="00167272" w:rsidRPr="00F77969" w:rsidRDefault="00167272" w:rsidP="00167272">
      <w:pPr>
        <w:spacing w:after="0" w:line="240" w:lineRule="auto"/>
        <w:jc w:val="both"/>
        <w:rPr>
          <w:rFonts w:ascii="Times New Roman" w:hAnsi="Times New Roman" w:cs="Times New Roman"/>
          <w:b/>
        </w:rPr>
      </w:pPr>
      <w:r>
        <w:rPr>
          <w:rFonts w:ascii="Times New Roman" w:hAnsi="Times New Roman" w:cs="Times New Roman"/>
          <w:b/>
        </w:rPr>
        <w:t>3</w:t>
      </w:r>
      <w:r w:rsidRPr="00F77969">
        <w:rPr>
          <w:rFonts w:ascii="Times New Roman" w:hAnsi="Times New Roman" w:cs="Times New Roman"/>
          <w:b/>
        </w:rPr>
        <w:t>.0</w:t>
      </w:r>
      <w:r w:rsidRPr="00F77969">
        <w:rPr>
          <w:rFonts w:ascii="Times New Roman" w:hAnsi="Times New Roman" w:cs="Times New Roman"/>
          <w:b/>
        </w:rPr>
        <w:tab/>
      </w:r>
      <w:r>
        <w:rPr>
          <w:rFonts w:ascii="Times New Roman" w:hAnsi="Times New Roman" w:cs="Times New Roman"/>
          <w:b/>
        </w:rPr>
        <w:t>SCHEDULE</w:t>
      </w:r>
    </w:p>
    <w:p w:rsidR="00167272" w:rsidRDefault="00167272" w:rsidP="00167272">
      <w:pPr>
        <w:pStyle w:val="BodyTextIndent"/>
        <w:spacing w:after="0"/>
        <w:ind w:left="0"/>
        <w:jc w:val="both"/>
        <w:rPr>
          <w:sz w:val="22"/>
          <w:szCs w:val="22"/>
        </w:rPr>
      </w:pPr>
    </w:p>
    <w:p w:rsidR="00167272" w:rsidRPr="00F77969" w:rsidRDefault="00167272" w:rsidP="00167272">
      <w:pPr>
        <w:pStyle w:val="BodyTextIndent"/>
        <w:spacing w:after="0"/>
        <w:ind w:left="0"/>
        <w:jc w:val="both"/>
        <w:rPr>
          <w:sz w:val="22"/>
          <w:szCs w:val="22"/>
        </w:rPr>
      </w:pPr>
      <w:r>
        <w:rPr>
          <w:sz w:val="22"/>
          <w:szCs w:val="22"/>
        </w:rPr>
        <w:t xml:space="preserve">The presentations are followed by clarifications from peer departments along with group discussion, brain storming, reflective practices, interactive discourses, suggestions and recommendations. The presentations are eventually deposited at the office of </w:t>
      </w:r>
      <w:r w:rsidRPr="00F240C0">
        <w:rPr>
          <w:sz w:val="22"/>
          <w:szCs w:val="22"/>
        </w:rPr>
        <w:t>Member Secretary, Departmental Peer Evaluation for archiving</w:t>
      </w:r>
      <w:r>
        <w:rPr>
          <w:sz w:val="22"/>
          <w:szCs w:val="22"/>
        </w:rPr>
        <w:t>. The departments which have completed their presentations and their dates are as follows:</w:t>
      </w:r>
    </w:p>
    <w:p w:rsidR="00167272" w:rsidRDefault="00167272" w:rsidP="00167272">
      <w:pPr>
        <w:pStyle w:val="BodyTextIndent"/>
        <w:spacing w:after="0"/>
        <w:ind w:left="0"/>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4"/>
        <w:gridCol w:w="2721"/>
        <w:gridCol w:w="1206"/>
      </w:tblGrid>
      <w:tr w:rsidR="00167272" w:rsidRPr="00F240C0" w:rsidTr="00E12EA9">
        <w:trPr>
          <w:jc w:val="center"/>
        </w:trPr>
        <w:tc>
          <w:tcPr>
            <w:tcW w:w="0" w:type="auto"/>
          </w:tcPr>
          <w:p w:rsidR="00167272" w:rsidRPr="00F240C0" w:rsidRDefault="00167272" w:rsidP="00E12EA9">
            <w:pPr>
              <w:pStyle w:val="BodyTextIndent"/>
              <w:spacing w:after="0"/>
              <w:ind w:left="0"/>
              <w:rPr>
                <w:b/>
                <w:sz w:val="22"/>
                <w:szCs w:val="22"/>
              </w:rPr>
            </w:pPr>
            <w:r w:rsidRPr="00F240C0">
              <w:rPr>
                <w:b/>
                <w:sz w:val="22"/>
                <w:szCs w:val="22"/>
              </w:rPr>
              <w:t>Sl. No.</w:t>
            </w:r>
          </w:p>
        </w:tc>
        <w:tc>
          <w:tcPr>
            <w:tcW w:w="0" w:type="auto"/>
          </w:tcPr>
          <w:p w:rsidR="00167272" w:rsidRPr="00F240C0" w:rsidRDefault="00167272" w:rsidP="00E12EA9">
            <w:pPr>
              <w:pStyle w:val="BodyTextIndent"/>
              <w:spacing w:after="0"/>
              <w:ind w:left="0"/>
              <w:rPr>
                <w:b/>
                <w:sz w:val="22"/>
                <w:szCs w:val="22"/>
              </w:rPr>
            </w:pPr>
            <w:r w:rsidRPr="00F240C0">
              <w:rPr>
                <w:b/>
                <w:sz w:val="22"/>
                <w:szCs w:val="22"/>
              </w:rPr>
              <w:t>Departments</w:t>
            </w:r>
          </w:p>
        </w:tc>
        <w:tc>
          <w:tcPr>
            <w:tcW w:w="0" w:type="auto"/>
          </w:tcPr>
          <w:p w:rsidR="00167272" w:rsidRPr="00F240C0" w:rsidRDefault="00167272" w:rsidP="00E12EA9">
            <w:pPr>
              <w:pStyle w:val="BodyTextIndent"/>
              <w:spacing w:after="0"/>
              <w:ind w:left="0"/>
              <w:jc w:val="center"/>
              <w:rPr>
                <w:b/>
                <w:sz w:val="22"/>
                <w:szCs w:val="22"/>
              </w:rPr>
            </w:pPr>
            <w:r w:rsidRPr="00F240C0">
              <w:rPr>
                <w:b/>
                <w:sz w:val="22"/>
                <w:szCs w:val="22"/>
              </w:rPr>
              <w:t>Date</w:t>
            </w:r>
          </w:p>
        </w:tc>
      </w:tr>
      <w:tr w:rsidR="00167272" w:rsidRPr="00F240C0" w:rsidTr="00E12EA9">
        <w:trPr>
          <w:trHeight w:val="287"/>
          <w:jc w:val="center"/>
        </w:trPr>
        <w:tc>
          <w:tcPr>
            <w:tcW w:w="0" w:type="auto"/>
          </w:tcPr>
          <w:p w:rsidR="00167272" w:rsidRPr="00F240C0" w:rsidRDefault="00167272" w:rsidP="00E12EA9">
            <w:pPr>
              <w:pStyle w:val="BodyTextIndent"/>
              <w:spacing w:after="0"/>
              <w:ind w:left="0"/>
              <w:jc w:val="center"/>
              <w:rPr>
                <w:sz w:val="22"/>
                <w:szCs w:val="22"/>
              </w:rPr>
            </w:pPr>
            <w:r w:rsidRPr="00F240C0">
              <w:rPr>
                <w:sz w:val="22"/>
                <w:szCs w:val="22"/>
              </w:rPr>
              <w:t>1</w:t>
            </w:r>
          </w:p>
        </w:tc>
        <w:tc>
          <w:tcPr>
            <w:tcW w:w="0" w:type="auto"/>
          </w:tcPr>
          <w:p w:rsidR="00167272" w:rsidRPr="00F240C0" w:rsidRDefault="00167272" w:rsidP="00E12EA9">
            <w:pPr>
              <w:pStyle w:val="ListParagraph"/>
              <w:spacing w:after="0" w:line="240" w:lineRule="auto"/>
              <w:ind w:left="0"/>
              <w:rPr>
                <w:rFonts w:ascii="Times New Roman" w:hAnsi="Times New Roman"/>
              </w:rPr>
            </w:pPr>
            <w:r>
              <w:rPr>
                <w:rFonts w:ascii="Times New Roman" w:hAnsi="Times New Roman"/>
              </w:rPr>
              <w:t>Electronics</w:t>
            </w:r>
          </w:p>
        </w:tc>
        <w:tc>
          <w:tcPr>
            <w:tcW w:w="0" w:type="auto"/>
          </w:tcPr>
          <w:p w:rsidR="00167272" w:rsidRPr="00F240C0" w:rsidRDefault="00167272" w:rsidP="00E12EA9">
            <w:pPr>
              <w:pStyle w:val="ListParagraph"/>
              <w:spacing w:after="0" w:line="240" w:lineRule="auto"/>
              <w:ind w:left="0"/>
              <w:jc w:val="center"/>
              <w:rPr>
                <w:rFonts w:ascii="Times New Roman" w:hAnsi="Times New Roman"/>
              </w:rPr>
            </w:pPr>
            <w:r>
              <w:rPr>
                <w:rFonts w:ascii="Times New Roman" w:hAnsi="Times New Roman"/>
              </w:rPr>
              <w:t>16.04.2014</w:t>
            </w:r>
          </w:p>
        </w:tc>
      </w:tr>
      <w:tr w:rsidR="00167272" w:rsidRPr="00F240C0" w:rsidTr="00E12EA9">
        <w:trPr>
          <w:trHeight w:val="287"/>
          <w:jc w:val="center"/>
        </w:trPr>
        <w:tc>
          <w:tcPr>
            <w:tcW w:w="0" w:type="auto"/>
          </w:tcPr>
          <w:p w:rsidR="00167272" w:rsidRPr="00F240C0" w:rsidRDefault="00167272" w:rsidP="00E12EA9">
            <w:pPr>
              <w:pStyle w:val="BodyTextIndent"/>
              <w:spacing w:after="0"/>
              <w:ind w:left="0"/>
              <w:jc w:val="center"/>
              <w:rPr>
                <w:sz w:val="22"/>
                <w:szCs w:val="22"/>
              </w:rPr>
            </w:pPr>
            <w:r w:rsidRPr="00F240C0">
              <w:rPr>
                <w:sz w:val="22"/>
                <w:szCs w:val="22"/>
              </w:rPr>
              <w:t>2</w:t>
            </w:r>
          </w:p>
        </w:tc>
        <w:tc>
          <w:tcPr>
            <w:tcW w:w="0" w:type="auto"/>
          </w:tcPr>
          <w:p w:rsidR="00167272" w:rsidRDefault="00167272" w:rsidP="00E12EA9">
            <w:pPr>
              <w:pStyle w:val="ListParagraph"/>
              <w:spacing w:after="0" w:line="240" w:lineRule="auto"/>
              <w:ind w:left="0"/>
              <w:rPr>
                <w:rFonts w:ascii="Times New Roman" w:hAnsi="Times New Roman"/>
              </w:rPr>
            </w:pPr>
            <w:r>
              <w:rPr>
                <w:rFonts w:ascii="Times New Roman" w:hAnsi="Times New Roman"/>
              </w:rPr>
              <w:t>ENT</w:t>
            </w:r>
          </w:p>
        </w:tc>
        <w:tc>
          <w:tcPr>
            <w:tcW w:w="0" w:type="auto"/>
          </w:tcPr>
          <w:p w:rsidR="00167272" w:rsidRDefault="00167272" w:rsidP="00E12EA9">
            <w:pPr>
              <w:pStyle w:val="ListParagraph"/>
              <w:spacing w:after="0" w:line="240" w:lineRule="auto"/>
              <w:ind w:left="0"/>
              <w:jc w:val="center"/>
              <w:rPr>
                <w:rFonts w:ascii="Times New Roman" w:hAnsi="Times New Roman"/>
              </w:rPr>
            </w:pPr>
            <w:r>
              <w:rPr>
                <w:rFonts w:ascii="Times New Roman" w:hAnsi="Times New Roman"/>
              </w:rPr>
              <w:t>21.05.2014</w:t>
            </w:r>
          </w:p>
        </w:tc>
      </w:tr>
      <w:tr w:rsidR="00167272" w:rsidRPr="00F240C0" w:rsidTr="00E12EA9">
        <w:trPr>
          <w:trHeight w:val="315"/>
          <w:jc w:val="center"/>
        </w:trPr>
        <w:tc>
          <w:tcPr>
            <w:tcW w:w="0" w:type="auto"/>
          </w:tcPr>
          <w:p w:rsidR="00167272" w:rsidRPr="00F240C0" w:rsidRDefault="00167272" w:rsidP="00E12EA9">
            <w:pPr>
              <w:pStyle w:val="BodyTextIndent"/>
              <w:spacing w:after="0"/>
              <w:ind w:left="0"/>
              <w:jc w:val="center"/>
              <w:rPr>
                <w:sz w:val="22"/>
                <w:szCs w:val="22"/>
              </w:rPr>
            </w:pPr>
            <w:r w:rsidRPr="00F240C0">
              <w:rPr>
                <w:sz w:val="22"/>
                <w:szCs w:val="22"/>
              </w:rPr>
              <w:t>3</w:t>
            </w:r>
          </w:p>
        </w:tc>
        <w:tc>
          <w:tcPr>
            <w:tcW w:w="0" w:type="auto"/>
          </w:tcPr>
          <w:p w:rsidR="00167272" w:rsidRPr="00F240C0" w:rsidRDefault="00167272" w:rsidP="00E12EA9">
            <w:pPr>
              <w:pStyle w:val="ListParagraph"/>
              <w:spacing w:after="0" w:line="240" w:lineRule="auto"/>
              <w:ind w:left="0"/>
              <w:rPr>
                <w:rFonts w:ascii="Times New Roman" w:hAnsi="Times New Roman"/>
              </w:rPr>
            </w:pPr>
            <w:r w:rsidRPr="00F240C0">
              <w:rPr>
                <w:rFonts w:ascii="Times New Roman" w:hAnsi="Times New Roman"/>
              </w:rPr>
              <w:t xml:space="preserve">Material Development </w:t>
            </w:r>
          </w:p>
        </w:tc>
        <w:tc>
          <w:tcPr>
            <w:tcW w:w="0" w:type="auto"/>
          </w:tcPr>
          <w:p w:rsidR="00167272" w:rsidRPr="00F240C0" w:rsidRDefault="00167272" w:rsidP="00E12EA9">
            <w:pPr>
              <w:pStyle w:val="ListParagraph"/>
              <w:spacing w:after="0" w:line="240" w:lineRule="auto"/>
              <w:ind w:left="0"/>
              <w:jc w:val="center"/>
              <w:rPr>
                <w:rFonts w:ascii="Times New Roman" w:hAnsi="Times New Roman"/>
              </w:rPr>
            </w:pPr>
            <w:r w:rsidRPr="00F240C0">
              <w:rPr>
                <w:rFonts w:ascii="Times New Roman" w:hAnsi="Times New Roman"/>
              </w:rPr>
              <w:t>11.06.2014</w:t>
            </w:r>
          </w:p>
        </w:tc>
      </w:tr>
      <w:tr w:rsidR="00167272" w:rsidRPr="00F240C0" w:rsidTr="00E12EA9">
        <w:trPr>
          <w:trHeight w:val="70"/>
          <w:jc w:val="center"/>
        </w:trPr>
        <w:tc>
          <w:tcPr>
            <w:tcW w:w="0" w:type="auto"/>
          </w:tcPr>
          <w:p w:rsidR="00167272" w:rsidRPr="00F240C0" w:rsidRDefault="00167272" w:rsidP="00E12EA9">
            <w:pPr>
              <w:pStyle w:val="BodyTextIndent"/>
              <w:spacing w:after="0"/>
              <w:ind w:left="0"/>
              <w:jc w:val="center"/>
              <w:rPr>
                <w:sz w:val="22"/>
                <w:szCs w:val="22"/>
              </w:rPr>
            </w:pPr>
            <w:r w:rsidRPr="00F240C0">
              <w:rPr>
                <w:sz w:val="22"/>
                <w:szCs w:val="22"/>
              </w:rPr>
              <w:t>4</w:t>
            </w:r>
          </w:p>
        </w:tc>
        <w:tc>
          <w:tcPr>
            <w:tcW w:w="0" w:type="auto"/>
          </w:tcPr>
          <w:p w:rsidR="00167272" w:rsidRPr="00F240C0" w:rsidRDefault="00167272" w:rsidP="00E12EA9">
            <w:pPr>
              <w:pStyle w:val="ListParagraph"/>
              <w:spacing w:after="0" w:line="240" w:lineRule="auto"/>
              <w:ind w:left="0"/>
              <w:rPr>
                <w:rFonts w:ascii="Times New Roman" w:hAnsi="Times New Roman"/>
              </w:rPr>
            </w:pPr>
            <w:r w:rsidRPr="00F240C0">
              <w:rPr>
                <w:rFonts w:ascii="Times New Roman" w:hAnsi="Times New Roman"/>
              </w:rPr>
              <w:t>POCD</w:t>
            </w:r>
          </w:p>
        </w:tc>
        <w:tc>
          <w:tcPr>
            <w:tcW w:w="0" w:type="auto"/>
          </w:tcPr>
          <w:p w:rsidR="00167272" w:rsidRPr="00F240C0" w:rsidRDefault="00167272" w:rsidP="00E12EA9">
            <w:pPr>
              <w:pStyle w:val="ListParagraph"/>
              <w:spacing w:after="0" w:line="240" w:lineRule="auto"/>
              <w:ind w:left="0"/>
              <w:jc w:val="center"/>
              <w:rPr>
                <w:rFonts w:ascii="Times New Roman" w:hAnsi="Times New Roman"/>
              </w:rPr>
            </w:pPr>
            <w:r w:rsidRPr="00F240C0">
              <w:rPr>
                <w:rFonts w:ascii="Times New Roman" w:hAnsi="Times New Roman"/>
              </w:rPr>
              <w:t>09.07.2014</w:t>
            </w:r>
          </w:p>
        </w:tc>
      </w:tr>
      <w:tr w:rsidR="00167272" w:rsidRPr="00F240C0" w:rsidTr="00E12EA9">
        <w:trPr>
          <w:trHeight w:val="70"/>
          <w:jc w:val="center"/>
        </w:trPr>
        <w:tc>
          <w:tcPr>
            <w:tcW w:w="0" w:type="auto"/>
          </w:tcPr>
          <w:p w:rsidR="00167272" w:rsidRPr="00F240C0" w:rsidRDefault="00167272" w:rsidP="00E12EA9">
            <w:pPr>
              <w:pStyle w:val="BodyTextIndent"/>
              <w:spacing w:after="0"/>
              <w:ind w:left="0"/>
              <w:jc w:val="center"/>
              <w:rPr>
                <w:sz w:val="22"/>
                <w:szCs w:val="22"/>
              </w:rPr>
            </w:pPr>
            <w:r>
              <w:rPr>
                <w:sz w:val="22"/>
                <w:szCs w:val="22"/>
              </w:rPr>
              <w:t>5</w:t>
            </w:r>
          </w:p>
        </w:tc>
        <w:tc>
          <w:tcPr>
            <w:tcW w:w="0" w:type="auto"/>
          </w:tcPr>
          <w:p w:rsidR="00167272" w:rsidRPr="00F240C0" w:rsidRDefault="00167272" w:rsidP="00E12EA9">
            <w:pPr>
              <w:pStyle w:val="ListParagraph"/>
              <w:spacing w:after="0" w:line="240" w:lineRule="auto"/>
              <w:ind w:left="0"/>
              <w:rPr>
                <w:rFonts w:ascii="Times New Roman" w:hAnsi="Times New Roman"/>
              </w:rPr>
            </w:pPr>
            <w:r w:rsidRPr="00F240C0">
              <w:rPr>
                <w:rFonts w:ascii="Times New Roman" w:hAnsi="Times New Roman"/>
              </w:rPr>
              <w:t>Special Education</w:t>
            </w:r>
          </w:p>
        </w:tc>
        <w:tc>
          <w:tcPr>
            <w:tcW w:w="0" w:type="auto"/>
          </w:tcPr>
          <w:p w:rsidR="00167272" w:rsidRPr="00F240C0" w:rsidRDefault="00167272" w:rsidP="00E12EA9">
            <w:pPr>
              <w:pStyle w:val="ListParagraph"/>
              <w:spacing w:after="0" w:line="240" w:lineRule="auto"/>
              <w:ind w:left="0"/>
              <w:jc w:val="center"/>
              <w:rPr>
                <w:rFonts w:ascii="Times New Roman" w:hAnsi="Times New Roman"/>
              </w:rPr>
            </w:pPr>
            <w:r w:rsidRPr="00F240C0">
              <w:rPr>
                <w:rFonts w:ascii="Times New Roman" w:hAnsi="Times New Roman"/>
              </w:rPr>
              <w:t>13.08.2014</w:t>
            </w:r>
          </w:p>
        </w:tc>
      </w:tr>
      <w:tr w:rsidR="00167272" w:rsidRPr="00F240C0" w:rsidTr="00E12EA9">
        <w:trPr>
          <w:trHeight w:val="70"/>
          <w:jc w:val="center"/>
        </w:trPr>
        <w:tc>
          <w:tcPr>
            <w:tcW w:w="0" w:type="auto"/>
          </w:tcPr>
          <w:p w:rsidR="00167272" w:rsidRDefault="00167272" w:rsidP="00E12EA9">
            <w:pPr>
              <w:pStyle w:val="BodyTextIndent"/>
              <w:spacing w:after="0"/>
              <w:ind w:left="0"/>
              <w:jc w:val="center"/>
              <w:rPr>
                <w:sz w:val="22"/>
                <w:szCs w:val="22"/>
              </w:rPr>
            </w:pPr>
            <w:r>
              <w:rPr>
                <w:sz w:val="22"/>
                <w:szCs w:val="22"/>
              </w:rPr>
              <w:t>6</w:t>
            </w:r>
          </w:p>
        </w:tc>
        <w:tc>
          <w:tcPr>
            <w:tcW w:w="0" w:type="auto"/>
          </w:tcPr>
          <w:p w:rsidR="00167272" w:rsidRPr="00F240C0" w:rsidRDefault="00167272" w:rsidP="00E12EA9">
            <w:pPr>
              <w:pStyle w:val="ListParagraph"/>
              <w:spacing w:after="0" w:line="240" w:lineRule="auto"/>
              <w:ind w:left="0"/>
              <w:rPr>
                <w:rFonts w:ascii="Times New Roman" w:hAnsi="Times New Roman"/>
              </w:rPr>
            </w:pPr>
            <w:r w:rsidRPr="00F240C0">
              <w:rPr>
                <w:rFonts w:ascii="Times New Roman" w:hAnsi="Times New Roman"/>
              </w:rPr>
              <w:t>Speech Language Pathology</w:t>
            </w:r>
          </w:p>
        </w:tc>
        <w:tc>
          <w:tcPr>
            <w:tcW w:w="0" w:type="auto"/>
          </w:tcPr>
          <w:p w:rsidR="00167272" w:rsidRPr="00F240C0" w:rsidRDefault="00167272" w:rsidP="00E12EA9">
            <w:pPr>
              <w:pStyle w:val="ListParagraph"/>
              <w:spacing w:after="0" w:line="240" w:lineRule="auto"/>
              <w:ind w:left="0"/>
              <w:jc w:val="center"/>
              <w:rPr>
                <w:rFonts w:ascii="Times New Roman" w:hAnsi="Times New Roman"/>
              </w:rPr>
            </w:pPr>
            <w:r w:rsidRPr="00F240C0">
              <w:rPr>
                <w:rFonts w:ascii="Times New Roman" w:hAnsi="Times New Roman"/>
              </w:rPr>
              <w:t>10.09.2014</w:t>
            </w:r>
          </w:p>
        </w:tc>
      </w:tr>
      <w:tr w:rsidR="00167272" w:rsidRPr="00F240C0" w:rsidTr="00E12EA9">
        <w:trPr>
          <w:trHeight w:val="70"/>
          <w:jc w:val="center"/>
        </w:trPr>
        <w:tc>
          <w:tcPr>
            <w:tcW w:w="0" w:type="auto"/>
          </w:tcPr>
          <w:p w:rsidR="00167272" w:rsidRDefault="00167272" w:rsidP="00E12EA9">
            <w:pPr>
              <w:pStyle w:val="BodyTextIndent"/>
              <w:spacing w:after="0"/>
              <w:ind w:left="0"/>
              <w:jc w:val="center"/>
              <w:rPr>
                <w:sz w:val="22"/>
                <w:szCs w:val="22"/>
              </w:rPr>
            </w:pPr>
            <w:r>
              <w:rPr>
                <w:sz w:val="22"/>
                <w:szCs w:val="22"/>
              </w:rPr>
              <w:t>7</w:t>
            </w:r>
          </w:p>
        </w:tc>
        <w:tc>
          <w:tcPr>
            <w:tcW w:w="0" w:type="auto"/>
          </w:tcPr>
          <w:p w:rsidR="00167272" w:rsidRPr="00F240C0" w:rsidRDefault="00167272" w:rsidP="00E12EA9">
            <w:pPr>
              <w:pStyle w:val="ListParagraph"/>
              <w:spacing w:after="0" w:line="240" w:lineRule="auto"/>
              <w:ind w:left="0"/>
              <w:rPr>
                <w:rFonts w:ascii="Times New Roman" w:hAnsi="Times New Roman"/>
              </w:rPr>
            </w:pPr>
            <w:r w:rsidRPr="00F240C0">
              <w:rPr>
                <w:rFonts w:ascii="Times New Roman" w:hAnsi="Times New Roman"/>
              </w:rPr>
              <w:t>Speech Language Sciences</w:t>
            </w:r>
          </w:p>
        </w:tc>
        <w:tc>
          <w:tcPr>
            <w:tcW w:w="0" w:type="auto"/>
          </w:tcPr>
          <w:p w:rsidR="00167272" w:rsidRPr="00F240C0" w:rsidRDefault="00167272" w:rsidP="00E12EA9">
            <w:pPr>
              <w:pStyle w:val="ListParagraph"/>
              <w:spacing w:after="0" w:line="240" w:lineRule="auto"/>
              <w:ind w:left="0"/>
              <w:jc w:val="center"/>
              <w:rPr>
                <w:rFonts w:ascii="Times New Roman" w:hAnsi="Times New Roman"/>
              </w:rPr>
            </w:pPr>
            <w:r w:rsidRPr="00F240C0">
              <w:rPr>
                <w:rFonts w:ascii="Times New Roman" w:hAnsi="Times New Roman"/>
              </w:rPr>
              <w:t>08.10.2014</w:t>
            </w:r>
          </w:p>
        </w:tc>
      </w:tr>
      <w:tr w:rsidR="00167272" w:rsidRPr="00F240C0" w:rsidTr="00E12EA9">
        <w:trPr>
          <w:trHeight w:val="70"/>
          <w:jc w:val="center"/>
        </w:trPr>
        <w:tc>
          <w:tcPr>
            <w:tcW w:w="0" w:type="auto"/>
          </w:tcPr>
          <w:p w:rsidR="00167272" w:rsidRDefault="00167272" w:rsidP="00E12EA9">
            <w:pPr>
              <w:pStyle w:val="BodyTextIndent"/>
              <w:spacing w:after="0"/>
              <w:ind w:left="0"/>
              <w:jc w:val="center"/>
              <w:rPr>
                <w:sz w:val="22"/>
                <w:szCs w:val="22"/>
              </w:rPr>
            </w:pPr>
          </w:p>
        </w:tc>
        <w:tc>
          <w:tcPr>
            <w:tcW w:w="0" w:type="auto"/>
          </w:tcPr>
          <w:p w:rsidR="00167272" w:rsidRPr="00F240C0" w:rsidRDefault="00167272" w:rsidP="00E12EA9">
            <w:pPr>
              <w:pStyle w:val="ListParagraph"/>
              <w:spacing w:after="0" w:line="240" w:lineRule="auto"/>
              <w:ind w:left="0"/>
              <w:rPr>
                <w:rFonts w:ascii="Times New Roman" w:hAnsi="Times New Roman"/>
              </w:rPr>
            </w:pPr>
            <w:r>
              <w:rPr>
                <w:rFonts w:ascii="Times New Roman" w:hAnsi="Times New Roman"/>
              </w:rPr>
              <w:t>2</w:t>
            </w:r>
            <w:r w:rsidRPr="00FD3AB1">
              <w:rPr>
                <w:rFonts w:ascii="Times New Roman" w:hAnsi="Times New Roman"/>
                <w:vertAlign w:val="superscript"/>
              </w:rPr>
              <w:t>nd</w:t>
            </w:r>
            <w:r>
              <w:rPr>
                <w:rFonts w:ascii="Times New Roman" w:hAnsi="Times New Roman"/>
              </w:rPr>
              <w:t xml:space="preserve"> Round </w:t>
            </w:r>
          </w:p>
        </w:tc>
        <w:tc>
          <w:tcPr>
            <w:tcW w:w="0" w:type="auto"/>
          </w:tcPr>
          <w:p w:rsidR="00167272" w:rsidRPr="00F240C0" w:rsidRDefault="00167272" w:rsidP="00E12EA9">
            <w:pPr>
              <w:pStyle w:val="ListParagraph"/>
              <w:spacing w:after="0" w:line="240" w:lineRule="auto"/>
              <w:ind w:left="0"/>
              <w:jc w:val="center"/>
              <w:rPr>
                <w:rFonts w:ascii="Times New Roman" w:hAnsi="Times New Roman"/>
              </w:rPr>
            </w:pPr>
          </w:p>
        </w:tc>
      </w:tr>
      <w:tr w:rsidR="00167272" w:rsidRPr="00F240C0" w:rsidTr="00E12EA9">
        <w:trPr>
          <w:trHeight w:val="70"/>
          <w:jc w:val="center"/>
        </w:trPr>
        <w:tc>
          <w:tcPr>
            <w:tcW w:w="0" w:type="auto"/>
          </w:tcPr>
          <w:p w:rsidR="00167272" w:rsidRDefault="00167272" w:rsidP="00E12EA9">
            <w:pPr>
              <w:pStyle w:val="BodyTextIndent"/>
              <w:spacing w:after="0"/>
              <w:ind w:left="0"/>
              <w:jc w:val="center"/>
              <w:rPr>
                <w:sz w:val="22"/>
                <w:szCs w:val="22"/>
              </w:rPr>
            </w:pPr>
            <w:r>
              <w:rPr>
                <w:sz w:val="22"/>
                <w:szCs w:val="22"/>
              </w:rPr>
              <w:t>1</w:t>
            </w:r>
          </w:p>
        </w:tc>
        <w:tc>
          <w:tcPr>
            <w:tcW w:w="0" w:type="auto"/>
          </w:tcPr>
          <w:p w:rsidR="00167272" w:rsidRDefault="00167272" w:rsidP="00E12EA9">
            <w:pPr>
              <w:pStyle w:val="ListParagraph"/>
              <w:spacing w:after="0" w:line="240" w:lineRule="auto"/>
              <w:ind w:left="0"/>
              <w:rPr>
                <w:rFonts w:ascii="Times New Roman" w:hAnsi="Times New Roman"/>
              </w:rPr>
            </w:pPr>
            <w:r>
              <w:rPr>
                <w:rFonts w:ascii="Times New Roman" w:hAnsi="Times New Roman"/>
              </w:rPr>
              <w:t>Academics</w:t>
            </w:r>
          </w:p>
        </w:tc>
        <w:tc>
          <w:tcPr>
            <w:tcW w:w="0" w:type="auto"/>
          </w:tcPr>
          <w:p w:rsidR="00167272" w:rsidRPr="00F240C0" w:rsidRDefault="00167272" w:rsidP="00E12EA9">
            <w:pPr>
              <w:pStyle w:val="ListParagraph"/>
              <w:spacing w:after="0" w:line="240" w:lineRule="auto"/>
              <w:ind w:left="0"/>
              <w:jc w:val="center"/>
              <w:rPr>
                <w:rFonts w:ascii="Times New Roman" w:hAnsi="Times New Roman"/>
              </w:rPr>
            </w:pPr>
            <w:r>
              <w:rPr>
                <w:rFonts w:ascii="Times New Roman" w:hAnsi="Times New Roman"/>
              </w:rPr>
              <w:t>10.12.2014</w:t>
            </w:r>
          </w:p>
        </w:tc>
      </w:tr>
      <w:tr w:rsidR="00167272" w:rsidRPr="00F240C0" w:rsidTr="00E12EA9">
        <w:trPr>
          <w:trHeight w:val="70"/>
          <w:jc w:val="center"/>
        </w:trPr>
        <w:tc>
          <w:tcPr>
            <w:tcW w:w="0" w:type="auto"/>
          </w:tcPr>
          <w:p w:rsidR="00167272" w:rsidRDefault="00167272" w:rsidP="00E12EA9">
            <w:pPr>
              <w:pStyle w:val="BodyTextIndent"/>
              <w:spacing w:after="0"/>
              <w:ind w:left="0"/>
              <w:jc w:val="center"/>
              <w:rPr>
                <w:sz w:val="22"/>
                <w:szCs w:val="22"/>
              </w:rPr>
            </w:pPr>
            <w:r>
              <w:rPr>
                <w:sz w:val="22"/>
                <w:szCs w:val="22"/>
              </w:rPr>
              <w:t>2</w:t>
            </w:r>
          </w:p>
        </w:tc>
        <w:tc>
          <w:tcPr>
            <w:tcW w:w="0" w:type="auto"/>
          </w:tcPr>
          <w:p w:rsidR="00167272" w:rsidRDefault="00167272" w:rsidP="00E12EA9">
            <w:pPr>
              <w:pStyle w:val="ListParagraph"/>
              <w:spacing w:after="0" w:line="240" w:lineRule="auto"/>
              <w:ind w:left="0"/>
              <w:rPr>
                <w:rFonts w:ascii="Times New Roman" w:hAnsi="Times New Roman"/>
              </w:rPr>
            </w:pPr>
            <w:r>
              <w:rPr>
                <w:rFonts w:ascii="Times New Roman" w:hAnsi="Times New Roman"/>
              </w:rPr>
              <w:t xml:space="preserve">Audiology </w:t>
            </w:r>
          </w:p>
        </w:tc>
        <w:tc>
          <w:tcPr>
            <w:tcW w:w="0" w:type="auto"/>
          </w:tcPr>
          <w:p w:rsidR="00167272" w:rsidRPr="00F240C0" w:rsidRDefault="00167272" w:rsidP="00E12EA9">
            <w:pPr>
              <w:pStyle w:val="ListParagraph"/>
              <w:spacing w:after="0" w:line="240" w:lineRule="auto"/>
              <w:ind w:left="0"/>
              <w:jc w:val="center"/>
              <w:rPr>
                <w:rFonts w:ascii="Times New Roman" w:hAnsi="Times New Roman"/>
              </w:rPr>
            </w:pPr>
            <w:r>
              <w:rPr>
                <w:rFonts w:ascii="Times New Roman" w:hAnsi="Times New Roman"/>
              </w:rPr>
              <w:t>21.01.2015</w:t>
            </w:r>
          </w:p>
        </w:tc>
      </w:tr>
      <w:tr w:rsidR="00167272" w:rsidRPr="00F240C0" w:rsidTr="00E12EA9">
        <w:trPr>
          <w:trHeight w:val="70"/>
          <w:jc w:val="center"/>
        </w:trPr>
        <w:tc>
          <w:tcPr>
            <w:tcW w:w="0" w:type="auto"/>
          </w:tcPr>
          <w:p w:rsidR="00167272" w:rsidRDefault="00167272" w:rsidP="00E12EA9">
            <w:pPr>
              <w:pStyle w:val="BodyTextIndent"/>
              <w:spacing w:after="0"/>
              <w:ind w:left="0"/>
              <w:jc w:val="center"/>
              <w:rPr>
                <w:sz w:val="22"/>
                <w:szCs w:val="22"/>
              </w:rPr>
            </w:pPr>
            <w:r>
              <w:rPr>
                <w:sz w:val="22"/>
                <w:szCs w:val="22"/>
              </w:rPr>
              <w:t>3</w:t>
            </w:r>
          </w:p>
        </w:tc>
        <w:tc>
          <w:tcPr>
            <w:tcW w:w="0" w:type="auto"/>
          </w:tcPr>
          <w:p w:rsidR="00167272" w:rsidRPr="000A739C" w:rsidRDefault="00167272" w:rsidP="00E12EA9">
            <w:pPr>
              <w:pStyle w:val="ListParagraph"/>
              <w:spacing w:after="0" w:line="240" w:lineRule="auto"/>
              <w:ind w:left="0"/>
              <w:rPr>
                <w:rFonts w:ascii="Times New Roman" w:hAnsi="Times New Roman"/>
              </w:rPr>
            </w:pPr>
            <w:r w:rsidRPr="000A739C">
              <w:rPr>
                <w:rFonts w:ascii="Times New Roman" w:hAnsi="Times New Roman"/>
              </w:rPr>
              <w:t>Clinical Psychology</w:t>
            </w:r>
          </w:p>
        </w:tc>
        <w:tc>
          <w:tcPr>
            <w:tcW w:w="0" w:type="auto"/>
          </w:tcPr>
          <w:p w:rsidR="00167272" w:rsidRPr="000A739C" w:rsidRDefault="00167272" w:rsidP="00E12EA9">
            <w:pPr>
              <w:pStyle w:val="ListParagraph"/>
              <w:spacing w:after="0" w:line="240" w:lineRule="auto"/>
              <w:ind w:left="0"/>
              <w:jc w:val="center"/>
              <w:rPr>
                <w:rFonts w:ascii="Times New Roman" w:hAnsi="Times New Roman"/>
              </w:rPr>
            </w:pPr>
            <w:r>
              <w:rPr>
                <w:rFonts w:ascii="Times New Roman" w:hAnsi="Times New Roman"/>
              </w:rPr>
              <w:t>11.02.2015</w:t>
            </w:r>
          </w:p>
        </w:tc>
      </w:tr>
      <w:tr w:rsidR="00167272" w:rsidRPr="00F240C0" w:rsidTr="00E12EA9">
        <w:trPr>
          <w:trHeight w:val="70"/>
          <w:jc w:val="center"/>
        </w:trPr>
        <w:tc>
          <w:tcPr>
            <w:tcW w:w="0" w:type="auto"/>
          </w:tcPr>
          <w:p w:rsidR="00167272" w:rsidRDefault="00167272" w:rsidP="00E12EA9">
            <w:pPr>
              <w:pStyle w:val="BodyTextIndent"/>
              <w:spacing w:after="0"/>
              <w:ind w:left="0"/>
              <w:jc w:val="center"/>
              <w:rPr>
                <w:sz w:val="22"/>
                <w:szCs w:val="22"/>
              </w:rPr>
            </w:pPr>
            <w:r>
              <w:rPr>
                <w:sz w:val="22"/>
                <w:szCs w:val="22"/>
              </w:rPr>
              <w:t>4</w:t>
            </w:r>
          </w:p>
        </w:tc>
        <w:tc>
          <w:tcPr>
            <w:tcW w:w="0" w:type="auto"/>
          </w:tcPr>
          <w:p w:rsidR="00167272" w:rsidRPr="000A739C" w:rsidRDefault="00167272" w:rsidP="00E12EA9">
            <w:pPr>
              <w:pStyle w:val="ListParagraph"/>
              <w:spacing w:after="0" w:line="240" w:lineRule="auto"/>
              <w:ind w:left="0"/>
              <w:rPr>
                <w:rFonts w:ascii="Times New Roman" w:hAnsi="Times New Roman"/>
              </w:rPr>
            </w:pPr>
            <w:r>
              <w:rPr>
                <w:rFonts w:ascii="Times New Roman" w:hAnsi="Times New Roman"/>
              </w:rPr>
              <w:t xml:space="preserve">Clinical Services </w:t>
            </w:r>
          </w:p>
        </w:tc>
        <w:tc>
          <w:tcPr>
            <w:tcW w:w="0" w:type="auto"/>
          </w:tcPr>
          <w:p w:rsidR="00167272" w:rsidRDefault="00167272" w:rsidP="00E12EA9">
            <w:pPr>
              <w:pStyle w:val="ListParagraph"/>
              <w:spacing w:after="0" w:line="240" w:lineRule="auto"/>
              <w:ind w:left="0"/>
              <w:jc w:val="center"/>
              <w:rPr>
                <w:rFonts w:ascii="Times New Roman" w:hAnsi="Times New Roman"/>
              </w:rPr>
            </w:pPr>
            <w:r>
              <w:rPr>
                <w:rFonts w:ascii="Times New Roman" w:hAnsi="Times New Roman"/>
              </w:rPr>
              <w:t>10.03.2015</w:t>
            </w:r>
          </w:p>
        </w:tc>
      </w:tr>
    </w:tbl>
    <w:p w:rsidR="00167272" w:rsidRDefault="00167272" w:rsidP="00167272">
      <w:pPr>
        <w:pStyle w:val="BodyTextIndent"/>
        <w:spacing w:after="0"/>
        <w:ind w:left="0"/>
        <w:jc w:val="center"/>
        <w:rPr>
          <w:b/>
          <w:sz w:val="22"/>
          <w:szCs w:val="22"/>
        </w:rPr>
      </w:pPr>
    </w:p>
    <w:p w:rsidR="00167272" w:rsidRPr="00F77969" w:rsidRDefault="00167272" w:rsidP="00167272">
      <w:pPr>
        <w:spacing w:after="0" w:line="240" w:lineRule="auto"/>
        <w:jc w:val="both"/>
        <w:rPr>
          <w:rFonts w:ascii="Times New Roman" w:hAnsi="Times New Roman" w:cs="Times New Roman"/>
          <w:b/>
        </w:rPr>
      </w:pPr>
      <w:r>
        <w:rPr>
          <w:rFonts w:ascii="Times New Roman" w:hAnsi="Times New Roman" w:cs="Times New Roman"/>
          <w:b/>
        </w:rPr>
        <w:t>4</w:t>
      </w:r>
      <w:r w:rsidRPr="00F77969">
        <w:rPr>
          <w:rFonts w:ascii="Times New Roman" w:hAnsi="Times New Roman" w:cs="Times New Roman"/>
          <w:b/>
        </w:rPr>
        <w:t>.0</w:t>
      </w:r>
      <w:r w:rsidRPr="00F77969">
        <w:rPr>
          <w:rFonts w:ascii="Times New Roman" w:hAnsi="Times New Roman" w:cs="Times New Roman"/>
          <w:b/>
        </w:rPr>
        <w:tab/>
      </w:r>
      <w:r>
        <w:rPr>
          <w:rFonts w:ascii="Times New Roman" w:hAnsi="Times New Roman" w:cs="Times New Roman"/>
          <w:b/>
        </w:rPr>
        <w:t>OUTCOME</w:t>
      </w:r>
    </w:p>
    <w:p w:rsidR="00167272" w:rsidRDefault="00167272" w:rsidP="00167272">
      <w:pPr>
        <w:pStyle w:val="BodyTextIndent"/>
        <w:spacing w:after="0"/>
        <w:ind w:left="0"/>
        <w:jc w:val="center"/>
        <w:rPr>
          <w:b/>
          <w:sz w:val="22"/>
          <w:szCs w:val="22"/>
        </w:rPr>
      </w:pPr>
    </w:p>
    <w:p w:rsidR="00167272" w:rsidRDefault="00167272" w:rsidP="00167272">
      <w:pPr>
        <w:pStyle w:val="BodyTextIndent"/>
        <w:spacing w:after="0"/>
        <w:ind w:left="0"/>
        <w:rPr>
          <w:sz w:val="22"/>
          <w:szCs w:val="22"/>
        </w:rPr>
      </w:pPr>
      <w:r w:rsidRPr="000B2311">
        <w:rPr>
          <w:sz w:val="22"/>
          <w:szCs w:val="22"/>
        </w:rPr>
        <w:t xml:space="preserve">The activity has </w:t>
      </w:r>
      <w:r>
        <w:rPr>
          <w:sz w:val="22"/>
          <w:szCs w:val="22"/>
        </w:rPr>
        <w:t>resulted in the following benefits and outcomes:</w:t>
      </w:r>
    </w:p>
    <w:p w:rsidR="00167272" w:rsidRDefault="00167272" w:rsidP="00167272">
      <w:pPr>
        <w:pStyle w:val="BodyTextIndent"/>
        <w:spacing w:after="0"/>
        <w:ind w:left="0"/>
        <w:rPr>
          <w:sz w:val="22"/>
          <w:szCs w:val="22"/>
        </w:rPr>
      </w:pPr>
    </w:p>
    <w:p w:rsidR="00167272" w:rsidRDefault="00167272" w:rsidP="00167272">
      <w:pPr>
        <w:pStyle w:val="BodyTextIndent"/>
        <w:numPr>
          <w:ilvl w:val="0"/>
          <w:numId w:val="1"/>
        </w:numPr>
        <w:spacing w:after="0"/>
        <w:jc w:val="both"/>
        <w:rPr>
          <w:sz w:val="22"/>
          <w:szCs w:val="22"/>
        </w:rPr>
      </w:pPr>
      <w:r>
        <w:rPr>
          <w:sz w:val="22"/>
          <w:szCs w:val="22"/>
        </w:rPr>
        <w:t>Departments have become mutually aware of the plans, programs, procedures, activities, challenges and achievements of one another;</w:t>
      </w:r>
    </w:p>
    <w:p w:rsidR="00167272" w:rsidRDefault="00167272" w:rsidP="00167272">
      <w:pPr>
        <w:pStyle w:val="BodyTextIndent"/>
        <w:spacing w:after="0"/>
        <w:ind w:left="720"/>
        <w:jc w:val="both"/>
        <w:rPr>
          <w:sz w:val="22"/>
          <w:szCs w:val="22"/>
        </w:rPr>
      </w:pPr>
    </w:p>
    <w:p w:rsidR="00167272" w:rsidRDefault="00167272" w:rsidP="00167272">
      <w:pPr>
        <w:pStyle w:val="BodyTextIndent"/>
        <w:numPr>
          <w:ilvl w:val="0"/>
          <w:numId w:val="1"/>
        </w:numPr>
        <w:spacing w:after="0"/>
        <w:jc w:val="both"/>
        <w:rPr>
          <w:sz w:val="22"/>
          <w:szCs w:val="22"/>
        </w:rPr>
      </w:pPr>
      <w:r>
        <w:rPr>
          <w:sz w:val="22"/>
          <w:szCs w:val="22"/>
        </w:rPr>
        <w:t>Interactive discussions have brought to light opportunities for inter-departmental collaborations and facilitated building of bridges between one another;</w:t>
      </w:r>
    </w:p>
    <w:p w:rsidR="00167272" w:rsidRDefault="00167272" w:rsidP="00167272">
      <w:pPr>
        <w:pStyle w:val="BodyTextIndent"/>
        <w:spacing w:after="0"/>
        <w:ind w:left="720"/>
        <w:jc w:val="both"/>
        <w:rPr>
          <w:sz w:val="22"/>
          <w:szCs w:val="22"/>
        </w:rPr>
      </w:pPr>
    </w:p>
    <w:p w:rsidR="00167272" w:rsidRDefault="00167272" w:rsidP="00167272">
      <w:pPr>
        <w:pStyle w:val="BodyTextIndent"/>
        <w:numPr>
          <w:ilvl w:val="0"/>
          <w:numId w:val="1"/>
        </w:numPr>
        <w:spacing w:after="0"/>
        <w:jc w:val="both"/>
        <w:rPr>
          <w:sz w:val="22"/>
          <w:szCs w:val="22"/>
        </w:rPr>
      </w:pPr>
      <w:r>
        <w:rPr>
          <w:sz w:val="22"/>
          <w:szCs w:val="22"/>
        </w:rPr>
        <w:lastRenderedPageBreak/>
        <w:t>The presentations have also given an opportunity and occasion for individual departments to undertake introspect, self-observation and soul-searching towards their own improvement.</w:t>
      </w:r>
    </w:p>
    <w:p w:rsidR="00167272" w:rsidRDefault="00167272" w:rsidP="00167272">
      <w:pPr>
        <w:pStyle w:val="BodyTextIndent"/>
        <w:spacing w:after="0"/>
        <w:ind w:left="0"/>
        <w:jc w:val="center"/>
        <w:rPr>
          <w:b/>
          <w:sz w:val="22"/>
          <w:szCs w:val="22"/>
        </w:rPr>
      </w:pPr>
    </w:p>
    <w:p w:rsidR="00167272" w:rsidRDefault="00167272" w:rsidP="00167272">
      <w:pPr>
        <w:tabs>
          <w:tab w:val="left" w:pos="8622"/>
        </w:tabs>
        <w:spacing w:after="0" w:line="240" w:lineRule="auto"/>
        <w:ind w:right="31"/>
        <w:jc w:val="right"/>
        <w:rPr>
          <w:rFonts w:ascii="Times New Roman" w:hAnsi="Times New Roman" w:cs="Times New Roman"/>
          <w:b/>
          <w:i/>
        </w:rPr>
      </w:pPr>
    </w:p>
    <w:p w:rsidR="00167272" w:rsidRDefault="00167272" w:rsidP="00167272">
      <w:pPr>
        <w:tabs>
          <w:tab w:val="left" w:pos="8622"/>
        </w:tabs>
        <w:spacing w:after="0" w:line="240" w:lineRule="auto"/>
        <w:ind w:right="31"/>
        <w:jc w:val="right"/>
        <w:rPr>
          <w:rFonts w:ascii="Times New Roman" w:hAnsi="Times New Roman" w:cs="Times New Roman"/>
          <w:b/>
          <w:i/>
        </w:rPr>
      </w:pPr>
    </w:p>
    <w:p w:rsidR="00167272" w:rsidRPr="00F240C0" w:rsidRDefault="00167272" w:rsidP="00167272">
      <w:pPr>
        <w:tabs>
          <w:tab w:val="left" w:pos="8622"/>
        </w:tabs>
        <w:spacing w:after="0" w:line="240" w:lineRule="auto"/>
        <w:ind w:right="31"/>
        <w:jc w:val="right"/>
        <w:rPr>
          <w:rFonts w:ascii="Times New Roman" w:hAnsi="Times New Roman" w:cs="Times New Roman"/>
          <w:b/>
          <w:i/>
        </w:rPr>
      </w:pPr>
      <w:r w:rsidRPr="00F240C0">
        <w:rPr>
          <w:rFonts w:ascii="Times New Roman" w:hAnsi="Times New Roman" w:cs="Times New Roman"/>
          <w:b/>
          <w:i/>
        </w:rPr>
        <w:t>Dr. S. Venkatesan</w:t>
      </w:r>
    </w:p>
    <w:p w:rsidR="00167272" w:rsidRPr="00F240C0" w:rsidRDefault="00167272" w:rsidP="00167272">
      <w:pPr>
        <w:tabs>
          <w:tab w:val="left" w:pos="8622"/>
        </w:tabs>
        <w:spacing w:after="0" w:line="240" w:lineRule="auto"/>
        <w:ind w:right="31"/>
        <w:jc w:val="right"/>
        <w:rPr>
          <w:rFonts w:ascii="Times New Roman" w:hAnsi="Times New Roman" w:cs="Times New Roman"/>
          <w:b/>
          <w:i/>
        </w:rPr>
      </w:pPr>
      <w:r w:rsidRPr="00F240C0">
        <w:rPr>
          <w:rFonts w:ascii="Times New Roman" w:hAnsi="Times New Roman" w:cs="Times New Roman"/>
          <w:b/>
          <w:i/>
        </w:rPr>
        <w:t xml:space="preserve">       Professor in Clinical Psychology</w:t>
      </w:r>
    </w:p>
    <w:p w:rsidR="00167272" w:rsidRPr="00F240C0" w:rsidRDefault="00167272" w:rsidP="00167272">
      <w:pPr>
        <w:spacing w:after="0" w:line="240" w:lineRule="auto"/>
        <w:jc w:val="right"/>
        <w:rPr>
          <w:rFonts w:ascii="Times New Roman" w:hAnsi="Times New Roman" w:cs="Times New Roman"/>
          <w:b/>
          <w:i/>
        </w:rPr>
      </w:pPr>
      <w:r w:rsidRPr="00F240C0">
        <w:rPr>
          <w:rFonts w:ascii="Times New Roman" w:hAnsi="Times New Roman" w:cs="Times New Roman"/>
          <w:b/>
          <w:i/>
        </w:rPr>
        <w:t>Member Secretary, Departmental Peer Evaluation</w:t>
      </w:r>
    </w:p>
    <w:p w:rsidR="00167272" w:rsidRDefault="00167272" w:rsidP="00167272">
      <w:pPr>
        <w:pStyle w:val="BodyTextIndent"/>
        <w:spacing w:after="0"/>
        <w:ind w:left="0"/>
        <w:jc w:val="center"/>
        <w:rPr>
          <w:b/>
          <w:sz w:val="22"/>
          <w:szCs w:val="22"/>
        </w:rPr>
      </w:pPr>
    </w:p>
    <w:p w:rsidR="00167272" w:rsidRDefault="00167272" w:rsidP="00167272">
      <w:pPr>
        <w:pStyle w:val="BodyTextIndent"/>
        <w:spacing w:after="0"/>
        <w:ind w:left="0"/>
        <w:jc w:val="center"/>
        <w:rPr>
          <w:b/>
          <w:sz w:val="22"/>
          <w:szCs w:val="22"/>
        </w:rPr>
      </w:pPr>
    </w:p>
    <w:p w:rsidR="00167272" w:rsidRDefault="00167272" w:rsidP="00167272">
      <w:pPr>
        <w:pStyle w:val="BodyTextIndent"/>
        <w:spacing w:after="0"/>
        <w:ind w:left="0"/>
        <w:jc w:val="center"/>
        <w:rPr>
          <w:b/>
          <w:sz w:val="22"/>
          <w:szCs w:val="22"/>
        </w:rPr>
      </w:pPr>
    </w:p>
    <w:p w:rsidR="00167272" w:rsidRDefault="00167272" w:rsidP="00167272">
      <w:pPr>
        <w:pStyle w:val="BodyTextIndent"/>
        <w:spacing w:after="0"/>
        <w:ind w:left="0"/>
        <w:jc w:val="center"/>
        <w:rPr>
          <w:b/>
          <w:sz w:val="22"/>
          <w:szCs w:val="22"/>
        </w:rPr>
      </w:pPr>
    </w:p>
    <w:p w:rsidR="00167272" w:rsidRDefault="00167272" w:rsidP="00167272">
      <w:pPr>
        <w:pStyle w:val="BodyTextIndent"/>
        <w:spacing w:after="0"/>
        <w:ind w:left="0"/>
        <w:jc w:val="center"/>
        <w:rPr>
          <w:b/>
          <w:sz w:val="22"/>
          <w:szCs w:val="22"/>
        </w:rPr>
      </w:pPr>
    </w:p>
    <w:p w:rsidR="00BE7A50" w:rsidRDefault="00BE7A50"/>
    <w:sectPr w:rsidR="00BE7A50" w:rsidSect="001B79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751DF"/>
    <w:multiLevelType w:val="hybridMultilevel"/>
    <w:tmpl w:val="2272C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67272"/>
    <w:rsid w:val="00167272"/>
    <w:rsid w:val="001B790A"/>
    <w:rsid w:val="00BE7A50"/>
    <w:rsid w:val="00FE622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67272"/>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167272"/>
    <w:rPr>
      <w:rFonts w:ascii="Times New Roman" w:eastAsia="Times New Roman" w:hAnsi="Times New Roman" w:cs="Times New Roman"/>
      <w:sz w:val="20"/>
      <w:szCs w:val="20"/>
    </w:rPr>
  </w:style>
  <w:style w:type="paragraph" w:styleId="ListParagraph">
    <w:name w:val="List Paragraph"/>
    <w:basedOn w:val="Normal"/>
    <w:uiPriority w:val="34"/>
    <w:qFormat/>
    <w:rsid w:val="00167272"/>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1979</Characters>
  <Application>Microsoft Office Word</Application>
  <DocSecurity>0</DocSecurity>
  <Lines>16</Lines>
  <Paragraphs>4</Paragraphs>
  <ScaleCrop>false</ScaleCrop>
  <Company>Hewlett-Packard Company</Company>
  <LinksUpToDate>false</LinksUpToDate>
  <CharactersWithSpaces>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VIVEK</dc:creator>
  <cp:lastModifiedBy>Dr. Shijith Kumar C</cp:lastModifiedBy>
  <cp:revision>2</cp:revision>
  <dcterms:created xsi:type="dcterms:W3CDTF">2016-03-30T03:36:00Z</dcterms:created>
  <dcterms:modified xsi:type="dcterms:W3CDTF">2016-03-30T03:36:00Z</dcterms:modified>
</cp:coreProperties>
</file>