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7590C" w14:textId="3A9B075F" w:rsidR="00B7315B" w:rsidRPr="00260634" w:rsidRDefault="00950E2C" w:rsidP="00260634">
      <w:pPr>
        <w:spacing w:line="480" w:lineRule="auto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Other Activities &amp; Events</w:t>
      </w:r>
    </w:p>
    <w:p w14:paraId="21F876DE" w14:textId="77777777" w:rsidR="00950E2C" w:rsidRDefault="00950E2C" w:rsidP="00950E2C">
      <w:pPr>
        <w:spacing w:line="480" w:lineRule="auto"/>
        <w:rPr>
          <w:rFonts w:ascii="Book Antiqua" w:hAnsi="Book Antiqua"/>
          <w:sz w:val="24"/>
          <w:szCs w:val="24"/>
        </w:rPr>
      </w:pPr>
      <w:r w:rsidRPr="00950E2C">
        <w:rPr>
          <w:rFonts w:ascii="Book Antiqua" w:hAnsi="Book Antiqua"/>
          <w:sz w:val="24"/>
          <w:szCs w:val="24"/>
        </w:rPr>
        <w:t xml:space="preserve">Other </w:t>
      </w:r>
      <w:r>
        <w:rPr>
          <w:rFonts w:ascii="Book Antiqua" w:hAnsi="Book Antiqua"/>
          <w:sz w:val="24"/>
          <w:szCs w:val="24"/>
        </w:rPr>
        <w:t>major a</w:t>
      </w:r>
      <w:r w:rsidRPr="00950E2C">
        <w:rPr>
          <w:rFonts w:ascii="Book Antiqua" w:hAnsi="Book Antiqua"/>
          <w:sz w:val="24"/>
          <w:szCs w:val="24"/>
        </w:rPr>
        <w:t xml:space="preserve">ctivities &amp; </w:t>
      </w:r>
      <w:r>
        <w:rPr>
          <w:rFonts w:ascii="Book Antiqua" w:hAnsi="Book Antiqua"/>
          <w:sz w:val="24"/>
          <w:szCs w:val="24"/>
        </w:rPr>
        <w:t>e</w:t>
      </w:r>
      <w:r w:rsidRPr="00950E2C">
        <w:rPr>
          <w:rFonts w:ascii="Book Antiqua" w:hAnsi="Book Antiqua"/>
          <w:sz w:val="24"/>
          <w:szCs w:val="24"/>
        </w:rPr>
        <w:t>vents</w:t>
      </w:r>
      <w:r>
        <w:rPr>
          <w:rFonts w:ascii="Book Antiqua" w:hAnsi="Book Antiqua"/>
          <w:b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at the Institute </w:t>
      </w:r>
      <w:r w:rsidR="003D49A5" w:rsidRPr="00260634">
        <w:rPr>
          <w:rFonts w:ascii="Book Antiqua" w:hAnsi="Book Antiqua"/>
          <w:sz w:val="24"/>
          <w:szCs w:val="24"/>
        </w:rPr>
        <w:t>during the reporting year</w:t>
      </w:r>
      <w:r>
        <w:rPr>
          <w:rFonts w:ascii="Book Antiqua" w:hAnsi="Book Antiqua"/>
          <w:sz w:val="24"/>
          <w:szCs w:val="24"/>
        </w:rPr>
        <w:t xml:space="preserve"> include:</w:t>
      </w:r>
    </w:p>
    <w:p w14:paraId="26584523" w14:textId="3ABC19A2" w:rsidR="00950E2C" w:rsidRDefault="00950E2C" w:rsidP="00950E2C">
      <w:pPr>
        <w:autoSpaceDE w:val="0"/>
        <w:autoSpaceDN w:val="0"/>
        <w:adjustRightInd w:val="0"/>
        <w:spacing w:after="0" w:line="240" w:lineRule="auto"/>
        <w:rPr>
          <w:rFonts w:ascii="Perpetua-Bold" w:hAnsi="Perpetua-Bold" w:cs="Perpetua-Bold"/>
          <w:b/>
          <w:bCs/>
          <w:sz w:val="24"/>
          <w:szCs w:val="24"/>
        </w:rPr>
      </w:pPr>
      <w:r>
        <w:rPr>
          <w:rFonts w:ascii="Perpetua-Bold" w:hAnsi="Perpetua-Bold" w:cs="Perpetua-Bold"/>
          <w:b/>
          <w:bCs/>
          <w:sz w:val="24"/>
          <w:szCs w:val="24"/>
        </w:rPr>
        <w:t>Infrastructure Development and</w:t>
      </w:r>
      <w:r>
        <w:rPr>
          <w:rFonts w:ascii="Perpetua-Bold" w:hAnsi="Perpetua-Bold" w:cs="Perpetua-Bold"/>
          <w:b/>
          <w:bCs/>
          <w:sz w:val="24"/>
          <w:szCs w:val="24"/>
        </w:rPr>
        <w:t xml:space="preserve"> </w:t>
      </w:r>
      <w:r>
        <w:rPr>
          <w:rFonts w:ascii="Perpetua-Bold" w:hAnsi="Perpetua-Bold" w:cs="Perpetua-Bold"/>
          <w:b/>
          <w:bCs/>
          <w:sz w:val="24"/>
          <w:szCs w:val="24"/>
        </w:rPr>
        <w:t>Maintenance</w:t>
      </w:r>
    </w:p>
    <w:p w14:paraId="5D302F78" w14:textId="77777777" w:rsidR="00950E2C" w:rsidRDefault="00950E2C" w:rsidP="00950E2C">
      <w:pPr>
        <w:autoSpaceDE w:val="0"/>
        <w:autoSpaceDN w:val="0"/>
        <w:adjustRightInd w:val="0"/>
        <w:spacing w:after="0" w:line="240" w:lineRule="auto"/>
        <w:rPr>
          <w:rFonts w:ascii="Perpetua-Bold" w:hAnsi="Perpetua-Bold" w:cs="Perpetua-Bold"/>
          <w:b/>
          <w:bCs/>
          <w:sz w:val="24"/>
          <w:szCs w:val="24"/>
        </w:rPr>
      </w:pPr>
    </w:p>
    <w:p w14:paraId="28526162" w14:textId="77777777" w:rsidR="00950E2C" w:rsidRDefault="00950E2C" w:rsidP="00950E2C">
      <w:pPr>
        <w:spacing w:line="480" w:lineRule="auto"/>
        <w:rPr>
          <w:rFonts w:ascii="Perpetua-Bold" w:hAnsi="Perpetua-Bold" w:cs="Perpetua-Bold"/>
          <w:b/>
          <w:bCs/>
          <w:sz w:val="24"/>
          <w:szCs w:val="24"/>
        </w:rPr>
      </w:pPr>
      <w:r>
        <w:rPr>
          <w:rFonts w:ascii="Perpetua-Bold" w:hAnsi="Perpetua-Bold" w:cs="Perpetua-Bold"/>
          <w:b/>
          <w:bCs/>
          <w:sz w:val="24"/>
          <w:szCs w:val="24"/>
        </w:rPr>
        <w:t>Material Development</w:t>
      </w:r>
    </w:p>
    <w:p w14:paraId="6CD69831" w14:textId="77777777" w:rsidR="00950E2C" w:rsidRDefault="00950E2C" w:rsidP="00950E2C">
      <w:pPr>
        <w:spacing w:line="480" w:lineRule="auto"/>
        <w:rPr>
          <w:rFonts w:ascii="Perpetua-Bold" w:hAnsi="Perpetua-Bold" w:cs="Perpetua-Bold"/>
          <w:b/>
          <w:bCs/>
          <w:sz w:val="24"/>
          <w:szCs w:val="24"/>
        </w:rPr>
      </w:pPr>
      <w:r>
        <w:rPr>
          <w:rFonts w:ascii="Perpetua-Bold" w:hAnsi="Perpetua-Bold" w:cs="Perpetua-Bold"/>
          <w:b/>
          <w:bCs/>
          <w:sz w:val="24"/>
          <w:szCs w:val="24"/>
        </w:rPr>
        <w:t>Personal Management</w:t>
      </w:r>
    </w:p>
    <w:p w14:paraId="0E6B4F8F" w14:textId="77777777" w:rsidR="00950E2C" w:rsidRDefault="00950E2C" w:rsidP="00950E2C">
      <w:pPr>
        <w:spacing w:line="480" w:lineRule="auto"/>
        <w:rPr>
          <w:rFonts w:ascii="Perpetua-Bold" w:hAnsi="Perpetua-Bold" w:cs="Perpetua-Bold"/>
          <w:b/>
          <w:bCs/>
          <w:sz w:val="24"/>
          <w:szCs w:val="24"/>
        </w:rPr>
      </w:pPr>
      <w:r>
        <w:rPr>
          <w:rFonts w:ascii="Perpetua-Bold" w:hAnsi="Perpetua-Bold" w:cs="Perpetua-Bold"/>
          <w:b/>
          <w:bCs/>
          <w:sz w:val="24"/>
          <w:szCs w:val="24"/>
        </w:rPr>
        <w:t>Technological Consultancy Services</w:t>
      </w:r>
    </w:p>
    <w:p w14:paraId="775C2F6D" w14:textId="25E32257" w:rsidR="00950E2C" w:rsidRDefault="00950E2C" w:rsidP="00950E2C">
      <w:pPr>
        <w:spacing w:line="480" w:lineRule="auto"/>
        <w:rPr>
          <w:rFonts w:ascii="Perpetua-Bold" w:hAnsi="Perpetua-Bold" w:cs="Perpetua-Bold"/>
          <w:b/>
          <w:bCs/>
          <w:sz w:val="24"/>
          <w:szCs w:val="24"/>
        </w:rPr>
      </w:pPr>
      <w:r>
        <w:rPr>
          <w:rFonts w:ascii="Perpetua-Bold" w:hAnsi="Perpetua-Bold" w:cs="Perpetua-Bold"/>
          <w:b/>
          <w:bCs/>
          <w:sz w:val="24"/>
          <w:szCs w:val="24"/>
        </w:rPr>
        <w:t>Implementation</w:t>
      </w:r>
      <w:r>
        <w:rPr>
          <w:rFonts w:ascii="Perpetua-Bold" w:hAnsi="Perpetua-Bold" w:cs="Perpetua-Bold"/>
          <w:b/>
          <w:bCs/>
          <w:sz w:val="24"/>
          <w:szCs w:val="24"/>
        </w:rPr>
        <w:t xml:space="preserve"> of </w:t>
      </w:r>
      <w:r>
        <w:rPr>
          <w:rFonts w:ascii="Perpetua-Bold" w:hAnsi="Perpetua-Bold" w:cs="Perpetua-Bold"/>
          <w:b/>
          <w:bCs/>
          <w:sz w:val="24"/>
          <w:szCs w:val="24"/>
        </w:rPr>
        <w:t>Right to Information Act</w:t>
      </w:r>
    </w:p>
    <w:p w14:paraId="59BCB98E" w14:textId="15A93728" w:rsidR="003D49A5" w:rsidRDefault="00950E2C" w:rsidP="00950E2C">
      <w:pPr>
        <w:spacing w:line="480" w:lineRule="auto"/>
        <w:rPr>
          <w:rFonts w:ascii="Book Antiqua" w:hAnsi="Book Antiqua"/>
          <w:sz w:val="24"/>
          <w:szCs w:val="24"/>
        </w:rPr>
      </w:pPr>
      <w:r>
        <w:rPr>
          <w:rFonts w:ascii="Perpetua-Bold" w:hAnsi="Perpetua-Bold" w:cs="Perpetua-Bold"/>
          <w:b/>
          <w:bCs/>
          <w:sz w:val="24"/>
          <w:szCs w:val="24"/>
        </w:rPr>
        <w:t>Reservation Policy Implementation</w:t>
      </w:r>
      <w:r>
        <w:rPr>
          <w:rFonts w:ascii="Book Antiqua" w:hAnsi="Book Antiqua"/>
          <w:sz w:val="24"/>
          <w:szCs w:val="24"/>
        </w:rPr>
        <w:t xml:space="preserve"> </w:t>
      </w:r>
    </w:p>
    <w:p w14:paraId="4F196944" w14:textId="77777777" w:rsidR="00950E2C" w:rsidRDefault="00950E2C" w:rsidP="00950E2C">
      <w:pPr>
        <w:spacing w:line="480" w:lineRule="auto"/>
        <w:rPr>
          <w:rFonts w:ascii="Perpetua-Bold" w:hAnsi="Perpetua-Bold" w:cs="Perpetua-Bold"/>
          <w:b/>
          <w:bCs/>
          <w:sz w:val="24"/>
          <w:szCs w:val="24"/>
        </w:rPr>
      </w:pPr>
      <w:r>
        <w:rPr>
          <w:rFonts w:ascii="Perpetua-Bold" w:hAnsi="Perpetua-Bold" w:cs="Perpetua-Bold"/>
          <w:b/>
          <w:bCs/>
          <w:sz w:val="24"/>
          <w:szCs w:val="24"/>
        </w:rPr>
        <w:t xml:space="preserve">And </w:t>
      </w:r>
    </w:p>
    <w:p w14:paraId="17B5B1F4" w14:textId="1C9A03B6" w:rsidR="00950E2C" w:rsidRDefault="00950E2C" w:rsidP="00950E2C">
      <w:pPr>
        <w:spacing w:line="480" w:lineRule="auto"/>
        <w:rPr>
          <w:rFonts w:ascii="Perpetua-Bold" w:hAnsi="Perpetua-Bold" w:cs="Perpetua-Bold"/>
          <w:b/>
          <w:bCs/>
          <w:sz w:val="24"/>
          <w:szCs w:val="24"/>
        </w:rPr>
      </w:pPr>
      <w:r>
        <w:rPr>
          <w:rFonts w:ascii="Perpetua-Bold" w:hAnsi="Perpetua-Bold" w:cs="Perpetua-Bold"/>
          <w:b/>
          <w:bCs/>
          <w:sz w:val="24"/>
          <w:szCs w:val="24"/>
        </w:rPr>
        <w:t>Library and Information Services</w:t>
      </w:r>
    </w:p>
    <w:p w14:paraId="5B8D0CEC" w14:textId="77777777" w:rsidR="00950E2C" w:rsidRDefault="00950E2C" w:rsidP="00950E2C">
      <w:pPr>
        <w:spacing w:line="480" w:lineRule="auto"/>
        <w:rPr>
          <w:rFonts w:ascii="Book Antiqua" w:hAnsi="Book Antiqua"/>
          <w:sz w:val="24"/>
          <w:szCs w:val="24"/>
        </w:rPr>
      </w:pPr>
      <w:bookmarkStart w:id="0" w:name="_GoBack"/>
      <w:bookmarkEnd w:id="0"/>
    </w:p>
    <w:sectPr w:rsidR="00950E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1B346" w14:textId="77777777" w:rsidR="00E06A13" w:rsidRDefault="00E06A13" w:rsidP="00260634">
      <w:pPr>
        <w:spacing w:after="0" w:line="240" w:lineRule="auto"/>
      </w:pPr>
      <w:r>
        <w:separator/>
      </w:r>
    </w:p>
  </w:endnote>
  <w:endnote w:type="continuationSeparator" w:id="0">
    <w:p w14:paraId="4B80AE09" w14:textId="77777777" w:rsidR="00E06A13" w:rsidRDefault="00E06A13" w:rsidP="00260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erpetua-Bold">
    <w:altName w:val="Perpet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EE499" w14:textId="77777777" w:rsidR="00E06A13" w:rsidRDefault="00E06A13" w:rsidP="00260634">
      <w:pPr>
        <w:spacing w:after="0" w:line="240" w:lineRule="auto"/>
      </w:pPr>
      <w:r>
        <w:separator/>
      </w:r>
    </w:p>
  </w:footnote>
  <w:footnote w:type="continuationSeparator" w:id="0">
    <w:p w14:paraId="46841B07" w14:textId="77777777" w:rsidR="00E06A13" w:rsidRDefault="00E06A13" w:rsidP="002606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44526"/>
    <w:multiLevelType w:val="hybridMultilevel"/>
    <w:tmpl w:val="E660B8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cxMTM1MjYwNjM1NzRR0lEKTi0uzszPAykwqgUAr0debiwAAAA="/>
  </w:docVars>
  <w:rsids>
    <w:rsidRoot w:val="003D49A5"/>
    <w:rsid w:val="000674B6"/>
    <w:rsid w:val="0019276F"/>
    <w:rsid w:val="001C39AE"/>
    <w:rsid w:val="00260634"/>
    <w:rsid w:val="003D49A5"/>
    <w:rsid w:val="0058131C"/>
    <w:rsid w:val="00624559"/>
    <w:rsid w:val="006B339F"/>
    <w:rsid w:val="007D6F33"/>
    <w:rsid w:val="00950E2C"/>
    <w:rsid w:val="00B7315B"/>
    <w:rsid w:val="00C00BC8"/>
    <w:rsid w:val="00D7297F"/>
    <w:rsid w:val="00E06A13"/>
    <w:rsid w:val="00E213D2"/>
    <w:rsid w:val="00E3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08794"/>
  <w15:chartTrackingRefBased/>
  <w15:docId w15:val="{404E050D-084D-4F41-B5F5-12600CF2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06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634"/>
  </w:style>
  <w:style w:type="paragraph" w:styleId="Footer">
    <w:name w:val="footer"/>
    <w:basedOn w:val="Normal"/>
    <w:link w:val="FooterChar"/>
    <w:uiPriority w:val="99"/>
    <w:unhideWhenUsed/>
    <w:rsid w:val="002606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634"/>
  </w:style>
  <w:style w:type="paragraph" w:styleId="ListParagraph">
    <w:name w:val="List Paragraph"/>
    <w:basedOn w:val="Normal"/>
    <w:uiPriority w:val="34"/>
    <w:qFormat/>
    <w:rsid w:val="006B3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3</cp:revision>
  <dcterms:created xsi:type="dcterms:W3CDTF">2018-07-30T18:54:00Z</dcterms:created>
  <dcterms:modified xsi:type="dcterms:W3CDTF">2018-07-30T18:59:00Z</dcterms:modified>
</cp:coreProperties>
</file>