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5A" w:rsidRPr="0094042E" w:rsidRDefault="00C1105A" w:rsidP="00C110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अखिल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भारतीय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वाक्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श्रवण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संस्थान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042E">
        <w:rPr>
          <w:rFonts w:ascii="Nirmala UI" w:hAnsi="Nirmala UI" w:cs="Nirmala UI" w:hint="cs"/>
          <w:b/>
          <w:bCs/>
          <w:sz w:val="24"/>
          <w:szCs w:val="24"/>
          <w:cs/>
        </w:rPr>
        <w:t>मैसरु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>-570 006</w:t>
      </w:r>
    </w:p>
    <w:p w:rsidR="00C1105A" w:rsidRPr="0094042E" w:rsidRDefault="00C1105A" w:rsidP="00C110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42E">
        <w:rPr>
          <w:rFonts w:ascii="Times New Roman" w:hAnsi="Times New Roman" w:cs="Times New Roman"/>
          <w:b/>
          <w:bCs/>
          <w:sz w:val="24"/>
          <w:szCs w:val="24"/>
        </w:rPr>
        <w:t>ALL INDIA INSTITUTE OF SPEECH &amp; HEARING, MYSURU- 570 006</w:t>
      </w:r>
    </w:p>
    <w:p w:rsidR="00C1105A" w:rsidRPr="0094042E" w:rsidRDefault="00C1105A" w:rsidP="00C110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2E">
        <w:rPr>
          <w:rFonts w:ascii="Times New Roman" w:hAnsi="Times New Roman" w:cs="Times New Roman"/>
          <w:b/>
          <w:sz w:val="24"/>
          <w:szCs w:val="24"/>
        </w:rPr>
        <w:t>Swachhta Committee</w:t>
      </w:r>
    </w:p>
    <w:p w:rsidR="0094042E" w:rsidRDefault="0094042E" w:rsidP="009404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09.04.2021</w:t>
      </w:r>
    </w:p>
    <w:p w:rsidR="00C1105A" w:rsidRPr="0094042E" w:rsidRDefault="00C1105A" w:rsidP="00C110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042E">
        <w:rPr>
          <w:rFonts w:ascii="Times New Roman" w:hAnsi="Times New Roman" w:cs="Times New Roman"/>
          <w:sz w:val="24"/>
          <w:szCs w:val="24"/>
        </w:rPr>
        <w:t>Annual Report 2020-21</w:t>
      </w:r>
    </w:p>
    <w:p w:rsidR="00C1105A" w:rsidRPr="0094042E" w:rsidRDefault="00C1105A" w:rsidP="001A3A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 xml:space="preserve">Institute was actively involved in promoting Swachhta related activities during the year 2020-21. Building new infrastructure to promote Swacchta related activities in the campus was the major objective for this year. The following were the initiatives taken up in this direction.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3005"/>
        <w:gridCol w:w="4844"/>
      </w:tblGrid>
      <w:tr w:rsidR="00C1105A" w:rsidRPr="0094042E" w:rsidTr="00C1105A">
        <w:tc>
          <w:tcPr>
            <w:tcW w:w="1056" w:type="dxa"/>
          </w:tcPr>
          <w:p w:rsidR="00C1105A" w:rsidRPr="0094042E" w:rsidRDefault="00C1105A" w:rsidP="001A3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005" w:type="dxa"/>
          </w:tcPr>
          <w:p w:rsidR="00C1105A" w:rsidRPr="0094042E" w:rsidRDefault="00C1105A" w:rsidP="001A3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Activity/Particulars</w:t>
            </w:r>
          </w:p>
        </w:tc>
        <w:tc>
          <w:tcPr>
            <w:tcW w:w="4844" w:type="dxa"/>
          </w:tcPr>
          <w:p w:rsidR="00C1105A" w:rsidRPr="0094042E" w:rsidRDefault="00C1105A" w:rsidP="001A3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Description of activity</w:t>
            </w:r>
          </w:p>
        </w:tc>
      </w:tr>
      <w:tr w:rsidR="00C1105A" w:rsidRPr="0094042E" w:rsidTr="00C1105A">
        <w:tc>
          <w:tcPr>
            <w:tcW w:w="1056" w:type="dxa"/>
          </w:tcPr>
          <w:p w:rsidR="00C1105A" w:rsidRPr="0094042E" w:rsidRDefault="00C1105A" w:rsidP="001A3A4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1105A" w:rsidRPr="0094042E" w:rsidRDefault="00C1105A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Solid Waste Management Plant</w:t>
            </w:r>
            <w:r w:rsidR="001A3A47"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 at AIISH</w:t>
            </w:r>
          </w:p>
        </w:tc>
        <w:tc>
          <w:tcPr>
            <w:tcW w:w="4844" w:type="dxa"/>
          </w:tcPr>
          <w:p w:rsidR="00C1105A" w:rsidRPr="0094042E" w:rsidRDefault="00C1105A" w:rsidP="001A3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Work initiated to build </w:t>
            </w:r>
            <w:r w:rsidR="001A3A47"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a waste management yard in the north-eastern corner of the institute campus with the objective to segregate degradable and non-degradable waste. Further, the degradable waste will be converted to compost. The same work is entrusted to engineering </w:t>
            </w:r>
            <w:r w:rsidR="00424BF2" w:rsidRPr="0094042E">
              <w:rPr>
                <w:rFonts w:ascii="Times New Roman" w:hAnsi="Times New Roman" w:cs="Times New Roman"/>
                <w:sz w:val="24"/>
                <w:szCs w:val="24"/>
              </w:rPr>
              <w:t>section and</w:t>
            </w:r>
            <w:r w:rsidR="001A3A47"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 the plan and esti</w:t>
            </w:r>
            <w:r w:rsidR="00424BF2"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mate for the same is finalised and is due for publishing. </w:t>
            </w:r>
          </w:p>
        </w:tc>
      </w:tr>
      <w:tr w:rsidR="00C1105A" w:rsidRPr="0094042E" w:rsidTr="00C1105A">
        <w:tc>
          <w:tcPr>
            <w:tcW w:w="1056" w:type="dxa"/>
          </w:tcPr>
          <w:p w:rsidR="00C1105A" w:rsidRPr="0094042E" w:rsidRDefault="00C1105A" w:rsidP="00C1105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1105A" w:rsidRPr="0094042E" w:rsidRDefault="00C05C83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Renovation of canteen kitchen</w:t>
            </w:r>
          </w:p>
        </w:tc>
        <w:tc>
          <w:tcPr>
            <w:tcW w:w="4844" w:type="dxa"/>
          </w:tcPr>
          <w:p w:rsidR="00C1105A" w:rsidRPr="0094042E" w:rsidRDefault="00C05C83" w:rsidP="00C05C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The canteen kitchen is renovated in order to create hygienic environment. The renovation includes providing stainless steel kitchen equipment along with necessary civil works. </w:t>
            </w:r>
            <w:r w:rsidRPr="009404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(pictures enclosed)</w:t>
            </w:r>
          </w:p>
        </w:tc>
      </w:tr>
      <w:tr w:rsidR="00C05C83" w:rsidRPr="0094042E" w:rsidTr="00C1105A">
        <w:tc>
          <w:tcPr>
            <w:tcW w:w="1056" w:type="dxa"/>
          </w:tcPr>
          <w:p w:rsidR="00C05C83" w:rsidRPr="0094042E" w:rsidRDefault="00C05C83" w:rsidP="00C1105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05C83" w:rsidRPr="0094042E" w:rsidRDefault="00C05C83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Renovation of toilets/bathrooms </w:t>
            </w:r>
          </w:p>
        </w:tc>
        <w:tc>
          <w:tcPr>
            <w:tcW w:w="4844" w:type="dxa"/>
          </w:tcPr>
          <w:p w:rsidR="00C05C83" w:rsidRPr="0094042E" w:rsidRDefault="00C05C83" w:rsidP="00E85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Renovation of old toilets and bathrooms in Kuteera building and </w:t>
            </w:r>
            <w:r w:rsidR="00E8593B" w:rsidRPr="0094042E">
              <w:rPr>
                <w:rFonts w:ascii="Times New Roman" w:hAnsi="Times New Roman" w:cs="Times New Roman"/>
                <w:sz w:val="24"/>
                <w:szCs w:val="24"/>
              </w:rPr>
              <w:t>in ladies hostel has been initiated.  Work is in progress utilizing Swacchta funds.</w:t>
            </w:r>
          </w:p>
        </w:tc>
      </w:tr>
      <w:tr w:rsidR="00E8593B" w:rsidRPr="0094042E" w:rsidTr="00C1105A">
        <w:tc>
          <w:tcPr>
            <w:tcW w:w="1056" w:type="dxa"/>
          </w:tcPr>
          <w:p w:rsidR="00E8593B" w:rsidRPr="0094042E" w:rsidRDefault="00E8593B" w:rsidP="00C1105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8593B" w:rsidRPr="0094042E" w:rsidRDefault="00E8593B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Beautification of garden</w:t>
            </w:r>
          </w:p>
        </w:tc>
        <w:tc>
          <w:tcPr>
            <w:tcW w:w="4844" w:type="dxa"/>
          </w:tcPr>
          <w:p w:rsidR="00E8593B" w:rsidRPr="0094042E" w:rsidRDefault="00E8593B" w:rsidP="00E85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The work of beautification of garden areas in ladies hostel, silver jubilee park, centre of excellence building had been initiated and is in progress.</w:t>
            </w:r>
          </w:p>
        </w:tc>
      </w:tr>
      <w:tr w:rsidR="00E8593B" w:rsidRPr="0094042E" w:rsidTr="00C1105A">
        <w:tc>
          <w:tcPr>
            <w:tcW w:w="1056" w:type="dxa"/>
          </w:tcPr>
          <w:p w:rsidR="00E8593B" w:rsidRPr="0094042E" w:rsidRDefault="00E8593B" w:rsidP="00C1105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8593B" w:rsidRPr="0094042E" w:rsidRDefault="00E8593B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Construction of shade net area and restroom facility for garden maintenance personnel </w:t>
            </w:r>
          </w:p>
        </w:tc>
        <w:tc>
          <w:tcPr>
            <w:tcW w:w="4844" w:type="dxa"/>
          </w:tcPr>
          <w:p w:rsidR="00E8593B" w:rsidRPr="0094042E" w:rsidRDefault="00E8593B" w:rsidP="00E85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Construction of shade net area to carry out horticulture related activities along with rest room for garden maintained personnel has been initiated and due for commencement of work. </w:t>
            </w:r>
          </w:p>
        </w:tc>
      </w:tr>
      <w:tr w:rsidR="00E8593B" w:rsidRPr="0094042E" w:rsidTr="00C1105A">
        <w:tc>
          <w:tcPr>
            <w:tcW w:w="1056" w:type="dxa"/>
          </w:tcPr>
          <w:p w:rsidR="00E8593B" w:rsidRPr="0094042E" w:rsidRDefault="00E8593B" w:rsidP="00C1105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8593B" w:rsidRPr="0094042E" w:rsidRDefault="00E8593B" w:rsidP="00E859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>Open gym area in ladies hostel</w:t>
            </w:r>
          </w:p>
        </w:tc>
        <w:tc>
          <w:tcPr>
            <w:tcW w:w="4844" w:type="dxa"/>
          </w:tcPr>
          <w:p w:rsidR="00E8593B" w:rsidRPr="0094042E" w:rsidRDefault="00E8593B" w:rsidP="00E85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An open gym area along with open gym equipment has been constructed in the Kapila ladies hostel. This </w:t>
            </w:r>
            <w:r w:rsidR="0094042E" w:rsidRPr="0094042E">
              <w:rPr>
                <w:rFonts w:ascii="Times New Roman" w:hAnsi="Times New Roman" w:cs="Times New Roman"/>
                <w:sz w:val="24"/>
                <w:szCs w:val="24"/>
              </w:rPr>
              <w:t xml:space="preserve">includes equipment like elliptical bike, chest press, leg press etc. </w:t>
            </w:r>
          </w:p>
          <w:p w:rsidR="0094042E" w:rsidRPr="0094042E" w:rsidRDefault="0094042E" w:rsidP="00E85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(photo enclosed)</w:t>
            </w:r>
          </w:p>
        </w:tc>
      </w:tr>
    </w:tbl>
    <w:p w:rsidR="00C377D0" w:rsidRDefault="00C377D0" w:rsidP="00C3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D0" w:rsidRDefault="00C377D0" w:rsidP="00C3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Pics: </w:t>
      </w:r>
      <w:r w:rsidRPr="0094042E">
        <w:rPr>
          <w:rFonts w:ascii="Times New Roman" w:hAnsi="Times New Roman" w:cs="Times New Roman"/>
          <w:sz w:val="24"/>
          <w:szCs w:val="24"/>
        </w:rPr>
        <w:t>Renovation of canteen kitchen</w:t>
      </w: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D0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B9E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5876925" cy="4219575"/>
            <wp:effectExtent l="0" t="0" r="9525" b="9525"/>
            <wp:docPr id="1" name="Picture 1" descr="C:\Users\User\Desktop\WTS APP\Open Gym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TS APP\Open Gym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63" cy="4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B9E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7D0" w:rsidRDefault="00C377D0" w:rsidP="00C3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D0">
        <w:rPr>
          <w:rFonts w:ascii="Times New Roman" w:hAnsi="Times New Roman" w:cs="Times New Roman"/>
          <w:sz w:val="24"/>
          <w:szCs w:val="24"/>
        </w:rPr>
        <w:lastRenderedPageBreak/>
        <w:t>Pics: Open gym area in ladies hostel</w:t>
      </w:r>
    </w:p>
    <w:p w:rsidR="00C96B9E" w:rsidRPr="00C377D0" w:rsidRDefault="00C96B9E" w:rsidP="00C377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B9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0875" cy="3867150"/>
            <wp:effectExtent l="0" t="0" r="3175" b="0"/>
            <wp:docPr id="2" name="Picture 2" descr="C:\Users\User\Desktop\WTS APP\Open Gym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TS APP\Open Gym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20" cy="386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77D0" w:rsidRDefault="00C96B9E" w:rsidP="00C377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B9E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>
            <wp:extent cx="5730875" cy="3695700"/>
            <wp:effectExtent l="0" t="0" r="3175" b="0"/>
            <wp:docPr id="3" name="Picture 3" descr="C:\Users\User\Desktop\WTS APP\Open Gym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TS APP\Open Gym\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99" cy="36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D0" w:rsidRDefault="00C377D0" w:rsidP="0094042E">
      <w:pPr>
        <w:spacing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105A" w:rsidRPr="0094042E" w:rsidRDefault="0094042E" w:rsidP="0094042E">
      <w:pPr>
        <w:spacing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</w:p>
    <w:p w:rsidR="007458DF" w:rsidRPr="0094042E" w:rsidRDefault="0094042E" w:rsidP="0094042E">
      <w:pPr>
        <w:spacing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042E">
        <w:rPr>
          <w:rFonts w:ascii="Times New Roman" w:hAnsi="Times New Roman" w:cs="Times New Roman"/>
          <w:sz w:val="24"/>
          <w:szCs w:val="24"/>
        </w:rPr>
        <w:t>Chairperson-Swacchta Committee</w:t>
      </w:r>
    </w:p>
    <w:sectPr w:rsidR="007458DF" w:rsidRPr="0094042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83" w:rsidRDefault="00C84583" w:rsidP="006B0C8C">
      <w:pPr>
        <w:spacing w:after="0" w:line="240" w:lineRule="auto"/>
      </w:pPr>
      <w:r>
        <w:separator/>
      </w:r>
    </w:p>
  </w:endnote>
  <w:endnote w:type="continuationSeparator" w:id="0">
    <w:p w:rsidR="00C84583" w:rsidRDefault="00C84583" w:rsidP="006B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9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C8C" w:rsidRDefault="006B0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0C8C" w:rsidRDefault="006B0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83" w:rsidRDefault="00C84583" w:rsidP="006B0C8C">
      <w:pPr>
        <w:spacing w:after="0" w:line="240" w:lineRule="auto"/>
      </w:pPr>
      <w:r>
        <w:separator/>
      </w:r>
    </w:p>
  </w:footnote>
  <w:footnote w:type="continuationSeparator" w:id="0">
    <w:p w:rsidR="00C84583" w:rsidRDefault="00C84583" w:rsidP="006B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3C9C"/>
    <w:multiLevelType w:val="hybridMultilevel"/>
    <w:tmpl w:val="556C8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tjSzMDUxMzc2NDFV0lEKTi0uzszPAykwqgUAW0iwICwAAAA="/>
  </w:docVars>
  <w:rsids>
    <w:rsidRoot w:val="00C1105A"/>
    <w:rsid w:val="001A3A47"/>
    <w:rsid w:val="00424BF2"/>
    <w:rsid w:val="006B0C8C"/>
    <w:rsid w:val="007458DF"/>
    <w:rsid w:val="0094042E"/>
    <w:rsid w:val="00C05C83"/>
    <w:rsid w:val="00C1105A"/>
    <w:rsid w:val="00C377D0"/>
    <w:rsid w:val="00C84583"/>
    <w:rsid w:val="00C96B9E"/>
    <w:rsid w:val="00E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8C"/>
  </w:style>
  <w:style w:type="paragraph" w:styleId="Footer">
    <w:name w:val="footer"/>
    <w:basedOn w:val="Normal"/>
    <w:link w:val="FooterChar"/>
    <w:uiPriority w:val="99"/>
    <w:unhideWhenUsed/>
    <w:rsid w:val="006B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8C"/>
  </w:style>
  <w:style w:type="paragraph" w:styleId="Footer">
    <w:name w:val="footer"/>
    <w:basedOn w:val="Normal"/>
    <w:link w:val="FooterChar"/>
    <w:uiPriority w:val="99"/>
    <w:unhideWhenUsed/>
    <w:rsid w:val="006B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Dr.Sreeraj Konadath</dc:creator>
  <cp:keywords/>
  <dc:description/>
  <cp:lastModifiedBy>DMD</cp:lastModifiedBy>
  <cp:revision>7</cp:revision>
  <cp:lastPrinted>2021-04-15T07:02:00Z</cp:lastPrinted>
  <dcterms:created xsi:type="dcterms:W3CDTF">2021-04-09T11:01:00Z</dcterms:created>
  <dcterms:modified xsi:type="dcterms:W3CDTF">2021-04-15T07:02:00Z</dcterms:modified>
</cp:coreProperties>
</file>