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79" w:rsidRDefault="00B35179">
      <w:pPr>
        <w:pStyle w:val="BodyText"/>
        <w:spacing w:before="5"/>
        <w:ind w:left="2036" w:firstLine="4942"/>
        <w:rPr>
          <w:rFonts w:ascii="Palatino Linotype" w:eastAsia="Palatino Linotype" w:hAnsi="Palatino Linotype" w:cs="Palatino Linotype"/>
        </w:rPr>
      </w:pPr>
      <w:r>
        <w:rPr>
          <w:rFonts w:ascii="Palatino Linotype"/>
          <w:color w:val="FF0000"/>
          <w:spacing w:val="-1"/>
          <w:w w:val="95"/>
        </w:rPr>
        <w:t>Last</w:t>
      </w:r>
      <w:r>
        <w:rPr>
          <w:rFonts w:ascii="Palatino Linotype"/>
          <w:color w:val="FF0000"/>
          <w:spacing w:val="-17"/>
          <w:w w:val="95"/>
        </w:rPr>
        <w:t xml:space="preserve"> </w:t>
      </w:r>
      <w:proofErr w:type="gramStart"/>
      <w:r>
        <w:rPr>
          <w:rFonts w:ascii="Palatino Linotype"/>
          <w:color w:val="FF0000"/>
          <w:w w:val="95"/>
        </w:rPr>
        <w:t>Update</w:t>
      </w:r>
      <w:r>
        <w:rPr>
          <w:rFonts w:ascii="Palatino Linotype"/>
          <w:color w:val="FF0000"/>
          <w:spacing w:val="-17"/>
          <w:w w:val="95"/>
        </w:rPr>
        <w:t xml:space="preserve"> </w:t>
      </w:r>
      <w:r>
        <w:rPr>
          <w:rFonts w:ascii="Palatino Linotype"/>
          <w:color w:val="FF0000"/>
          <w:w w:val="95"/>
        </w:rPr>
        <w:t>:</w:t>
      </w:r>
      <w:proofErr w:type="gramEnd"/>
      <w:r>
        <w:rPr>
          <w:rFonts w:ascii="Palatino Linotype"/>
          <w:color w:val="FF0000"/>
          <w:spacing w:val="-17"/>
          <w:w w:val="95"/>
        </w:rPr>
        <w:t xml:space="preserve"> </w:t>
      </w:r>
      <w:r>
        <w:rPr>
          <w:rFonts w:ascii="Palatino Linotype"/>
          <w:color w:val="FF0000"/>
          <w:spacing w:val="-1"/>
          <w:w w:val="95"/>
        </w:rPr>
        <w:t>31.03.2022</w:t>
      </w:r>
    </w:p>
    <w:p w:rsidR="002C4279" w:rsidRDefault="002C4279">
      <w:pPr>
        <w:rPr>
          <w:rFonts w:ascii="Palatino Linotype" w:eastAsia="Palatino Linotype" w:hAnsi="Palatino Linotype" w:cs="Palatino Linotype"/>
          <w:sz w:val="24"/>
          <w:szCs w:val="24"/>
        </w:rPr>
      </w:pPr>
      <w:bookmarkStart w:id="0" w:name="_GoBack"/>
      <w:bookmarkEnd w:id="0"/>
    </w:p>
    <w:p w:rsidR="002C4279" w:rsidRDefault="002C4279">
      <w:pPr>
        <w:spacing w:before="5"/>
        <w:rPr>
          <w:rFonts w:ascii="Palatino Linotype" w:eastAsia="Palatino Linotype" w:hAnsi="Palatino Linotype" w:cs="Palatino Linotype"/>
          <w:sz w:val="24"/>
          <w:szCs w:val="24"/>
        </w:rPr>
      </w:pPr>
    </w:p>
    <w:p w:rsidR="002C4279" w:rsidRDefault="00B35179">
      <w:pPr>
        <w:spacing w:line="412" w:lineRule="auto"/>
        <w:ind w:left="2456" w:right="1136" w:hanging="4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488.15pt;margin-top:-9.35pt;width:82.7pt;height:56.2pt;z-index:1072;mso-position-horizontal-relative:page">
            <v:imagedata r:id="rId4" o:title=""/>
            <w10:wrap anchorx="page"/>
          </v:shape>
        </w:pict>
      </w:r>
      <w:r>
        <w:pict>
          <v:shape id="_x0000_s1030" type="#_x0000_t75" style="position:absolute;left:0;text-align:left;margin-left:84.8pt;margin-top:-14.05pt;width:55.9pt;height:56.15pt;z-index:1096;mso-position-horizontal-relative:page">
            <v:imagedata r:id="rId5" o:title=""/>
            <w10:wrap anchorx="page"/>
          </v:shape>
        </w:pict>
      </w:r>
      <w:r>
        <w:rPr>
          <w:rFonts w:ascii="Times New Roman"/>
          <w:b/>
          <w:spacing w:val="-1"/>
          <w:sz w:val="24"/>
        </w:rPr>
        <w:t>ALL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INDIA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INSTITUTE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SPEECH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&amp;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HEARING,</w:t>
      </w:r>
      <w:r>
        <w:rPr>
          <w:rFonts w:ascii="Times New Roman"/>
          <w:b/>
          <w:spacing w:val="25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MANASAGANGOTHRI,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MYSORE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570 006</w:t>
      </w:r>
    </w:p>
    <w:p w:rsidR="002C4279" w:rsidRDefault="002C427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C4279" w:rsidRDefault="002C4279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C4279" w:rsidRDefault="00B35179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194.85pt;height:21.2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4279" w:rsidRDefault="00B35179">
                  <w:pPr>
                    <w:spacing w:line="411" w:lineRule="exact"/>
                    <w:rPr>
                      <w:rFonts w:ascii="Times New Roman" w:eastAsia="Times New Roman" w:hAnsi="Times New Roman" w:cs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/>
                      <w:color w:val="00AFEF"/>
                      <w:sz w:val="36"/>
                    </w:rPr>
                    <w:t xml:space="preserve">2 </w:t>
                  </w:r>
                  <w:r>
                    <w:rPr>
                      <w:rFonts w:ascii="Times New Roman"/>
                      <w:color w:val="00AFEF"/>
                      <w:spacing w:val="15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color w:val="00AFEF"/>
                      <w:sz w:val="36"/>
                    </w:rPr>
                    <w:t>Budget</w:t>
                  </w:r>
                  <w:proofErr w:type="gramEnd"/>
                  <w:r>
                    <w:rPr>
                      <w:rFonts w:ascii="Times New Roman"/>
                      <w:color w:val="00AFEF"/>
                      <w:spacing w:val="16"/>
                      <w:sz w:val="36"/>
                    </w:rPr>
                    <w:t xml:space="preserve"> </w:t>
                  </w:r>
                  <w:r>
                    <w:rPr>
                      <w:rFonts w:ascii="Times New Roman"/>
                      <w:color w:val="00AFEF"/>
                      <w:spacing w:val="1"/>
                      <w:sz w:val="36"/>
                    </w:rPr>
                    <w:t>and</w:t>
                  </w:r>
                  <w:r>
                    <w:rPr>
                      <w:rFonts w:ascii="Times New Roman"/>
                      <w:color w:val="00AFEF"/>
                      <w:spacing w:val="12"/>
                      <w:sz w:val="36"/>
                    </w:rPr>
                    <w:t xml:space="preserve"> </w:t>
                  </w:r>
                  <w:proofErr w:type="spellStart"/>
                  <w:r>
                    <w:rPr>
                      <w:rFonts w:ascii="Times New Roman"/>
                      <w:color w:val="00AFEF"/>
                      <w:spacing w:val="1"/>
                      <w:sz w:val="36"/>
                    </w:rPr>
                    <w:t>Programme</w:t>
                  </w:r>
                  <w:proofErr w:type="spellEnd"/>
                </w:p>
              </w:txbxContent>
            </v:textbox>
          </v:shape>
        </w:pict>
      </w:r>
    </w:p>
    <w:p w:rsidR="002C4279" w:rsidRDefault="002C427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p w:rsidR="002C4279" w:rsidRDefault="00B35179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71.9pt;height:1.1pt;mso-position-horizontal-relative:char;mso-position-vertical-relative:line" coordsize="9438,22">
            <v:group id="_x0000_s1027" style="position:absolute;left:11;top:11;width:9416;height:2" coordorigin="11,11" coordsize="9416,2">
              <v:shape id="_x0000_s1028" style="position:absolute;left:11;top:11;width:9416;height:2" coordorigin="11,11" coordsize="9416,0" path="m11,11r9416,e" filled="f" strokecolor="#4f81bc" strokeweight="1.06pt">
                <v:path arrowok="t"/>
              </v:shape>
            </v:group>
            <w10:wrap type="none"/>
            <w10:anchorlock/>
          </v:group>
        </w:pict>
      </w:r>
    </w:p>
    <w:p w:rsidR="002C4279" w:rsidRDefault="002C4279">
      <w:pPr>
        <w:spacing w:before="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5179" w:rsidRDefault="00B35179">
      <w:pPr>
        <w:pStyle w:val="BodyText"/>
        <w:spacing w:before="0" w:line="276" w:lineRule="auto"/>
        <w:ind w:right="1136"/>
        <w:rPr>
          <w:color w:val="00BFFF"/>
        </w:rPr>
      </w:pPr>
      <w:r>
        <w:rPr>
          <w:color w:val="00BFFF"/>
        </w:rPr>
        <w:t>2.2</w:t>
      </w:r>
      <w:r>
        <w:rPr>
          <w:color w:val="00BFFF"/>
          <w:spacing w:val="-1"/>
        </w:rPr>
        <w:t xml:space="preserve"> </w:t>
      </w:r>
      <w:r>
        <w:rPr>
          <w:color w:val="00BFFF"/>
        </w:rPr>
        <w:t>(iii)</w:t>
      </w:r>
      <w:r>
        <w:rPr>
          <w:color w:val="00BFFF"/>
          <w:spacing w:val="-1"/>
        </w:rPr>
        <w:t xml:space="preserve"> </w:t>
      </w:r>
      <w:r>
        <w:rPr>
          <w:color w:val="00BFFF"/>
        </w:rPr>
        <w:t>Information</w:t>
      </w:r>
      <w:r>
        <w:rPr>
          <w:color w:val="00BFFF"/>
          <w:spacing w:val="-1"/>
        </w:rPr>
        <w:t xml:space="preserve"> </w:t>
      </w:r>
      <w:r>
        <w:rPr>
          <w:color w:val="00BFFF"/>
        </w:rPr>
        <w:t>related</w:t>
      </w:r>
      <w:r>
        <w:rPr>
          <w:color w:val="00BFFF"/>
          <w:spacing w:val="-1"/>
        </w:rPr>
        <w:t xml:space="preserve"> </w:t>
      </w:r>
      <w:r>
        <w:rPr>
          <w:color w:val="00BFFF"/>
        </w:rPr>
        <w:t>to</w:t>
      </w:r>
      <w:r>
        <w:rPr>
          <w:color w:val="00BFFF"/>
          <w:spacing w:val="-1"/>
        </w:rPr>
        <w:t xml:space="preserve"> </w:t>
      </w:r>
      <w:r>
        <w:rPr>
          <w:color w:val="00BFFF"/>
        </w:rPr>
        <w:t>procurements.[F.No.1/8/2012-IR</w:t>
      </w:r>
      <w:r>
        <w:rPr>
          <w:color w:val="00BFFF"/>
          <w:spacing w:val="-1"/>
        </w:rPr>
        <w:t xml:space="preserve"> </w:t>
      </w:r>
      <w:proofErr w:type="spellStart"/>
      <w:proofErr w:type="gramStart"/>
      <w:r>
        <w:rPr>
          <w:color w:val="00BFFF"/>
        </w:rPr>
        <w:t>dt</w:t>
      </w:r>
      <w:proofErr w:type="spellEnd"/>
      <w:proofErr w:type="gramEnd"/>
      <w:r>
        <w:rPr>
          <w:color w:val="00BFFF"/>
          <w:spacing w:val="-1"/>
        </w:rPr>
        <w:t xml:space="preserve"> </w:t>
      </w:r>
      <w:r>
        <w:rPr>
          <w:color w:val="00BFFF"/>
        </w:rPr>
        <w:t>11.9.2012]</w:t>
      </w:r>
    </w:p>
    <w:p w:rsidR="002C4279" w:rsidRDefault="00B35179">
      <w:pPr>
        <w:pStyle w:val="BodyText"/>
        <w:spacing w:before="0" w:line="276" w:lineRule="auto"/>
        <w:ind w:right="1136"/>
      </w:pPr>
      <w:r>
        <w:rPr>
          <w:color w:val="00BFFF"/>
        </w:rPr>
        <w:t xml:space="preserve"> </w:t>
      </w:r>
      <w:r>
        <w:t>(</w:t>
      </w:r>
      <w:r>
        <w:rPr>
          <w:color w:val="0000FF"/>
        </w:rPr>
        <w:t xml:space="preserve">a) </w:t>
      </w:r>
      <w:r>
        <w:rPr>
          <w:color w:val="0000FF"/>
        </w:rPr>
        <w:t>Notice/tender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enquires,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corrigenda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thereon-</w:t>
      </w:r>
    </w:p>
    <w:p w:rsidR="002C4279" w:rsidRDefault="00B35179">
      <w:pPr>
        <w:pStyle w:val="BodyText"/>
        <w:spacing w:line="276" w:lineRule="auto"/>
      </w:pPr>
      <w:r>
        <w:rPr>
          <w:color w:val="0000FF"/>
        </w:rPr>
        <w:t xml:space="preserve">(b) </w:t>
      </w:r>
      <w:r>
        <w:rPr>
          <w:color w:val="0000FF"/>
        </w:rPr>
        <w:t>Details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bids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awarded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comprising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names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suppliers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goods/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services</w:t>
      </w:r>
      <w:r>
        <w:rPr>
          <w:color w:val="0000FF"/>
          <w:spacing w:val="-1"/>
        </w:rPr>
        <w:t xml:space="preserve"> </w:t>
      </w:r>
      <w:proofErr w:type="gramStart"/>
      <w:r>
        <w:rPr>
          <w:color w:val="0000FF"/>
        </w:rPr>
        <w:t>being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procured</w:t>
      </w:r>
      <w:proofErr w:type="gramEnd"/>
      <w:r>
        <w:rPr>
          <w:color w:val="0000FF"/>
          <w:spacing w:val="-1"/>
        </w:rPr>
        <w:t xml:space="preserve"> </w:t>
      </w:r>
      <w:r>
        <w:rPr>
          <w:color w:val="0000FF"/>
        </w:rPr>
        <w:t xml:space="preserve">- (c)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works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contracts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concluded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–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combination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of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above-</w:t>
      </w:r>
    </w:p>
    <w:p w:rsidR="002C4279" w:rsidRDefault="00B35179">
      <w:pPr>
        <w:pStyle w:val="BodyText"/>
        <w:rPr>
          <w:color w:val="0000FF"/>
        </w:rPr>
      </w:pPr>
      <w:r>
        <w:rPr>
          <w:color w:val="0000FF"/>
        </w:rPr>
        <w:t>(d)The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rate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/rates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total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amount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which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such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procurement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or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works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contract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is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1"/>
        </w:rPr>
        <w:t xml:space="preserve"> </w:t>
      </w:r>
      <w:proofErr w:type="gramStart"/>
      <w:r>
        <w:rPr>
          <w:color w:val="0000FF"/>
        </w:rPr>
        <w:t>be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executed</w:t>
      </w:r>
      <w:proofErr w:type="gramEnd"/>
      <w:r>
        <w:rPr>
          <w:color w:val="0000FF"/>
          <w:spacing w:val="-1"/>
        </w:rPr>
        <w:t xml:space="preserve"> </w:t>
      </w:r>
      <w:r>
        <w:rPr>
          <w:color w:val="0000FF"/>
        </w:rPr>
        <w:t>–</w:t>
      </w:r>
    </w:p>
    <w:p w:rsidR="00B35179" w:rsidRDefault="00B35179">
      <w:pPr>
        <w:pStyle w:val="BodyText"/>
        <w:rPr>
          <w:color w:val="0000FF"/>
        </w:rPr>
      </w:pPr>
    </w:p>
    <w:p w:rsidR="00B35179" w:rsidRDefault="00B35179">
      <w:pPr>
        <w:pStyle w:val="BodyText"/>
        <w:rPr>
          <w:rFonts w:asciiTheme="minorHAnsi" w:eastAsiaTheme="minorHAnsi" w:hAnsiTheme="minorHAnsi"/>
          <w:sz w:val="22"/>
          <w:szCs w:val="22"/>
        </w:rPr>
      </w:pPr>
      <w:r>
        <w:fldChar w:fldCharType="begin"/>
      </w:r>
      <w:r>
        <w:instrText xml:space="preserve"> LINK Excel.Sheet.12 "G:\\RTI Suo Motu Disclosure 2021-22\\Purchase Section\\Suo_Moto (Purchase Section).xlsx" "Sheet2!R4C1:R122C5" \a \f 4 \h  \* MERGEFORMAT </w:instrText>
      </w:r>
      <w:r>
        <w:fldChar w:fldCharType="separate"/>
      </w:r>
    </w:p>
    <w:tbl>
      <w:tblPr>
        <w:tblW w:w="10170" w:type="dxa"/>
        <w:tblInd w:w="108" w:type="dxa"/>
        <w:tblLook w:val="04A0" w:firstRow="1" w:lastRow="0" w:firstColumn="1" w:lastColumn="0" w:noHBand="0" w:noVBand="1"/>
      </w:tblPr>
      <w:tblGrid>
        <w:gridCol w:w="740"/>
        <w:gridCol w:w="2950"/>
        <w:gridCol w:w="3010"/>
        <w:gridCol w:w="2120"/>
        <w:gridCol w:w="1350"/>
      </w:tblGrid>
      <w:tr w:rsidR="00B35179" w:rsidRPr="00B35179" w:rsidTr="00B35179">
        <w:trPr>
          <w:trHeight w:val="300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proofErr w:type="spellStart"/>
            <w:r w:rsidRPr="00B35179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Sl.No</w:t>
            </w:r>
            <w:proofErr w:type="spellEnd"/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Tender Reference No.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Name of the Work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Name of the bidders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Total Amount  ( ₹)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SH/PUR/001/Therapy Park/21-22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Realistic Concrete child models depicting theme Inclusive Therapy Park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Modern Designs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112,100.00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SH/PUR/002/Spl.Edu/21-22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Customised Swing Benches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Toys and Sports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185,920.00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SH/PUR/004/Spl.Edu/21-22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Sensory Wall for Inclusive Therapy Park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Ramesh Artistic Moves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890,000.00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SH/PUR/005/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Horti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1' Nylon Braided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Hore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Pipe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Satleaf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Consulting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26,000.00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SH/PUR/007/ELE/21-22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Earthing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work at Video Wall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14,219.00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SH/PUR/008/ELE/21-22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Office Car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Tayota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,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Blore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1,762,429.00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SH/PUR/009/IHDU/21-22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Adhear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bone conduction HA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Med EL India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416,000.00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SH/PUR/011/IHDU/21-22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Cochlear nucleus CP802 standard rechargeable battery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Sky speech &amp; Hearing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9,086.00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UG Cabling Work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Manjunatha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swamy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Electricals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692,000.00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SH/PUR/015/ELE/21-22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Body wear hearing aids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Elkon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89,500.00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SH/PUR/016/ELE/21-22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Virtual Private Server for NAAC documents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Swift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24,780.00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SH/PUR/017/Spl.Edu/21-22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Adult Equipment in the park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Toys and Sports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236,000.00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SH/PUR/018/LH/21-22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Water Cooler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Singala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Sanitary 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39,600.00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SH/PUR/019/GH/21-22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Water Cooler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Singala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Sanitary Store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39,600.00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SH/PUR/022/PDC/OLI/21-22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Annual Report 20-21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Tech print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229,712.00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SH/PUR/024/ELE/21-22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1 KVA Line Interactive UPS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STIMULUS INFOSYSTEMS PRIVATE LIMITED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20"/>
                <w:szCs w:val="20"/>
                <w:lang w:val="en-IN" w:eastAsia="en-IN" w:bidi="hi-IN"/>
              </w:rPr>
              <w:t>₹ 138,320.00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SH/PUR/026/Therapy Park/21-22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Waterfalls Renovation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Ramesh Artistic Moves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328,000.00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SH/PUR/027/Stores/21-22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Cloth Face mask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Renu's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Collection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19,020.00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SH/PUR/028/Stores/21-22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Nitrile Examination Gloves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 xml:space="preserve">M/s. S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>S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26,500.00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20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SH/PUR/029/PDC/21-22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Graphic Designing of Annual Report 20-21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Vinay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53,100.00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SH/PUR/030/ELE/21-22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Electrification work at Audiology department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Manjunatha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Swamy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Electricals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75,000.00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SH/PUR/031/ELE/21-22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Electrification work at DCS building AIISH main campus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74,500.00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SH/PUR/032/Stores/21-22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Ricoh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Tner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MPC 25035 Black, cyan, magenta, yellow.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Sumukha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290,280.00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SH/PUR/033/POCD/21-22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BERAPHONE TRANSDUCER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756,000.00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SH/PUR/034/ELE/21-22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Virtual Private Server for NAAC documents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Swift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24,780.00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SH/PUR/035/DCS/21-22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Pigeon hole cabinet lockers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Life Link Associates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37,760.00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SH/PUR/041/ELE/21-22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Renewal of Microsoft email services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Tech Pronto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1,132,492.23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Installation of auto starter with level indicator for buildings sump in AIISH main campus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Manjunatha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Swamy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Electricals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742,000.00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SH/PUR/042A/ELE/21-22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UG cabling work at behind of D-type quarters in AIISH main campus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99,000.00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HuB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Room Centralized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FWD Designs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2,465,000.00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SH/PUR/044/HORTI/21-22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Pole Pruners/ Tree Branches Pruner Machine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Sree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Nanjundeshwara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Agro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67,750.00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SH/PUR/045/Stores/21-22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HP Cartridges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Ankitha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Electronics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223,671.00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SH/PUR/046/ELE/21-22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Renewal of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Webex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Video Conferencing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Lic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Tech Pronto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840,150.00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SH/PUR/047/KLH/21-22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Sofa Set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Laavish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Living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66,000.00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SH/PUR/048/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Dir_Offi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Window Curtain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Ms. Sri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Sri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Chamundeswari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429,903.00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SH/PUR/049/ELE/21-22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SSL Certificate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Swift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21,830.00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NBD - AHR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Navami Info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2,195,723.94</w:t>
            </w:r>
          </w:p>
        </w:tc>
      </w:tr>
      <w:tr w:rsidR="00B35179" w:rsidRPr="00B35179" w:rsidTr="00B35179">
        <w:trPr>
          <w:trHeight w:val="14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SH/PUR/053/HORTI/21-22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Providing and fixing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mexican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grass turf with earth 50mm to 60mm thickness of existing ground prepared with proper level and ramming with required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toools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wooden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Sasyadhama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193,680.00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SH/PUR/054/UHG/21-22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Elix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reference3</w:t>
            </w: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br/>
              <w:t>Rios essential 16</w:t>
            </w: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br/>
              <w:t>Synergy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Merck Life Sciences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140,102.00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SH/PUR/055/DCS/21-22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I-PAD Pro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DIGITECH ELECTRONIC SYSTEMS PRIVATE LIMITED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460,265.00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SH/PUR/056/DCS/21-22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Camera Head for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Storboscope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PUKHYA HEALTHCARE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539,900.00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SH/PUR/057/DCS/21-22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Talk Tool Kit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Help Them Shine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136,558.00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SH/PUR/058/PL/21-22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Revolving Chair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Superior Corporation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19,134.00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SH/PUR/059/ELE/21-22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Supply &amp; Installation of Split AC at Audiometric rooms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sundar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associates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298,800.00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SH/PUR/060/ITP/21-22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Customised Hand Railings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Modern Designs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262,080.00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46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SH/PUR/061/ENT/21-22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LED Headlight Model KD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AVG Industries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39,950.00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Additional accessories for new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innova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crysta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car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Balaji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Auto Enterprises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57,391.20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Wifi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Facility for AIISH Campus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Net Route Sol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7,547,257.00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SH/PUR/065/ELE/21-22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Coupler microphone &amp; metal head reference test microphone calibration coupler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Inventis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73,360.00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SH/PUR/068/ELE/21-22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Repair of Institute Bus (ISUZU Bus)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Auto House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43,793.00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SH/PUR/069/COE/21-22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Hearing aids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720,000.00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Hiring of Taxi services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Kaveri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Tours &amp; Travels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160,000.00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SH/PUR/078A/COE/21-22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CSL Software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2,945,600.00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SH/PUR/086/UHG/21-22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FAS Training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Premas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Life Sciences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472,000.00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SH/PUR/087/DCS/21-22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Mobile Phone- Samsung Galaxy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Airwave Communication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35,990.00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SH/PUR/089/LIB/21-22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Journal Subscription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Elseviear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Spinger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Wailey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5,684,291.00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SH/PUR/104/COE/21-22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Hard disk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Vitrag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Industries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15,390.00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SH/PUR/105/COE/21-22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Hard disk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Vitrag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Industries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15,390.00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SH/PUR/106/COE/21-22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4TB External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Harddrive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Vitrag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Industries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15,390.00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SH/PUR/114/COE/21-22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Voice Recorder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N. K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13,999.00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SH/PUR/115/COE/21-22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CP 910 Processor upgrade kit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Sky Speech &amp; Hearing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494,550.00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SH/PUR/116/ELE/21-22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STQC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Certifiation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Electronics Test &amp; Development Centre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162,250.00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SH/PUR/117/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CLi.Psy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Case history form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Applied Science Research Labs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206,500.00</w:t>
            </w:r>
          </w:p>
        </w:tc>
      </w:tr>
      <w:tr w:rsidR="00B35179" w:rsidRPr="00B35179" w:rsidTr="00B35179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SH/PUR/118/AUD/21-22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Supply, Installation &amp; commissioning of split Air conditioner at Ear mould section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Sundar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Associates, Mysore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318,813.00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SH/PUR/119/LIO/21-22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Air Conditioner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Bridge people Pvt ltd.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1,114,392.00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SH/PUR/121/ELE/21-22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Servicing of 500 KVA DG set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Maniranjan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Diesel Sales &amp;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39,759.00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SH/PUR/122/ELE/21-22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Servicing of 250 KVA DG set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Maniranjan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Diesel Sales &amp;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22,804.00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SH/PUR/125/ELE/21--22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S&amp;I of Wireless Video Con System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Creai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Technologies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690,680.00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SH/PUR/127/DIR/21-22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Floor Carpet to Director's Office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Home Decor Studio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33,880.00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SH/PUR/129/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Horti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Heavy duty electric lawn mower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Sanvik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Limited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23,120.00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SH/PUR/130/ELE/21-22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Web Hosting VPS Plan(merged with 034/ELE file)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Swift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24,780.00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SH/PUR/131/Canteen/21-22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Stone bench : Dinning set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Kallangadi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Stones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101,244.00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Supply &amp; Installation of Tubular Batteries -UBB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Shiv Traders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47,120.00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Recabling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of Board Room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120,260.00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SH/PUR/134/COE/21-22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Voice Recorder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N. K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13,999.00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SH/PUR/135/ELE/21-22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Supply &amp; fixing of starter panel box at academics and admin block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16,992.00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77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SH/PUR/136/ELE/21-22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Supply &amp; Fixing of bus box work at near girls hostel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s.Shreenidhi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20,650.00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SH/PUR/137/Stores/21-22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Floor Plan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SMN Enterprises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38,751.00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SH/PUR/138/ACA/21-22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Online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Entrace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Examination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Tata consultancy services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2,500,000.00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SH/PUR/139/Canteen/21-22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Plastic Moulded Dinning Table Set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Life Link Associates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81,600.00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SH/PUR/143/ENT/21-22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Automated External Defibrillator - AED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A. K. Sales Corp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74,925.00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SH/PUR/144/ENT/21-22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Gloves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Rescue Pharma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245,280.00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SH/PUR/145/COE/21-22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Projector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Binary Systems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65,866.00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SH/PUR/146/ENT/21-22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Surgical operating microscope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Vasu vaccines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3,044,250.00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SH/PUR/148/ELE/21-22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Xerox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Versalink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C700 Toner Cartridge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JK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Suprement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br/>
              <w:t>M/s. Binary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33,682.00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SH/PUR/150/DCS/21-22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Test materials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Help them shine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128,767.00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SH/PUR/151/DCS/21-22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Teaching aids - FDA -2 &amp; ABA 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The Standard book Co.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27,803.60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SH/PUR/155/ELE/21-22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Upgradation of Internet lease line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STPI, Mysore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2,031,960.00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SH/PUR/157/DCS/21-22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Teaching Aids-Oral Cavity, Oral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Stereognosis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&amp; Vibrator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Help Them Shine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3,562.00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SH/PUR/158/ELE/21-22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Repair &amp; necessary service of institute bus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Auto House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53,000.00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91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SH/PUR/160/ELE/21-22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Ambient Air Monitoring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Robust Materials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24,780.00</w:t>
            </w:r>
          </w:p>
        </w:tc>
      </w:tr>
      <w:tr w:rsidR="00B35179" w:rsidRPr="00B35179" w:rsidTr="00B35179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92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SH/PUR/161/ELE/21-22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Virtual Private Server for NAAC documents</w:t>
            </w: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br/>
              <w:t>Clubbed with 034 file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Swift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24,780.00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93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SH/PUR/162/PL/21-22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Conducting online examination to the post of Staff nurse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Tata consultancy services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531,897.00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94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SH/PUR/163/AUD/21-22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3 Seater Chair with arm and backrest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Balmik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Traders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111,675.00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SH/PUR/166/ELE/21-22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Environmental Testing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Robust Materials Technology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Ltd.,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21,240.00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96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SH/PUR/168/ELE/21-22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10 KVA Online UPS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Stimulus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infotech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138,320.00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97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SH/PUR/170/COE/21-22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Lift Upgradation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Johnson Lifts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429,593.00</w:t>
            </w:r>
          </w:p>
        </w:tc>
      </w:tr>
      <w:tr w:rsidR="00B35179" w:rsidRPr="00B35179" w:rsidTr="00B35179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98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SH/PUR/177/PSY/21-22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Handycam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with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Exmor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&amp; CMOS Sensor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Perfect Sales and Service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19,800.00</w:t>
            </w:r>
          </w:p>
        </w:tc>
      </w:tr>
      <w:tr w:rsidR="00B35179" w:rsidRPr="00B35179" w:rsidTr="00B35179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99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SH/PUR/182/ELE/21-22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Repair for Apple MacBook Laptop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Planet Care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52,622.00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100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SH/PUR/183/ELE/21-22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Repair of 10KVA centralized UPS at genetic lab in SLS department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New lights,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mysore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33,200.00</w:t>
            </w:r>
          </w:p>
        </w:tc>
      </w:tr>
      <w:tr w:rsidR="00B35179" w:rsidRPr="00B35179" w:rsidTr="00B35179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101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SH/PUR/009/AUD/20-21</w:t>
            </w:r>
          </w:p>
        </w:tc>
        <w:tc>
          <w:tcPr>
            <w:tcW w:w="3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Consumables </w:t>
            </w: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br/>
              <w:t>6 PRF's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Ltd. M/s. Alliance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Biomedica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and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Otic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Solutins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872,720.00</w:t>
            </w:r>
          </w:p>
        </w:tc>
      </w:tr>
      <w:tr w:rsidR="00B35179" w:rsidRPr="00B35179" w:rsidTr="00B35179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102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SH/PUR/071/AUD/20-21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Diagnostic computerized dual channel audiometer with 4 sound field speaker facility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Alliance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Biomedica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2,022,450.00</w:t>
            </w:r>
          </w:p>
        </w:tc>
      </w:tr>
      <w:tr w:rsidR="00B35179" w:rsidRPr="00B35179" w:rsidTr="00B35179">
        <w:trPr>
          <w:trHeight w:val="12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103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SH/PUR/072/AUD/20-21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Diagnostic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oto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-acoustic emission system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haing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minimum 8 points per octave, DPOAE, bilateral OAE testing contralateral suppression with all in one desktop computer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Allied Audiology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2,973,600.00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104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SH/PUR/073/AUD/20-21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AEP system with an algorithm for rectified VEMP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1,006,740.00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105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SH/PUR/074/AUD/20-21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Diagnostic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Immitance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meter with multi frequency tympanometry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Alliance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Biomedica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921,500.00</w:t>
            </w:r>
          </w:p>
        </w:tc>
      </w:tr>
      <w:tr w:rsidR="00B35179" w:rsidRPr="00B35179" w:rsidTr="00B35179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106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SH/PUR/077/AUD/20-21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AEP system with an algorithm for rectified VEMP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bottom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1,861,200.00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107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SH/PUR/078/AUD/20-21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Diagnostic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oto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acoustic emission with all in one desktop computer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Allied Audiology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667,200.00</w:t>
            </w:r>
          </w:p>
        </w:tc>
      </w:tr>
      <w:tr w:rsidR="00B35179" w:rsidRPr="00B35179" w:rsidTr="00B35179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108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Pur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/101/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Wall Mounted Cabinet with standing glass door and wooden door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Cospo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Complete Solutions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632,775.00</w:t>
            </w:r>
          </w:p>
        </w:tc>
      </w:tr>
      <w:tr w:rsidR="00B35179" w:rsidRPr="00B35179" w:rsidTr="00B3517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109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Pur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/113/ENT/20-21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Overhead projector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System Needs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65,956.00</w:t>
            </w:r>
          </w:p>
        </w:tc>
      </w:tr>
      <w:tr w:rsidR="00B35179" w:rsidRPr="00B35179" w:rsidTr="00B3517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110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Pur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/116/ENT/20-21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Desktop Computer for Endoscopy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SSE Form House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56,900.00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111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Pur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/162/Therapy Park/20-21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EPDM- Customised Safety Floating for Kids in Inclusive Therapy Park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Toys and Sports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1,509,898.50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112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SH/PUR/166/AUD/20-21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Diagnostic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immittance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meter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270,720.00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113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SH/PUR/168/AUD/20-21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Diagnostic computerized dual channel audiometer(SR)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Alliance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Biomedica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921,500.00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114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SH/PUR/171/AUD/20-21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Auditory evoked potential system for sound field AEP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Auditivo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Hearing Services Pvt Ltd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1,006,740.00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115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SH/PUR/172/IHDU- AUD/20-21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Middle ear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analyzer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with integrated computer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M/s. Allied Audiology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372,480.00</w:t>
            </w:r>
          </w:p>
        </w:tc>
      </w:tr>
      <w:tr w:rsidR="00B35179" w:rsidRPr="00B35179" w:rsidTr="00B35179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116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SH/PUR/184/DST PROJECT 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Source Analyser software with facility for statistics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M/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s.BESA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GmbH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1,330,810.00</w:t>
            </w:r>
          </w:p>
        </w:tc>
      </w:tr>
      <w:tr w:rsidR="00B35179" w:rsidRPr="00B35179" w:rsidTr="00B35179">
        <w:trPr>
          <w:trHeight w:val="7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117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SH/PUR/199/LIC/20-21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Books Purchase Year 20-21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M/s. Overseas Press India </w:t>
            </w:r>
            <w:proofErr w:type="spellStart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Pvt.</w:t>
            </w:r>
            <w:proofErr w:type="spellEnd"/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 xml:space="preserve"> Ltd, M/s. The Standard Book, M/s. Educational 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1,205,405.64</w:t>
            </w:r>
          </w:p>
        </w:tc>
      </w:tr>
      <w:tr w:rsidR="00B35179" w:rsidRPr="00B35179" w:rsidTr="00B35179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B3517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118</w:t>
            </w:r>
          </w:p>
        </w:tc>
        <w:tc>
          <w:tcPr>
            <w:tcW w:w="29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SH/PUR/215/STORES/20-21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Alcoholic Hand Disinfectant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Hindustan Antibiotics Limited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FE2F3"/>
            <w:vAlign w:val="center"/>
            <w:hideMark/>
          </w:tcPr>
          <w:p w:rsidR="00B35179" w:rsidRPr="00B35179" w:rsidRDefault="00B35179" w:rsidP="00B35179">
            <w:pPr>
              <w:widowControl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</w:pPr>
            <w:r w:rsidRPr="00B35179">
              <w:rPr>
                <w:rFonts w:ascii="Cambria" w:eastAsia="Times New Roman" w:hAnsi="Cambria" w:cs="Calibri"/>
                <w:color w:val="000000"/>
                <w:sz w:val="18"/>
                <w:szCs w:val="18"/>
                <w:lang w:val="en-IN" w:eastAsia="en-IN" w:bidi="hi-IN"/>
              </w:rPr>
              <w:t>₹ 34,220.00</w:t>
            </w:r>
          </w:p>
        </w:tc>
      </w:tr>
    </w:tbl>
    <w:p w:rsidR="00B35179" w:rsidRDefault="00B35179">
      <w:pPr>
        <w:pStyle w:val="BodyText"/>
      </w:pPr>
      <w:r>
        <w:rPr>
          <w:color w:val="0000FF"/>
        </w:rPr>
        <w:fldChar w:fldCharType="end"/>
      </w:r>
    </w:p>
    <w:sectPr w:rsidR="00B35179" w:rsidSect="00B35179">
      <w:type w:val="continuous"/>
      <w:pgSz w:w="12240" w:h="15840"/>
      <w:pgMar w:top="1500" w:right="9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C4279"/>
    <w:rsid w:val="002C4279"/>
    <w:rsid w:val="00B3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7C1DD7D"/>
  <w15:docId w15:val="{B50D3455-3091-470F-9DB2-3AE75A19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9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1910</Words>
  <Characters>10890</Characters>
  <Application>Microsoft Office Word</Application>
  <DocSecurity>0</DocSecurity>
  <Lines>90</Lines>
  <Paragraphs>25</Paragraphs>
  <ScaleCrop>false</ScaleCrop>
  <Company>HP Inc.</Company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- 2.3- Manner of execution of subsidy programme2</dc:title>
  <dc:creator>LIC-49</dc:creator>
  <cp:lastModifiedBy>LIC, CC33</cp:lastModifiedBy>
  <cp:revision>2</cp:revision>
  <dcterms:created xsi:type="dcterms:W3CDTF">2022-09-27T09:02:00Z</dcterms:created>
  <dcterms:modified xsi:type="dcterms:W3CDTF">2022-09-27T03:39:00Z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