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0AB89" w14:textId="77777777" w:rsidR="00813CD4" w:rsidRPr="0022722F" w:rsidRDefault="00221400" w:rsidP="0022722F">
      <w:pPr>
        <w:ind w:left="6480"/>
        <w:rPr>
          <w:rFonts w:ascii="Times New Roman" w:hAnsi="Times New Roman" w:cs="Times New Roman"/>
          <w:color w:val="FF0000"/>
          <w:sz w:val="24"/>
          <w:szCs w:val="24"/>
          <w:lang w:val="en-US"/>
        </w:rPr>
      </w:pPr>
      <w:bookmarkStart w:id="0" w:name="_GoBack"/>
      <w:bookmarkEnd w:id="0"/>
      <w:r>
        <w:rPr>
          <w:rFonts w:ascii="Book Antiqua" w:hAnsi="Book Antiqua"/>
          <w:b/>
          <w:bCs/>
          <w:color w:val="FF0000"/>
          <w:sz w:val="24"/>
          <w:szCs w:val="24"/>
          <w:lang w:val="en-US"/>
        </w:rPr>
        <w:t xml:space="preserve">        </w:t>
      </w:r>
      <w:r w:rsidR="0022722F" w:rsidRPr="00AE19CA">
        <w:rPr>
          <w:rFonts w:ascii="Book Antiqua" w:hAnsi="Book Antiqua"/>
          <w:b/>
          <w:bCs/>
          <w:sz w:val="24"/>
          <w:szCs w:val="24"/>
          <w:lang w:val="en-US"/>
        </w:rPr>
        <w:t>Last Update:</w:t>
      </w:r>
      <w:r w:rsidR="0022722F" w:rsidRPr="0022722F">
        <w:rPr>
          <w:rFonts w:ascii="Book Antiqua" w:hAnsi="Book Antiqua"/>
          <w:b/>
          <w:bCs/>
          <w:color w:val="FF0000"/>
          <w:sz w:val="24"/>
          <w:szCs w:val="24"/>
          <w:lang w:val="en-US"/>
        </w:rPr>
        <w:t xml:space="preserve"> </w:t>
      </w:r>
      <w:r w:rsidR="00813CD4" w:rsidRPr="00AE19CA">
        <w:rPr>
          <w:rFonts w:ascii="Times New Roman" w:hAnsi="Times New Roman" w:cs="Times New Roman"/>
          <w:noProof/>
          <w:sz w:val="24"/>
          <w:szCs w:val="24"/>
          <w:lang w:eastAsia="en-IN" w:bidi="hi-IN"/>
        </w:rPr>
        <w:drawing>
          <wp:anchor distT="0" distB="0" distL="114300" distR="114300" simplePos="0" relativeHeight="251660288" behindDoc="1" locked="0" layoutInCell="1" allowOverlap="1" wp14:anchorId="5E24612F" wp14:editId="34B13E2A">
            <wp:simplePos x="0" y="0"/>
            <wp:positionH relativeFrom="column">
              <wp:posOffset>162361</wp:posOffset>
            </wp:positionH>
            <wp:positionV relativeFrom="paragraph">
              <wp:posOffset>150725</wp:posOffset>
            </wp:positionV>
            <wp:extent cx="710774" cy="713105"/>
            <wp:effectExtent l="19050" t="0" r="0" b="0"/>
            <wp:wrapNone/>
            <wp:docPr id="5" name="Picture 1" descr="C:\Documents and Settings\Guest\Desktop\RTI\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uest\Desktop\RTI\images.jpg"/>
                    <pic:cNvPicPr>
                      <a:picLocks noChangeAspect="1" noChangeArrowheads="1"/>
                    </pic:cNvPicPr>
                  </pic:nvPicPr>
                  <pic:blipFill>
                    <a:blip r:embed="rId6" cstate="print"/>
                    <a:stretch>
                      <a:fillRect/>
                    </a:stretch>
                  </pic:blipFill>
                  <pic:spPr bwMode="auto">
                    <a:xfrm>
                      <a:off x="0" y="0"/>
                      <a:ext cx="710774" cy="713105"/>
                    </a:xfrm>
                    <a:prstGeom prst="rect">
                      <a:avLst/>
                    </a:prstGeom>
                    <a:noFill/>
                    <a:ln w="9525">
                      <a:noFill/>
                      <a:miter lim="800000"/>
                      <a:headEnd/>
                      <a:tailEnd/>
                    </a:ln>
                  </pic:spPr>
                </pic:pic>
              </a:graphicData>
            </a:graphic>
          </wp:anchor>
        </w:drawing>
      </w:r>
      <w:r w:rsidR="00813CD4" w:rsidRPr="00AE19CA">
        <w:rPr>
          <w:rFonts w:ascii="Times New Roman" w:hAnsi="Times New Roman" w:cs="Times New Roman"/>
          <w:noProof/>
          <w:sz w:val="24"/>
          <w:szCs w:val="24"/>
          <w:lang w:eastAsia="en-IN" w:bidi="hi-IN"/>
        </w:rPr>
        <w:drawing>
          <wp:anchor distT="0" distB="0" distL="114300" distR="114300" simplePos="0" relativeHeight="251659264" behindDoc="1" locked="0" layoutInCell="1" allowOverlap="1" wp14:anchorId="0EAA8EED" wp14:editId="4039E061">
            <wp:simplePos x="0" y="0"/>
            <wp:positionH relativeFrom="column">
              <wp:posOffset>5123180</wp:posOffset>
            </wp:positionH>
            <wp:positionV relativeFrom="paragraph">
              <wp:posOffset>210820</wp:posOffset>
            </wp:positionV>
            <wp:extent cx="1039495" cy="713105"/>
            <wp:effectExtent l="19050" t="0" r="8255" b="0"/>
            <wp:wrapNone/>
            <wp:docPr id="3" name="Picture 1" descr="C:\Documents and Settings\Guest\Desktop\RTI\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uest\Desktop\RTI\images.jpg"/>
                    <pic:cNvPicPr>
                      <a:picLocks noChangeAspect="1" noChangeArrowheads="1"/>
                    </pic:cNvPicPr>
                  </pic:nvPicPr>
                  <pic:blipFill>
                    <a:blip r:embed="rId7" cstate="print"/>
                    <a:srcRect/>
                    <a:stretch>
                      <a:fillRect/>
                    </a:stretch>
                  </pic:blipFill>
                  <pic:spPr bwMode="auto">
                    <a:xfrm>
                      <a:off x="0" y="0"/>
                      <a:ext cx="1039495" cy="713105"/>
                    </a:xfrm>
                    <a:prstGeom prst="rect">
                      <a:avLst/>
                    </a:prstGeom>
                    <a:noFill/>
                    <a:ln w="9525">
                      <a:noFill/>
                      <a:miter lim="800000"/>
                      <a:headEnd/>
                      <a:tailEnd/>
                    </a:ln>
                  </pic:spPr>
                </pic:pic>
              </a:graphicData>
            </a:graphic>
          </wp:anchor>
        </w:drawing>
      </w:r>
      <w:r w:rsidR="00A81DB9" w:rsidRPr="00AE19CA">
        <w:rPr>
          <w:rFonts w:ascii="Book Antiqua" w:hAnsi="Book Antiqua"/>
          <w:b/>
          <w:bCs/>
          <w:sz w:val="24"/>
          <w:szCs w:val="24"/>
          <w:lang w:val="en-US"/>
        </w:rPr>
        <w:t>31.03.202</w:t>
      </w:r>
      <w:r w:rsidR="00AB1367" w:rsidRPr="00AE19CA">
        <w:rPr>
          <w:rFonts w:ascii="Book Antiqua" w:hAnsi="Book Antiqua"/>
          <w:b/>
          <w:bCs/>
          <w:sz w:val="24"/>
          <w:szCs w:val="24"/>
          <w:lang w:val="en-US"/>
        </w:rPr>
        <w:t>2</w:t>
      </w:r>
    </w:p>
    <w:p w14:paraId="3CD14916" w14:textId="77777777" w:rsidR="00813CD4" w:rsidRPr="00FD0AFC" w:rsidRDefault="00813CD4" w:rsidP="00813CD4">
      <w:pPr>
        <w:tabs>
          <w:tab w:val="center" w:pos="4737"/>
        </w:tabs>
        <w:spacing w:line="240" w:lineRule="auto"/>
        <w:ind w:left="1440"/>
        <w:rPr>
          <w:rFonts w:ascii="Times New Roman" w:hAnsi="Times New Roman" w:cs="Times New Roman"/>
          <w:b/>
          <w:color w:val="000000" w:themeColor="text1"/>
          <w:sz w:val="24"/>
          <w:szCs w:val="24"/>
        </w:rPr>
      </w:pPr>
      <w:r w:rsidRPr="00467E5A">
        <w:rPr>
          <w:rFonts w:ascii="Times New Roman" w:hAnsi="Times New Roman" w:cs="Times New Roman"/>
          <w:bCs/>
          <w:color w:val="000000" w:themeColor="text1"/>
          <w:sz w:val="24"/>
          <w:szCs w:val="24"/>
        </w:rPr>
        <w:tab/>
      </w:r>
      <w:r w:rsidRPr="00FD0AFC">
        <w:rPr>
          <w:rFonts w:ascii="Times New Roman" w:hAnsi="Times New Roman" w:cs="Times New Roman"/>
          <w:b/>
          <w:color w:val="000000" w:themeColor="text1"/>
          <w:sz w:val="24"/>
          <w:szCs w:val="24"/>
        </w:rPr>
        <w:t xml:space="preserve">ALL INDIA INSTITUTE OF SPEECH &amp; HEARING, </w:t>
      </w:r>
    </w:p>
    <w:p w14:paraId="43EDB22D" w14:textId="77777777" w:rsidR="00813CD4" w:rsidRPr="00FD0AFC" w:rsidRDefault="00813CD4" w:rsidP="00813CD4">
      <w:pPr>
        <w:tabs>
          <w:tab w:val="left" w:pos="728"/>
          <w:tab w:val="center" w:pos="4737"/>
          <w:tab w:val="left" w:pos="8339"/>
        </w:tabs>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sidRPr="00FD0AFC">
        <w:rPr>
          <w:rFonts w:ascii="Times New Roman" w:hAnsi="Times New Roman" w:cs="Times New Roman"/>
          <w:b/>
          <w:color w:val="000000" w:themeColor="text1"/>
          <w:sz w:val="24"/>
          <w:szCs w:val="24"/>
        </w:rPr>
        <w:t>MANASAGANGOT</w:t>
      </w:r>
      <w:r w:rsidR="00C14CFD">
        <w:rPr>
          <w:rFonts w:ascii="Times New Roman" w:hAnsi="Times New Roman" w:cs="Times New Roman"/>
          <w:b/>
          <w:color w:val="000000" w:themeColor="text1"/>
          <w:sz w:val="24"/>
          <w:szCs w:val="24"/>
        </w:rPr>
        <w:t>H</w:t>
      </w:r>
      <w:r w:rsidRPr="00FD0AFC">
        <w:rPr>
          <w:rFonts w:ascii="Times New Roman" w:hAnsi="Times New Roman" w:cs="Times New Roman"/>
          <w:b/>
          <w:color w:val="000000" w:themeColor="text1"/>
          <w:sz w:val="24"/>
          <w:szCs w:val="24"/>
        </w:rPr>
        <w:t>RI, MYSORE - 570 006</w:t>
      </w:r>
      <w:r>
        <w:rPr>
          <w:rFonts w:ascii="Times New Roman" w:hAnsi="Times New Roman" w:cs="Times New Roman"/>
          <w:b/>
          <w:color w:val="000000" w:themeColor="text1"/>
          <w:sz w:val="24"/>
          <w:szCs w:val="24"/>
        </w:rPr>
        <w:tab/>
      </w:r>
    </w:p>
    <w:p w14:paraId="10D93261" w14:textId="77777777" w:rsidR="00813CD4" w:rsidRDefault="00813CD4" w:rsidP="006F1A8E">
      <w:pPr>
        <w:pStyle w:val="Title"/>
        <w:rPr>
          <w:rFonts w:ascii="Times New Roman" w:hAnsi="Times New Roman" w:cs="Times New Roman"/>
          <w:color w:val="000000" w:themeColor="text1"/>
          <w:sz w:val="36"/>
          <w:szCs w:val="36"/>
          <w:shd w:val="clear" w:color="auto" w:fill="FCFCFC"/>
        </w:rPr>
      </w:pPr>
    </w:p>
    <w:p w14:paraId="776E7865" w14:textId="77777777" w:rsidR="006F1A8E" w:rsidRPr="00AE19CA" w:rsidRDefault="006F1A8E" w:rsidP="006F1A8E">
      <w:pPr>
        <w:pStyle w:val="Title"/>
        <w:rPr>
          <w:rFonts w:ascii="Times New Roman" w:hAnsi="Times New Roman" w:cs="Times New Roman"/>
          <w:color w:val="0070C0"/>
          <w:sz w:val="28"/>
          <w:szCs w:val="28"/>
        </w:rPr>
      </w:pPr>
      <w:r w:rsidRPr="00AE19CA">
        <w:rPr>
          <w:rFonts w:ascii="Times New Roman" w:hAnsi="Times New Roman" w:cs="Times New Roman"/>
          <w:color w:val="FF0000"/>
          <w:sz w:val="36"/>
          <w:szCs w:val="36"/>
          <w:shd w:val="clear" w:color="auto" w:fill="FCFCFC"/>
        </w:rPr>
        <w:t>1</w:t>
      </w:r>
      <w:r w:rsidRPr="00F944A7">
        <w:rPr>
          <w:rFonts w:ascii="Times New Roman" w:hAnsi="Times New Roman" w:cs="Times New Roman"/>
          <w:color w:val="0070C0"/>
          <w:sz w:val="36"/>
          <w:szCs w:val="36"/>
          <w:shd w:val="clear" w:color="auto" w:fill="FCFCFC"/>
        </w:rPr>
        <w:t xml:space="preserve">   </w:t>
      </w:r>
      <w:r w:rsidR="009E57E7" w:rsidRPr="00AE19CA">
        <w:rPr>
          <w:rFonts w:ascii="Times New Roman" w:hAnsi="Times New Roman" w:cs="Times New Roman"/>
          <w:color w:val="0070C0"/>
          <w:sz w:val="28"/>
          <w:szCs w:val="28"/>
          <w:shd w:val="clear" w:color="auto" w:fill="FCFCFC"/>
        </w:rPr>
        <w:t>Organisation and Function</w:t>
      </w:r>
    </w:p>
    <w:p w14:paraId="640DADA1" w14:textId="77777777" w:rsidR="009E57E7" w:rsidRPr="007613F9" w:rsidRDefault="009E57E7" w:rsidP="009E57E7">
      <w:pPr>
        <w:pStyle w:val="ListParagraph"/>
        <w:numPr>
          <w:ilvl w:val="0"/>
          <w:numId w:val="1"/>
        </w:numPr>
        <w:rPr>
          <w:rFonts w:ascii="Book Antiqua" w:hAnsi="Book Antiqua"/>
          <w:b/>
          <w:bCs/>
          <w:vanish/>
          <w:color w:val="000000" w:themeColor="text1"/>
          <w:sz w:val="24"/>
          <w:szCs w:val="24"/>
          <w:lang w:val="en-US"/>
        </w:rPr>
      </w:pPr>
    </w:p>
    <w:p w14:paraId="7BCAEBE7" w14:textId="77777777" w:rsidR="009E57E7" w:rsidRPr="007613F9" w:rsidRDefault="009E57E7" w:rsidP="009E57E7">
      <w:pPr>
        <w:pStyle w:val="ListParagraph"/>
        <w:numPr>
          <w:ilvl w:val="1"/>
          <w:numId w:val="1"/>
        </w:numPr>
        <w:rPr>
          <w:rFonts w:ascii="Book Antiqua" w:hAnsi="Book Antiqua"/>
          <w:b/>
          <w:bCs/>
          <w:vanish/>
          <w:color w:val="000000" w:themeColor="text1"/>
          <w:sz w:val="24"/>
          <w:szCs w:val="24"/>
          <w:lang w:val="en-US"/>
        </w:rPr>
      </w:pPr>
    </w:p>
    <w:p w14:paraId="32C8E4C5" w14:textId="77777777" w:rsidR="009E57E7" w:rsidRPr="007613F9" w:rsidRDefault="009E57E7" w:rsidP="009E57E7">
      <w:pPr>
        <w:pStyle w:val="ListParagraph"/>
        <w:numPr>
          <w:ilvl w:val="1"/>
          <w:numId w:val="1"/>
        </w:numPr>
        <w:rPr>
          <w:rFonts w:ascii="Book Antiqua" w:hAnsi="Book Antiqua"/>
          <w:b/>
          <w:bCs/>
          <w:vanish/>
          <w:color w:val="000000" w:themeColor="text1"/>
          <w:sz w:val="24"/>
          <w:szCs w:val="24"/>
          <w:lang w:val="en-US"/>
        </w:rPr>
      </w:pPr>
    </w:p>
    <w:p w14:paraId="5FFD2A1D" w14:textId="77777777" w:rsidR="009E57E7" w:rsidRPr="007613F9" w:rsidRDefault="009E57E7" w:rsidP="009E57E7">
      <w:pPr>
        <w:pStyle w:val="ListParagraph"/>
        <w:numPr>
          <w:ilvl w:val="1"/>
          <w:numId w:val="1"/>
        </w:numPr>
        <w:rPr>
          <w:rFonts w:ascii="Book Antiqua" w:hAnsi="Book Antiqua"/>
          <w:b/>
          <w:bCs/>
          <w:vanish/>
          <w:color w:val="000000" w:themeColor="text1"/>
          <w:sz w:val="24"/>
          <w:szCs w:val="24"/>
          <w:lang w:val="en-US"/>
        </w:rPr>
      </w:pPr>
    </w:p>
    <w:p w14:paraId="0E457E7E" w14:textId="77777777" w:rsidR="00C66B53" w:rsidRPr="00AE19CA" w:rsidRDefault="00C66B53" w:rsidP="009E57E7">
      <w:pPr>
        <w:pStyle w:val="ListParagraph"/>
        <w:numPr>
          <w:ilvl w:val="1"/>
          <w:numId w:val="1"/>
        </w:numPr>
        <w:rPr>
          <w:rFonts w:ascii="Times New Roman" w:hAnsi="Times New Roman" w:cs="Times New Roman"/>
          <w:b/>
          <w:bCs/>
          <w:color w:val="000000" w:themeColor="text1"/>
          <w:sz w:val="24"/>
          <w:szCs w:val="24"/>
          <w:lang w:val="en-US"/>
        </w:rPr>
      </w:pPr>
      <w:r w:rsidRPr="00AE19CA">
        <w:rPr>
          <w:rFonts w:ascii="Times New Roman" w:hAnsi="Times New Roman" w:cs="Times New Roman"/>
          <w:b/>
          <w:bCs/>
          <w:color w:val="0070C0"/>
          <w:sz w:val="24"/>
          <w:szCs w:val="24"/>
          <w:u w:val="single"/>
          <w:lang w:val="en-US"/>
        </w:rPr>
        <w:t>Norms for discharge of functions</w:t>
      </w:r>
      <w:r w:rsidR="00AE19CA" w:rsidRPr="00AE19CA">
        <w:rPr>
          <w:rFonts w:ascii="Times New Roman" w:hAnsi="Times New Roman" w:cs="Times New Roman"/>
          <w:b/>
          <w:bCs/>
          <w:color w:val="0070C0"/>
          <w:sz w:val="24"/>
          <w:szCs w:val="24"/>
          <w:u w:val="single"/>
          <w:lang w:val="en-US"/>
        </w:rPr>
        <w:t xml:space="preserve"> </w:t>
      </w:r>
      <w:r w:rsidR="00813CD4" w:rsidRPr="00AE19CA">
        <w:rPr>
          <w:rFonts w:ascii="Times New Roman" w:hAnsi="Times New Roman" w:cs="Times New Roman"/>
          <w:b/>
          <w:color w:val="FF0000"/>
          <w:sz w:val="24"/>
          <w:szCs w:val="24"/>
          <w:lang w:val="en-US"/>
        </w:rPr>
        <w:t>[Section 4(1)(b)(iv)]</w:t>
      </w:r>
    </w:p>
    <w:p w14:paraId="1B126717" w14:textId="77777777" w:rsidR="00003C65" w:rsidRPr="00AE19CA" w:rsidRDefault="0053179A" w:rsidP="00D875F6">
      <w:pPr>
        <w:pStyle w:val="NormalWeb"/>
        <w:numPr>
          <w:ilvl w:val="0"/>
          <w:numId w:val="45"/>
        </w:numPr>
        <w:spacing w:before="0" w:beforeAutospacing="0" w:after="0" w:afterAutospacing="0" w:line="480" w:lineRule="auto"/>
        <w:ind w:left="426" w:hanging="426"/>
        <w:jc w:val="both"/>
        <w:rPr>
          <w:b/>
          <w:bCs/>
          <w:color w:val="00B0F0"/>
          <w:shd w:val="clear" w:color="auto" w:fill="FFFFFF"/>
        </w:rPr>
      </w:pPr>
      <w:r w:rsidRPr="00AE19CA">
        <w:rPr>
          <w:b/>
          <w:bCs/>
          <w:color w:val="00B0F0"/>
          <w:shd w:val="clear" w:color="auto" w:fill="FFFFFF"/>
        </w:rPr>
        <w:t>Nature of functions/ services offered</w:t>
      </w:r>
    </w:p>
    <w:p w14:paraId="2C09A37D" w14:textId="77777777" w:rsidR="00176B53" w:rsidRPr="00AE19CA" w:rsidRDefault="00176B53" w:rsidP="00EF4802">
      <w:pPr>
        <w:jc w:val="both"/>
        <w:rPr>
          <w:rFonts w:ascii="Times New Roman" w:eastAsia="Times New Roman" w:hAnsi="Times New Roman" w:cs="Times New Roman"/>
          <w:color w:val="000000"/>
          <w:sz w:val="24"/>
          <w:szCs w:val="20"/>
        </w:rPr>
      </w:pPr>
      <w:r w:rsidRPr="00AE19CA">
        <w:rPr>
          <w:rFonts w:ascii="Times New Roman" w:eastAsia="Times New Roman" w:hAnsi="Times New Roman" w:cs="Times New Roman"/>
          <w:color w:val="000000"/>
          <w:sz w:val="24"/>
          <w:szCs w:val="20"/>
        </w:rPr>
        <w:t xml:space="preserve">The Institute is involved in </w:t>
      </w:r>
      <w:r w:rsidR="00EF4802" w:rsidRPr="00AE19CA">
        <w:rPr>
          <w:rFonts w:ascii="Times New Roman" w:eastAsia="Times New Roman" w:hAnsi="Times New Roman" w:cs="Times New Roman"/>
          <w:color w:val="000000"/>
          <w:sz w:val="24"/>
          <w:szCs w:val="20"/>
        </w:rPr>
        <w:t>t</w:t>
      </w:r>
      <w:r w:rsidRPr="00AE19CA">
        <w:rPr>
          <w:rFonts w:ascii="Times New Roman" w:eastAsia="Times New Roman" w:hAnsi="Times New Roman" w:cs="Times New Roman"/>
          <w:color w:val="000000"/>
          <w:sz w:val="24"/>
          <w:szCs w:val="20"/>
        </w:rPr>
        <w:t xml:space="preserve">raining, </w:t>
      </w:r>
      <w:r w:rsidR="00EF4802" w:rsidRPr="00AE19CA">
        <w:rPr>
          <w:rFonts w:ascii="Times New Roman" w:eastAsia="Times New Roman" w:hAnsi="Times New Roman" w:cs="Times New Roman"/>
          <w:color w:val="000000"/>
          <w:sz w:val="24"/>
          <w:szCs w:val="20"/>
        </w:rPr>
        <w:t>p</w:t>
      </w:r>
      <w:r w:rsidRPr="00AE19CA">
        <w:rPr>
          <w:rFonts w:ascii="Times New Roman" w:eastAsia="Times New Roman" w:hAnsi="Times New Roman" w:cs="Times New Roman"/>
          <w:color w:val="000000"/>
          <w:sz w:val="24"/>
          <w:szCs w:val="20"/>
        </w:rPr>
        <w:t xml:space="preserve">roviding clinical services, </w:t>
      </w:r>
      <w:r w:rsidR="00EF4802" w:rsidRPr="00AE19CA">
        <w:rPr>
          <w:rFonts w:ascii="Times New Roman" w:eastAsia="Times New Roman" w:hAnsi="Times New Roman" w:cs="Times New Roman"/>
          <w:color w:val="000000"/>
          <w:sz w:val="24"/>
          <w:szCs w:val="20"/>
        </w:rPr>
        <w:t>u</w:t>
      </w:r>
      <w:r w:rsidRPr="00AE19CA">
        <w:rPr>
          <w:rFonts w:ascii="Times New Roman" w:eastAsia="Times New Roman" w:hAnsi="Times New Roman" w:cs="Times New Roman"/>
          <w:color w:val="000000"/>
          <w:sz w:val="24"/>
          <w:szCs w:val="20"/>
        </w:rPr>
        <w:t xml:space="preserve">ndertaking research activities, </w:t>
      </w:r>
      <w:r w:rsidR="00EF4802" w:rsidRPr="00AE19CA">
        <w:rPr>
          <w:rFonts w:ascii="Times New Roman" w:eastAsia="Times New Roman" w:hAnsi="Times New Roman" w:cs="Times New Roman"/>
          <w:color w:val="000000"/>
          <w:sz w:val="24"/>
          <w:szCs w:val="20"/>
        </w:rPr>
        <w:t>e</w:t>
      </w:r>
      <w:r w:rsidRPr="00AE19CA">
        <w:rPr>
          <w:rFonts w:ascii="Times New Roman" w:eastAsia="Times New Roman" w:hAnsi="Times New Roman" w:cs="Times New Roman"/>
          <w:color w:val="000000"/>
          <w:sz w:val="24"/>
          <w:szCs w:val="20"/>
        </w:rPr>
        <w:t xml:space="preserve">xtension activities and </w:t>
      </w:r>
      <w:r w:rsidR="00EF4802" w:rsidRPr="00AE19CA">
        <w:rPr>
          <w:rFonts w:ascii="Times New Roman" w:eastAsia="Times New Roman" w:hAnsi="Times New Roman" w:cs="Times New Roman"/>
          <w:color w:val="000000"/>
          <w:sz w:val="24"/>
          <w:szCs w:val="20"/>
        </w:rPr>
        <w:t>p</w:t>
      </w:r>
      <w:r w:rsidRPr="00AE19CA">
        <w:rPr>
          <w:rFonts w:ascii="Times New Roman" w:eastAsia="Times New Roman" w:hAnsi="Times New Roman" w:cs="Times New Roman"/>
          <w:color w:val="000000"/>
          <w:sz w:val="24"/>
          <w:szCs w:val="20"/>
        </w:rPr>
        <w:t>ublic education activities on communication disorders.</w:t>
      </w:r>
    </w:p>
    <w:p w14:paraId="08D1CCDA" w14:textId="77777777" w:rsidR="00176B53" w:rsidRPr="00AE19CA" w:rsidRDefault="00176B53" w:rsidP="00176B53">
      <w:pPr>
        <w:spacing w:after="0" w:line="360" w:lineRule="auto"/>
        <w:ind w:right="110"/>
        <w:jc w:val="both"/>
        <w:rPr>
          <w:rFonts w:ascii="Times New Roman" w:eastAsia="Times New Roman" w:hAnsi="Times New Roman" w:cs="Times New Roman"/>
          <w:color w:val="000000"/>
          <w:sz w:val="24"/>
          <w:szCs w:val="20"/>
        </w:rPr>
      </w:pPr>
      <w:r w:rsidRPr="00AE19CA">
        <w:rPr>
          <w:rFonts w:ascii="Times New Roman" w:eastAsia="Times New Roman" w:hAnsi="Times New Roman" w:cs="Times New Roman"/>
          <w:b/>
          <w:bCs/>
          <w:sz w:val="24"/>
          <w:szCs w:val="20"/>
        </w:rPr>
        <w:t>Training </w:t>
      </w:r>
    </w:p>
    <w:p w14:paraId="73AC83E2" w14:textId="77777777" w:rsidR="00176B53" w:rsidRPr="00AE19CA" w:rsidRDefault="00176B53" w:rsidP="00176B53">
      <w:pPr>
        <w:spacing w:after="0" w:line="360" w:lineRule="auto"/>
        <w:ind w:right="110"/>
        <w:jc w:val="both"/>
        <w:rPr>
          <w:rFonts w:ascii="Times New Roman" w:eastAsia="Times New Roman" w:hAnsi="Times New Roman" w:cs="Times New Roman"/>
          <w:color w:val="000000"/>
          <w:sz w:val="24"/>
          <w:szCs w:val="20"/>
        </w:rPr>
      </w:pPr>
      <w:r w:rsidRPr="00AE19CA">
        <w:rPr>
          <w:rFonts w:ascii="Times New Roman" w:eastAsia="Times New Roman" w:hAnsi="Times New Roman" w:cs="Times New Roman"/>
          <w:color w:val="000000"/>
          <w:sz w:val="24"/>
          <w:szCs w:val="20"/>
        </w:rPr>
        <w:t>The faculties are involved in conducting various short-term and long-term training programs. They are:</w:t>
      </w:r>
    </w:p>
    <w:tbl>
      <w:tblPr>
        <w:tblStyle w:val="TableGrid"/>
        <w:tblW w:w="9401" w:type="dxa"/>
        <w:jc w:val="center"/>
        <w:tblLayout w:type="fixed"/>
        <w:tblLook w:val="04A0" w:firstRow="1" w:lastRow="0" w:firstColumn="1" w:lastColumn="0" w:noHBand="0" w:noVBand="1"/>
      </w:tblPr>
      <w:tblGrid>
        <w:gridCol w:w="5453"/>
        <w:gridCol w:w="810"/>
        <w:gridCol w:w="1170"/>
        <w:gridCol w:w="1968"/>
      </w:tblGrid>
      <w:tr w:rsidR="00E155EB" w:rsidRPr="00BF3153" w14:paraId="77764BEE" w14:textId="77777777" w:rsidTr="00E155EB">
        <w:trPr>
          <w:tblHeader/>
          <w:jc w:val="center"/>
        </w:trPr>
        <w:tc>
          <w:tcPr>
            <w:tcW w:w="5453" w:type="dxa"/>
          </w:tcPr>
          <w:p w14:paraId="3C4C7A40" w14:textId="77777777" w:rsidR="00E155EB" w:rsidRPr="00AE19CA" w:rsidRDefault="00E155EB" w:rsidP="003D2716">
            <w:pPr>
              <w:jc w:val="center"/>
              <w:rPr>
                <w:rFonts w:ascii="Times New Roman" w:hAnsi="Times New Roman" w:cs="Times New Roman"/>
                <w:b/>
                <w:sz w:val="24"/>
                <w:szCs w:val="24"/>
              </w:rPr>
            </w:pPr>
            <w:proofErr w:type="spellStart"/>
            <w:r w:rsidRPr="00AE19CA">
              <w:rPr>
                <w:rFonts w:ascii="Times New Roman" w:hAnsi="Times New Roman" w:cs="Times New Roman"/>
                <w:b/>
                <w:sz w:val="24"/>
                <w:szCs w:val="24"/>
              </w:rPr>
              <w:t>Programme</w:t>
            </w:r>
            <w:proofErr w:type="spellEnd"/>
          </w:p>
        </w:tc>
        <w:tc>
          <w:tcPr>
            <w:tcW w:w="810" w:type="dxa"/>
          </w:tcPr>
          <w:p w14:paraId="5CFABA8C" w14:textId="77777777" w:rsidR="00E155EB" w:rsidRPr="00AE19CA" w:rsidRDefault="00E155EB" w:rsidP="003D2716">
            <w:pPr>
              <w:jc w:val="center"/>
              <w:rPr>
                <w:rFonts w:ascii="Times New Roman" w:hAnsi="Times New Roman" w:cs="Times New Roman"/>
                <w:b/>
                <w:sz w:val="24"/>
                <w:szCs w:val="24"/>
              </w:rPr>
            </w:pPr>
            <w:r w:rsidRPr="00AE19CA">
              <w:rPr>
                <w:rFonts w:ascii="Times New Roman" w:hAnsi="Times New Roman" w:cs="Times New Roman"/>
                <w:b/>
                <w:sz w:val="24"/>
                <w:szCs w:val="24"/>
              </w:rPr>
              <w:t>Duration</w:t>
            </w:r>
          </w:p>
        </w:tc>
        <w:tc>
          <w:tcPr>
            <w:tcW w:w="1170" w:type="dxa"/>
          </w:tcPr>
          <w:p w14:paraId="19D369C6" w14:textId="77777777" w:rsidR="00E155EB" w:rsidRPr="00AE19CA" w:rsidRDefault="00E155EB" w:rsidP="003D2716">
            <w:pPr>
              <w:jc w:val="center"/>
              <w:rPr>
                <w:rFonts w:ascii="Times New Roman" w:hAnsi="Times New Roman" w:cs="Times New Roman"/>
                <w:b/>
                <w:sz w:val="24"/>
                <w:szCs w:val="24"/>
              </w:rPr>
            </w:pPr>
            <w:r w:rsidRPr="00AE19CA">
              <w:rPr>
                <w:rFonts w:ascii="Times New Roman" w:hAnsi="Times New Roman" w:cs="Times New Roman"/>
                <w:b/>
                <w:sz w:val="24"/>
                <w:szCs w:val="24"/>
              </w:rPr>
              <w:t>No. of Seats</w:t>
            </w:r>
          </w:p>
        </w:tc>
        <w:tc>
          <w:tcPr>
            <w:tcW w:w="1968" w:type="dxa"/>
          </w:tcPr>
          <w:p w14:paraId="5E8D8D65" w14:textId="77777777" w:rsidR="00E155EB" w:rsidRPr="00AE19CA" w:rsidRDefault="00E155EB" w:rsidP="003D2716">
            <w:pPr>
              <w:jc w:val="center"/>
              <w:rPr>
                <w:rFonts w:ascii="Times New Roman" w:hAnsi="Times New Roman" w:cs="Times New Roman"/>
                <w:b/>
                <w:sz w:val="24"/>
                <w:szCs w:val="24"/>
              </w:rPr>
            </w:pPr>
            <w:r w:rsidRPr="00AE19CA">
              <w:rPr>
                <w:rFonts w:ascii="Times New Roman" w:hAnsi="Times New Roman" w:cs="Times New Roman"/>
                <w:b/>
                <w:sz w:val="24"/>
                <w:szCs w:val="24"/>
              </w:rPr>
              <w:t>Affiliation/ Recognition</w:t>
            </w:r>
          </w:p>
        </w:tc>
      </w:tr>
      <w:tr w:rsidR="00E155EB" w:rsidRPr="006C2018" w14:paraId="4247D924" w14:textId="77777777" w:rsidTr="00E155EB">
        <w:trPr>
          <w:jc w:val="center"/>
        </w:trPr>
        <w:tc>
          <w:tcPr>
            <w:tcW w:w="5453" w:type="dxa"/>
          </w:tcPr>
          <w:p w14:paraId="104BED6A" w14:textId="77777777" w:rsidR="00E155EB" w:rsidRPr="00AE19CA" w:rsidRDefault="00E155EB" w:rsidP="003D2716">
            <w:pPr>
              <w:autoSpaceDE w:val="0"/>
              <w:autoSpaceDN w:val="0"/>
              <w:adjustRightInd w:val="0"/>
              <w:rPr>
                <w:rFonts w:ascii="Times New Roman" w:hAnsi="Times New Roman" w:cs="Times New Roman"/>
                <w:sz w:val="24"/>
                <w:szCs w:val="24"/>
              </w:rPr>
            </w:pPr>
            <w:r w:rsidRPr="00AE19CA">
              <w:rPr>
                <w:rFonts w:ascii="Times New Roman" w:hAnsi="Times New Roman" w:cs="Times New Roman"/>
                <w:sz w:val="24"/>
                <w:szCs w:val="24"/>
              </w:rPr>
              <w:t>Diploma in Hearing, Language and speech (DHLS)*</w:t>
            </w:r>
          </w:p>
        </w:tc>
        <w:tc>
          <w:tcPr>
            <w:tcW w:w="810" w:type="dxa"/>
          </w:tcPr>
          <w:p w14:paraId="4BDFAA0A" w14:textId="77777777" w:rsidR="00E155EB" w:rsidRPr="00AE19CA" w:rsidRDefault="00E155EB" w:rsidP="003D2716">
            <w:pPr>
              <w:pStyle w:val="BodyTextIndent2"/>
              <w:tabs>
                <w:tab w:val="left" w:pos="561"/>
              </w:tabs>
              <w:spacing w:line="240" w:lineRule="auto"/>
              <w:ind w:left="0"/>
              <w:jc w:val="center"/>
            </w:pPr>
            <w:r w:rsidRPr="00AE19CA">
              <w:t xml:space="preserve">1 </w:t>
            </w:r>
            <w:proofErr w:type="spellStart"/>
            <w:r w:rsidRPr="00AE19CA">
              <w:t>yr</w:t>
            </w:r>
            <w:proofErr w:type="spellEnd"/>
          </w:p>
        </w:tc>
        <w:tc>
          <w:tcPr>
            <w:tcW w:w="1170" w:type="dxa"/>
          </w:tcPr>
          <w:p w14:paraId="5E8B13C1" w14:textId="261B69AC" w:rsidR="00E155EB" w:rsidRPr="00AE19CA" w:rsidRDefault="00E155EB" w:rsidP="003D2716">
            <w:pPr>
              <w:jc w:val="center"/>
              <w:rPr>
                <w:rFonts w:ascii="Times New Roman" w:hAnsi="Times New Roman" w:cs="Times New Roman"/>
                <w:sz w:val="24"/>
                <w:szCs w:val="24"/>
              </w:rPr>
            </w:pPr>
            <w:r w:rsidRPr="00AE19CA">
              <w:rPr>
                <w:rFonts w:ascii="Times New Roman" w:hAnsi="Times New Roman" w:cs="Times New Roman"/>
                <w:sz w:val="24"/>
                <w:szCs w:val="24"/>
              </w:rPr>
              <w:t>1</w:t>
            </w:r>
            <w:r w:rsidR="00FE3866">
              <w:rPr>
                <w:rFonts w:ascii="Times New Roman" w:hAnsi="Times New Roman" w:cs="Times New Roman"/>
                <w:sz w:val="24"/>
                <w:szCs w:val="24"/>
              </w:rPr>
              <w:t>7</w:t>
            </w:r>
            <w:r w:rsidRPr="00AE19CA">
              <w:rPr>
                <w:rFonts w:ascii="Times New Roman" w:hAnsi="Times New Roman" w:cs="Times New Roman"/>
                <w:sz w:val="24"/>
                <w:szCs w:val="24"/>
              </w:rPr>
              <w:t>0**</w:t>
            </w:r>
          </w:p>
        </w:tc>
        <w:tc>
          <w:tcPr>
            <w:tcW w:w="1968" w:type="dxa"/>
          </w:tcPr>
          <w:p w14:paraId="1881AFF4" w14:textId="77777777" w:rsidR="00E155EB" w:rsidRPr="00AE19CA" w:rsidRDefault="00E155EB" w:rsidP="00EF4802">
            <w:pPr>
              <w:jc w:val="center"/>
              <w:rPr>
                <w:rFonts w:ascii="Times New Roman" w:hAnsi="Times New Roman" w:cs="Times New Roman"/>
                <w:sz w:val="24"/>
                <w:szCs w:val="24"/>
              </w:rPr>
            </w:pPr>
            <w:r w:rsidRPr="00AE19CA">
              <w:rPr>
                <w:rFonts w:ascii="Times New Roman" w:hAnsi="Times New Roman" w:cs="Times New Roman"/>
                <w:sz w:val="24"/>
                <w:szCs w:val="24"/>
              </w:rPr>
              <w:t>Rehabilitation Council of India</w:t>
            </w:r>
          </w:p>
        </w:tc>
      </w:tr>
      <w:tr w:rsidR="00E155EB" w:rsidRPr="006C2018" w14:paraId="73053240" w14:textId="77777777" w:rsidTr="00E155EB">
        <w:trPr>
          <w:jc w:val="center"/>
        </w:trPr>
        <w:tc>
          <w:tcPr>
            <w:tcW w:w="5453" w:type="dxa"/>
          </w:tcPr>
          <w:p w14:paraId="59620814" w14:textId="77777777" w:rsidR="00E155EB" w:rsidRPr="00AE19CA" w:rsidRDefault="00E155EB" w:rsidP="00E155EB">
            <w:pPr>
              <w:autoSpaceDE w:val="0"/>
              <w:autoSpaceDN w:val="0"/>
              <w:adjustRightInd w:val="0"/>
              <w:rPr>
                <w:rFonts w:ascii="Times New Roman" w:hAnsi="Times New Roman" w:cs="Times New Roman"/>
                <w:sz w:val="24"/>
                <w:szCs w:val="24"/>
              </w:rPr>
            </w:pPr>
            <w:r w:rsidRPr="00AE19CA">
              <w:rPr>
                <w:rFonts w:ascii="Times New Roman" w:hAnsi="Times New Roman" w:cs="Times New Roman"/>
                <w:sz w:val="24"/>
                <w:szCs w:val="24"/>
              </w:rPr>
              <w:t xml:space="preserve">Diploma in Hearing Aid &amp; Ear </w:t>
            </w:r>
            <w:proofErr w:type="spellStart"/>
            <w:r w:rsidRPr="00AE19CA">
              <w:rPr>
                <w:rFonts w:ascii="Times New Roman" w:hAnsi="Times New Roman" w:cs="Times New Roman"/>
                <w:sz w:val="24"/>
                <w:szCs w:val="24"/>
              </w:rPr>
              <w:t>mould</w:t>
            </w:r>
            <w:proofErr w:type="spellEnd"/>
            <w:r w:rsidRPr="00AE19CA">
              <w:rPr>
                <w:rFonts w:ascii="Times New Roman" w:hAnsi="Times New Roman" w:cs="Times New Roman"/>
                <w:sz w:val="24"/>
                <w:szCs w:val="24"/>
              </w:rPr>
              <w:t xml:space="preserve"> Technology (DHA&amp;ET)</w:t>
            </w:r>
          </w:p>
        </w:tc>
        <w:tc>
          <w:tcPr>
            <w:tcW w:w="810" w:type="dxa"/>
          </w:tcPr>
          <w:p w14:paraId="20DCC47B" w14:textId="77777777" w:rsidR="00E155EB" w:rsidRPr="00AE19CA" w:rsidRDefault="00E155EB" w:rsidP="00E155EB">
            <w:pPr>
              <w:pStyle w:val="BodyTextIndent2"/>
              <w:tabs>
                <w:tab w:val="left" w:pos="561"/>
              </w:tabs>
              <w:spacing w:line="240" w:lineRule="auto"/>
              <w:ind w:left="0"/>
              <w:jc w:val="center"/>
            </w:pPr>
            <w:r w:rsidRPr="00AE19CA">
              <w:t xml:space="preserve">1 </w:t>
            </w:r>
            <w:proofErr w:type="spellStart"/>
            <w:r w:rsidRPr="00AE19CA">
              <w:t>yr</w:t>
            </w:r>
            <w:proofErr w:type="spellEnd"/>
          </w:p>
        </w:tc>
        <w:tc>
          <w:tcPr>
            <w:tcW w:w="1170" w:type="dxa"/>
          </w:tcPr>
          <w:p w14:paraId="506A54A9" w14:textId="5FCC8A3A" w:rsidR="00E155EB" w:rsidRPr="00AE19CA" w:rsidRDefault="00E155EB" w:rsidP="00E155EB">
            <w:pPr>
              <w:jc w:val="center"/>
              <w:rPr>
                <w:rFonts w:ascii="Times New Roman" w:hAnsi="Times New Roman" w:cs="Times New Roman"/>
                <w:sz w:val="24"/>
                <w:szCs w:val="24"/>
              </w:rPr>
            </w:pPr>
            <w:r w:rsidRPr="00AE19CA">
              <w:rPr>
                <w:rFonts w:ascii="Times New Roman" w:hAnsi="Times New Roman" w:cs="Times New Roman"/>
                <w:sz w:val="24"/>
                <w:szCs w:val="24"/>
              </w:rPr>
              <w:t>2</w:t>
            </w:r>
            <w:r w:rsidR="004E7305">
              <w:rPr>
                <w:rFonts w:ascii="Times New Roman" w:hAnsi="Times New Roman" w:cs="Times New Roman"/>
                <w:sz w:val="24"/>
                <w:szCs w:val="24"/>
              </w:rPr>
              <w:t>8</w:t>
            </w:r>
          </w:p>
        </w:tc>
        <w:tc>
          <w:tcPr>
            <w:tcW w:w="1968" w:type="dxa"/>
          </w:tcPr>
          <w:p w14:paraId="1A3EB728" w14:textId="77777777" w:rsidR="00E155EB" w:rsidRPr="00AE19CA" w:rsidRDefault="00E155EB" w:rsidP="00EF4802">
            <w:pPr>
              <w:jc w:val="center"/>
              <w:rPr>
                <w:rFonts w:ascii="Times New Roman" w:hAnsi="Times New Roman" w:cs="Times New Roman"/>
                <w:sz w:val="24"/>
                <w:szCs w:val="24"/>
              </w:rPr>
            </w:pPr>
            <w:r w:rsidRPr="00AE19CA">
              <w:rPr>
                <w:rFonts w:ascii="Times New Roman" w:hAnsi="Times New Roman" w:cs="Times New Roman"/>
                <w:sz w:val="24"/>
                <w:szCs w:val="24"/>
              </w:rPr>
              <w:t>Rehabilitation Council of India</w:t>
            </w:r>
          </w:p>
        </w:tc>
      </w:tr>
      <w:tr w:rsidR="00E155EB" w:rsidRPr="006C2018" w14:paraId="0B866350" w14:textId="77777777" w:rsidTr="00E155EB">
        <w:trPr>
          <w:jc w:val="center"/>
        </w:trPr>
        <w:tc>
          <w:tcPr>
            <w:tcW w:w="5453" w:type="dxa"/>
          </w:tcPr>
          <w:p w14:paraId="2965AE59" w14:textId="77777777" w:rsidR="00E155EB" w:rsidRPr="00AE19CA" w:rsidRDefault="00E155EB" w:rsidP="00E155EB">
            <w:pPr>
              <w:autoSpaceDE w:val="0"/>
              <w:autoSpaceDN w:val="0"/>
              <w:adjustRightInd w:val="0"/>
              <w:rPr>
                <w:rFonts w:ascii="Times New Roman" w:hAnsi="Times New Roman" w:cs="Times New Roman"/>
                <w:sz w:val="24"/>
                <w:szCs w:val="24"/>
              </w:rPr>
            </w:pPr>
            <w:r w:rsidRPr="00AE19CA">
              <w:rPr>
                <w:rFonts w:ascii="Times New Roman" w:hAnsi="Times New Roman" w:cs="Times New Roman"/>
                <w:sz w:val="24"/>
                <w:szCs w:val="24"/>
              </w:rPr>
              <w:t>Diploma in Early Childhood Special Education-Hearing Impairment (DECSE [HI])</w:t>
            </w:r>
          </w:p>
        </w:tc>
        <w:tc>
          <w:tcPr>
            <w:tcW w:w="810" w:type="dxa"/>
          </w:tcPr>
          <w:p w14:paraId="3CDE51CB" w14:textId="77777777" w:rsidR="00E155EB" w:rsidRPr="00AE19CA" w:rsidRDefault="00E155EB" w:rsidP="00E155EB">
            <w:pPr>
              <w:pStyle w:val="BodyTextIndent2"/>
              <w:tabs>
                <w:tab w:val="left" w:pos="561"/>
              </w:tabs>
              <w:spacing w:after="0" w:line="240" w:lineRule="auto"/>
              <w:ind w:left="0"/>
              <w:jc w:val="center"/>
              <w:rPr>
                <w:bCs/>
              </w:rPr>
            </w:pPr>
            <w:r w:rsidRPr="00AE19CA">
              <w:t xml:space="preserve">1 </w:t>
            </w:r>
            <w:proofErr w:type="spellStart"/>
            <w:r w:rsidRPr="00AE19CA">
              <w:t>yr</w:t>
            </w:r>
            <w:proofErr w:type="spellEnd"/>
          </w:p>
        </w:tc>
        <w:tc>
          <w:tcPr>
            <w:tcW w:w="1170" w:type="dxa"/>
          </w:tcPr>
          <w:p w14:paraId="37F49AD5" w14:textId="55CDC33C" w:rsidR="00E155EB" w:rsidRPr="00AE19CA" w:rsidRDefault="00E155EB" w:rsidP="00E155EB">
            <w:pPr>
              <w:jc w:val="center"/>
              <w:rPr>
                <w:rFonts w:ascii="Times New Roman" w:hAnsi="Times New Roman" w:cs="Times New Roman"/>
                <w:sz w:val="24"/>
                <w:szCs w:val="24"/>
              </w:rPr>
            </w:pPr>
            <w:r w:rsidRPr="00AE19CA">
              <w:rPr>
                <w:rFonts w:ascii="Times New Roman" w:hAnsi="Times New Roman" w:cs="Times New Roman"/>
                <w:sz w:val="24"/>
                <w:szCs w:val="24"/>
              </w:rPr>
              <w:t>2</w:t>
            </w:r>
            <w:r w:rsidR="004E7305">
              <w:rPr>
                <w:rFonts w:ascii="Times New Roman" w:hAnsi="Times New Roman" w:cs="Times New Roman"/>
                <w:sz w:val="24"/>
                <w:szCs w:val="24"/>
              </w:rPr>
              <w:t>8</w:t>
            </w:r>
          </w:p>
        </w:tc>
        <w:tc>
          <w:tcPr>
            <w:tcW w:w="1968" w:type="dxa"/>
          </w:tcPr>
          <w:p w14:paraId="3DE4BF29" w14:textId="77777777" w:rsidR="00E155EB" w:rsidRPr="00AE19CA" w:rsidRDefault="00E155EB" w:rsidP="00EF4802">
            <w:pPr>
              <w:jc w:val="center"/>
              <w:rPr>
                <w:rFonts w:ascii="Times New Roman" w:hAnsi="Times New Roman" w:cs="Times New Roman"/>
                <w:sz w:val="24"/>
                <w:szCs w:val="24"/>
              </w:rPr>
            </w:pPr>
            <w:r w:rsidRPr="00AE19CA">
              <w:rPr>
                <w:rFonts w:ascii="Times New Roman" w:hAnsi="Times New Roman" w:cs="Times New Roman"/>
                <w:sz w:val="24"/>
                <w:szCs w:val="24"/>
              </w:rPr>
              <w:t>Rehabilitation Council of India</w:t>
            </w:r>
          </w:p>
        </w:tc>
      </w:tr>
      <w:tr w:rsidR="00E155EB" w:rsidRPr="006C2018" w14:paraId="52B5FD16" w14:textId="77777777" w:rsidTr="00E155EB">
        <w:trPr>
          <w:jc w:val="center"/>
        </w:trPr>
        <w:tc>
          <w:tcPr>
            <w:tcW w:w="5453" w:type="dxa"/>
          </w:tcPr>
          <w:p w14:paraId="3D9C9841" w14:textId="77777777" w:rsidR="00E155EB" w:rsidRPr="00AE19CA" w:rsidRDefault="00E155EB" w:rsidP="00AE0E9B">
            <w:pPr>
              <w:autoSpaceDE w:val="0"/>
              <w:autoSpaceDN w:val="0"/>
              <w:adjustRightInd w:val="0"/>
              <w:spacing w:after="0"/>
              <w:rPr>
                <w:rFonts w:ascii="Times New Roman" w:hAnsi="Times New Roman" w:cs="Times New Roman"/>
                <w:sz w:val="24"/>
                <w:szCs w:val="24"/>
              </w:rPr>
            </w:pPr>
            <w:r w:rsidRPr="00AE19CA">
              <w:rPr>
                <w:rFonts w:ascii="Times New Roman" w:hAnsi="Times New Roman" w:cs="Times New Roman"/>
                <w:sz w:val="24"/>
                <w:szCs w:val="24"/>
              </w:rPr>
              <w:t>Bachelors in Audiology and Speech-Language Pathology (B.ASLP)</w:t>
            </w:r>
          </w:p>
        </w:tc>
        <w:tc>
          <w:tcPr>
            <w:tcW w:w="810" w:type="dxa"/>
          </w:tcPr>
          <w:p w14:paraId="3B89C530" w14:textId="77777777" w:rsidR="00E155EB" w:rsidRPr="00AE19CA" w:rsidRDefault="00E155EB" w:rsidP="00AE0E9B">
            <w:pPr>
              <w:pStyle w:val="BodyTextIndent2"/>
              <w:tabs>
                <w:tab w:val="left" w:pos="561"/>
              </w:tabs>
              <w:spacing w:after="0" w:line="240" w:lineRule="auto"/>
              <w:ind w:left="0"/>
              <w:jc w:val="center"/>
            </w:pPr>
            <w:r w:rsidRPr="00AE19CA">
              <w:t xml:space="preserve">4 </w:t>
            </w:r>
            <w:proofErr w:type="spellStart"/>
            <w:r w:rsidRPr="00AE19CA">
              <w:t>yrs</w:t>
            </w:r>
            <w:proofErr w:type="spellEnd"/>
          </w:p>
        </w:tc>
        <w:tc>
          <w:tcPr>
            <w:tcW w:w="1170" w:type="dxa"/>
          </w:tcPr>
          <w:p w14:paraId="2F5E9888" w14:textId="2BE4BE9D" w:rsidR="00E155EB" w:rsidRPr="00AE19CA" w:rsidRDefault="004E7305" w:rsidP="00AE0E9B">
            <w:pPr>
              <w:spacing w:after="0"/>
              <w:jc w:val="center"/>
              <w:rPr>
                <w:rFonts w:ascii="Times New Roman" w:hAnsi="Times New Roman" w:cs="Times New Roman"/>
                <w:sz w:val="24"/>
                <w:szCs w:val="24"/>
              </w:rPr>
            </w:pPr>
            <w:r>
              <w:rPr>
                <w:rFonts w:ascii="Times New Roman" w:hAnsi="Times New Roman" w:cs="Times New Roman"/>
                <w:sz w:val="24"/>
                <w:szCs w:val="24"/>
              </w:rPr>
              <w:t>80</w:t>
            </w:r>
          </w:p>
        </w:tc>
        <w:tc>
          <w:tcPr>
            <w:tcW w:w="1968" w:type="dxa"/>
          </w:tcPr>
          <w:p w14:paraId="5B0E67EE" w14:textId="77777777" w:rsidR="00E155EB" w:rsidRPr="00AE19CA" w:rsidRDefault="00E155EB" w:rsidP="00AE0E9B">
            <w:pPr>
              <w:spacing w:after="0"/>
              <w:jc w:val="center"/>
              <w:rPr>
                <w:rFonts w:ascii="Times New Roman" w:hAnsi="Times New Roman" w:cs="Times New Roman"/>
                <w:sz w:val="24"/>
                <w:szCs w:val="24"/>
              </w:rPr>
            </w:pPr>
            <w:r w:rsidRPr="00AE19CA">
              <w:rPr>
                <w:rFonts w:ascii="Times New Roman" w:hAnsi="Times New Roman" w:cs="Times New Roman"/>
                <w:sz w:val="24"/>
                <w:szCs w:val="24"/>
              </w:rPr>
              <w:t>University of Mysore / Rehabilitation Council of India</w:t>
            </w:r>
          </w:p>
        </w:tc>
      </w:tr>
      <w:tr w:rsidR="00E155EB" w:rsidRPr="006C2018" w14:paraId="3679DB93" w14:textId="77777777" w:rsidTr="004E7305">
        <w:trPr>
          <w:trHeight w:val="1142"/>
          <w:jc w:val="center"/>
        </w:trPr>
        <w:tc>
          <w:tcPr>
            <w:tcW w:w="5453" w:type="dxa"/>
          </w:tcPr>
          <w:p w14:paraId="2ABB16DA" w14:textId="77777777" w:rsidR="00E155EB" w:rsidRPr="00AE19CA" w:rsidRDefault="00E155EB" w:rsidP="004E7305">
            <w:pPr>
              <w:autoSpaceDE w:val="0"/>
              <w:autoSpaceDN w:val="0"/>
              <w:adjustRightInd w:val="0"/>
              <w:spacing w:after="0"/>
              <w:rPr>
                <w:rFonts w:ascii="Times New Roman" w:hAnsi="Times New Roman" w:cs="Times New Roman"/>
                <w:sz w:val="24"/>
                <w:szCs w:val="24"/>
              </w:rPr>
            </w:pPr>
            <w:r w:rsidRPr="00AE19CA">
              <w:rPr>
                <w:rFonts w:ascii="Times New Roman" w:hAnsi="Times New Roman" w:cs="Times New Roman"/>
                <w:sz w:val="24"/>
                <w:szCs w:val="24"/>
              </w:rPr>
              <w:t>Bachelor of Education-Special Education –</w:t>
            </w:r>
          </w:p>
          <w:p w14:paraId="66686536" w14:textId="77777777" w:rsidR="00E155EB" w:rsidRPr="00AE19CA" w:rsidRDefault="00E155EB" w:rsidP="004E7305">
            <w:pPr>
              <w:autoSpaceDE w:val="0"/>
              <w:autoSpaceDN w:val="0"/>
              <w:adjustRightInd w:val="0"/>
              <w:spacing w:after="0"/>
              <w:rPr>
                <w:rFonts w:ascii="Times New Roman" w:hAnsi="Times New Roman" w:cs="Times New Roman"/>
                <w:sz w:val="24"/>
                <w:szCs w:val="24"/>
              </w:rPr>
            </w:pPr>
            <w:r w:rsidRPr="00AE19CA">
              <w:rPr>
                <w:rFonts w:ascii="Times New Roman" w:hAnsi="Times New Roman" w:cs="Times New Roman"/>
                <w:sz w:val="24"/>
                <w:szCs w:val="24"/>
              </w:rPr>
              <w:t>Hearing Impairment, (</w:t>
            </w:r>
            <w:proofErr w:type="spellStart"/>
            <w:r w:rsidRPr="00AE19CA">
              <w:rPr>
                <w:rFonts w:ascii="Times New Roman" w:hAnsi="Times New Roman" w:cs="Times New Roman"/>
                <w:sz w:val="24"/>
                <w:szCs w:val="24"/>
              </w:rPr>
              <w:t>B.Ed</w:t>
            </w:r>
            <w:proofErr w:type="spellEnd"/>
            <w:r w:rsidRPr="00AE19CA">
              <w:rPr>
                <w:rFonts w:ascii="Times New Roman" w:hAnsi="Times New Roman" w:cs="Times New Roman"/>
                <w:sz w:val="24"/>
                <w:szCs w:val="24"/>
              </w:rPr>
              <w:t xml:space="preserve">- </w:t>
            </w:r>
            <w:proofErr w:type="spellStart"/>
            <w:r w:rsidRPr="00AE19CA">
              <w:rPr>
                <w:rFonts w:ascii="Times New Roman" w:hAnsi="Times New Roman" w:cs="Times New Roman"/>
                <w:sz w:val="24"/>
                <w:szCs w:val="24"/>
              </w:rPr>
              <w:t>Sp.Ed</w:t>
            </w:r>
            <w:proofErr w:type="spellEnd"/>
            <w:r w:rsidRPr="00AE19CA">
              <w:rPr>
                <w:rFonts w:ascii="Times New Roman" w:hAnsi="Times New Roman" w:cs="Times New Roman"/>
                <w:sz w:val="24"/>
                <w:szCs w:val="24"/>
              </w:rPr>
              <w:t>. [HI])</w:t>
            </w:r>
          </w:p>
        </w:tc>
        <w:tc>
          <w:tcPr>
            <w:tcW w:w="810" w:type="dxa"/>
          </w:tcPr>
          <w:p w14:paraId="4DFFB56A" w14:textId="77777777" w:rsidR="00E155EB" w:rsidRPr="00AE19CA" w:rsidRDefault="00E155EB" w:rsidP="004E7305">
            <w:pPr>
              <w:pStyle w:val="BodyTextIndent2"/>
              <w:tabs>
                <w:tab w:val="left" w:pos="561"/>
              </w:tabs>
              <w:spacing w:after="0" w:line="240" w:lineRule="auto"/>
              <w:ind w:left="0"/>
              <w:jc w:val="center"/>
            </w:pPr>
            <w:r w:rsidRPr="00AE19CA">
              <w:t xml:space="preserve">2 </w:t>
            </w:r>
            <w:proofErr w:type="spellStart"/>
            <w:r w:rsidRPr="00AE19CA">
              <w:t>yrs</w:t>
            </w:r>
            <w:proofErr w:type="spellEnd"/>
          </w:p>
        </w:tc>
        <w:tc>
          <w:tcPr>
            <w:tcW w:w="1170" w:type="dxa"/>
          </w:tcPr>
          <w:p w14:paraId="65DF7374" w14:textId="73B011A2" w:rsidR="00E155EB" w:rsidRPr="00AE19CA" w:rsidRDefault="00E155EB" w:rsidP="004E7305">
            <w:pPr>
              <w:spacing w:after="0"/>
              <w:jc w:val="center"/>
              <w:rPr>
                <w:rFonts w:ascii="Times New Roman" w:hAnsi="Times New Roman" w:cs="Times New Roman"/>
                <w:sz w:val="24"/>
                <w:szCs w:val="24"/>
              </w:rPr>
            </w:pPr>
            <w:r w:rsidRPr="00AE19CA">
              <w:rPr>
                <w:rFonts w:ascii="Times New Roman" w:hAnsi="Times New Roman" w:cs="Times New Roman"/>
                <w:sz w:val="24"/>
                <w:szCs w:val="24"/>
              </w:rPr>
              <w:t>2</w:t>
            </w:r>
            <w:r w:rsidR="004E7305">
              <w:rPr>
                <w:rFonts w:ascii="Times New Roman" w:hAnsi="Times New Roman" w:cs="Times New Roman"/>
                <w:sz w:val="24"/>
                <w:szCs w:val="24"/>
              </w:rPr>
              <w:t>2</w:t>
            </w:r>
          </w:p>
        </w:tc>
        <w:tc>
          <w:tcPr>
            <w:tcW w:w="1968" w:type="dxa"/>
          </w:tcPr>
          <w:p w14:paraId="37F11330" w14:textId="48CBAED7" w:rsidR="00AE19CA" w:rsidRPr="00AE19CA" w:rsidRDefault="00E155EB" w:rsidP="004E7305">
            <w:pPr>
              <w:spacing w:after="0"/>
              <w:jc w:val="center"/>
              <w:rPr>
                <w:rFonts w:ascii="Times New Roman" w:hAnsi="Times New Roman" w:cs="Times New Roman"/>
                <w:sz w:val="24"/>
                <w:szCs w:val="24"/>
              </w:rPr>
            </w:pPr>
            <w:r w:rsidRPr="00AE19CA">
              <w:rPr>
                <w:rFonts w:ascii="Times New Roman" w:hAnsi="Times New Roman" w:cs="Times New Roman"/>
                <w:sz w:val="24"/>
                <w:szCs w:val="24"/>
              </w:rPr>
              <w:t>University of Mysore / Rehabilitation Council of India</w:t>
            </w:r>
          </w:p>
        </w:tc>
      </w:tr>
      <w:tr w:rsidR="00E155EB" w:rsidRPr="006C2018" w14:paraId="5E8192C8" w14:textId="77777777" w:rsidTr="004E7305">
        <w:trPr>
          <w:trHeight w:val="683"/>
          <w:jc w:val="center"/>
        </w:trPr>
        <w:tc>
          <w:tcPr>
            <w:tcW w:w="5453" w:type="dxa"/>
          </w:tcPr>
          <w:p w14:paraId="7BE966A6" w14:textId="77777777" w:rsidR="00E155EB" w:rsidRPr="00AE19CA" w:rsidRDefault="00E155EB" w:rsidP="003D2716">
            <w:pPr>
              <w:autoSpaceDE w:val="0"/>
              <w:autoSpaceDN w:val="0"/>
              <w:adjustRightInd w:val="0"/>
              <w:rPr>
                <w:rFonts w:ascii="Times New Roman" w:hAnsi="Times New Roman" w:cs="Times New Roman"/>
                <w:sz w:val="24"/>
                <w:szCs w:val="24"/>
              </w:rPr>
            </w:pPr>
            <w:r w:rsidRPr="00AE19CA">
              <w:rPr>
                <w:rFonts w:ascii="Times New Roman" w:hAnsi="Times New Roman" w:cs="Times New Roman"/>
                <w:sz w:val="24"/>
                <w:szCs w:val="24"/>
              </w:rPr>
              <w:t>Postgraduate Diploma in Forensic Speech Sciences &amp; Technology (PGDFSST)</w:t>
            </w:r>
          </w:p>
        </w:tc>
        <w:tc>
          <w:tcPr>
            <w:tcW w:w="810" w:type="dxa"/>
          </w:tcPr>
          <w:p w14:paraId="4413DCC0" w14:textId="77777777" w:rsidR="00E155EB" w:rsidRPr="00AE19CA" w:rsidRDefault="00E155EB" w:rsidP="003D2716">
            <w:pPr>
              <w:pStyle w:val="BodyTextIndent2"/>
              <w:tabs>
                <w:tab w:val="left" w:pos="561"/>
              </w:tabs>
              <w:spacing w:line="240" w:lineRule="auto"/>
              <w:ind w:left="0"/>
              <w:jc w:val="center"/>
            </w:pPr>
            <w:r w:rsidRPr="00AE19CA">
              <w:t xml:space="preserve">1 </w:t>
            </w:r>
            <w:proofErr w:type="spellStart"/>
            <w:r w:rsidRPr="00AE19CA">
              <w:t>yr</w:t>
            </w:r>
            <w:proofErr w:type="spellEnd"/>
          </w:p>
        </w:tc>
        <w:tc>
          <w:tcPr>
            <w:tcW w:w="1170" w:type="dxa"/>
          </w:tcPr>
          <w:p w14:paraId="490881B3" w14:textId="40BE81E8" w:rsidR="00E155EB" w:rsidRPr="00AE19CA" w:rsidRDefault="004E7305" w:rsidP="003D2716">
            <w:pPr>
              <w:jc w:val="center"/>
              <w:rPr>
                <w:rFonts w:ascii="Times New Roman" w:hAnsi="Times New Roman" w:cs="Times New Roman"/>
                <w:sz w:val="24"/>
                <w:szCs w:val="24"/>
              </w:rPr>
            </w:pPr>
            <w:r>
              <w:rPr>
                <w:rFonts w:ascii="Times New Roman" w:hAnsi="Times New Roman" w:cs="Times New Roman"/>
                <w:sz w:val="24"/>
                <w:szCs w:val="24"/>
              </w:rPr>
              <w:t>12</w:t>
            </w:r>
          </w:p>
        </w:tc>
        <w:tc>
          <w:tcPr>
            <w:tcW w:w="1968" w:type="dxa"/>
          </w:tcPr>
          <w:p w14:paraId="38F307DE" w14:textId="011DF2FB" w:rsidR="00AE19CA" w:rsidRPr="00AE19CA" w:rsidRDefault="00E155EB" w:rsidP="004E7305">
            <w:pPr>
              <w:jc w:val="center"/>
              <w:rPr>
                <w:rFonts w:ascii="Times New Roman" w:hAnsi="Times New Roman" w:cs="Times New Roman"/>
                <w:sz w:val="24"/>
                <w:szCs w:val="24"/>
              </w:rPr>
            </w:pPr>
            <w:r w:rsidRPr="00AE19CA">
              <w:rPr>
                <w:rFonts w:ascii="Times New Roman" w:hAnsi="Times New Roman" w:cs="Times New Roman"/>
                <w:sz w:val="24"/>
                <w:szCs w:val="24"/>
              </w:rPr>
              <w:t>University of Mysore</w:t>
            </w:r>
          </w:p>
        </w:tc>
      </w:tr>
      <w:tr w:rsidR="00E155EB" w:rsidRPr="006C2018" w14:paraId="52CA7913" w14:textId="77777777" w:rsidTr="00E155EB">
        <w:trPr>
          <w:jc w:val="center"/>
        </w:trPr>
        <w:tc>
          <w:tcPr>
            <w:tcW w:w="5453" w:type="dxa"/>
          </w:tcPr>
          <w:p w14:paraId="2BE8F945" w14:textId="77777777" w:rsidR="00AE19CA" w:rsidRPr="00AE19CA" w:rsidRDefault="00E155EB" w:rsidP="003D2716">
            <w:pPr>
              <w:autoSpaceDE w:val="0"/>
              <w:autoSpaceDN w:val="0"/>
              <w:adjustRightInd w:val="0"/>
              <w:rPr>
                <w:rFonts w:ascii="Times New Roman" w:hAnsi="Times New Roman" w:cs="Times New Roman"/>
                <w:sz w:val="24"/>
                <w:szCs w:val="24"/>
              </w:rPr>
            </w:pPr>
            <w:r w:rsidRPr="00AE19CA">
              <w:rPr>
                <w:rFonts w:ascii="Times New Roman" w:hAnsi="Times New Roman" w:cs="Times New Roman"/>
                <w:sz w:val="24"/>
                <w:szCs w:val="24"/>
              </w:rPr>
              <w:t>Postgraduate Diploma in Clinical Linguistics (Speech-Language Pathology) (PGDCL-SLP)</w:t>
            </w:r>
          </w:p>
        </w:tc>
        <w:tc>
          <w:tcPr>
            <w:tcW w:w="810" w:type="dxa"/>
          </w:tcPr>
          <w:p w14:paraId="23AF9426" w14:textId="77777777" w:rsidR="00E155EB" w:rsidRPr="00AE19CA" w:rsidRDefault="00E155EB" w:rsidP="003D2716">
            <w:pPr>
              <w:pStyle w:val="BodyTextIndent2"/>
              <w:tabs>
                <w:tab w:val="left" w:pos="561"/>
              </w:tabs>
              <w:spacing w:after="0" w:line="240" w:lineRule="auto"/>
              <w:ind w:left="0"/>
              <w:jc w:val="center"/>
              <w:rPr>
                <w:bCs/>
              </w:rPr>
            </w:pPr>
            <w:r w:rsidRPr="00AE19CA">
              <w:t xml:space="preserve">1 </w:t>
            </w:r>
            <w:proofErr w:type="spellStart"/>
            <w:r w:rsidRPr="00AE19CA">
              <w:t>yr</w:t>
            </w:r>
            <w:proofErr w:type="spellEnd"/>
          </w:p>
        </w:tc>
        <w:tc>
          <w:tcPr>
            <w:tcW w:w="1170" w:type="dxa"/>
          </w:tcPr>
          <w:p w14:paraId="21D3459B" w14:textId="2CA4FA68" w:rsidR="00E155EB" w:rsidRPr="00AE19CA" w:rsidRDefault="00AE0E9B" w:rsidP="003D2716">
            <w:pPr>
              <w:jc w:val="center"/>
              <w:rPr>
                <w:rFonts w:ascii="Times New Roman" w:hAnsi="Times New Roman" w:cs="Times New Roman"/>
                <w:sz w:val="24"/>
                <w:szCs w:val="24"/>
              </w:rPr>
            </w:pPr>
            <w:r>
              <w:rPr>
                <w:rFonts w:ascii="Times New Roman" w:hAnsi="Times New Roman" w:cs="Times New Roman"/>
                <w:sz w:val="24"/>
                <w:szCs w:val="24"/>
              </w:rPr>
              <w:t>1</w:t>
            </w:r>
            <w:r w:rsidR="00E155EB" w:rsidRPr="00AE19CA">
              <w:rPr>
                <w:rFonts w:ascii="Times New Roman" w:hAnsi="Times New Roman" w:cs="Times New Roman"/>
                <w:sz w:val="24"/>
                <w:szCs w:val="24"/>
              </w:rPr>
              <w:t>2</w:t>
            </w:r>
          </w:p>
        </w:tc>
        <w:tc>
          <w:tcPr>
            <w:tcW w:w="1968" w:type="dxa"/>
          </w:tcPr>
          <w:p w14:paraId="41220FF1" w14:textId="77777777" w:rsidR="00E155EB" w:rsidRPr="00AE19CA" w:rsidRDefault="00E155EB" w:rsidP="00EF4802">
            <w:pPr>
              <w:jc w:val="center"/>
              <w:rPr>
                <w:rFonts w:ascii="Times New Roman" w:hAnsi="Times New Roman" w:cs="Times New Roman"/>
                <w:sz w:val="24"/>
                <w:szCs w:val="24"/>
              </w:rPr>
            </w:pPr>
            <w:r w:rsidRPr="00AE19CA">
              <w:rPr>
                <w:rFonts w:ascii="Times New Roman" w:hAnsi="Times New Roman" w:cs="Times New Roman"/>
                <w:sz w:val="24"/>
                <w:szCs w:val="24"/>
              </w:rPr>
              <w:t>University of Mysore</w:t>
            </w:r>
          </w:p>
        </w:tc>
      </w:tr>
      <w:tr w:rsidR="00E155EB" w:rsidRPr="006C2018" w14:paraId="4B251D52" w14:textId="77777777" w:rsidTr="00E155EB">
        <w:trPr>
          <w:jc w:val="center"/>
        </w:trPr>
        <w:tc>
          <w:tcPr>
            <w:tcW w:w="5453" w:type="dxa"/>
          </w:tcPr>
          <w:p w14:paraId="3C93B6A7" w14:textId="77777777" w:rsidR="00E155EB" w:rsidRPr="00AE19CA" w:rsidRDefault="00E155EB" w:rsidP="003D2716">
            <w:pPr>
              <w:autoSpaceDE w:val="0"/>
              <w:autoSpaceDN w:val="0"/>
              <w:adjustRightInd w:val="0"/>
              <w:rPr>
                <w:rFonts w:ascii="Times New Roman" w:hAnsi="Times New Roman" w:cs="Times New Roman"/>
                <w:sz w:val="24"/>
                <w:szCs w:val="24"/>
              </w:rPr>
            </w:pPr>
            <w:r w:rsidRPr="00AE19CA">
              <w:rPr>
                <w:rFonts w:ascii="Times New Roman" w:hAnsi="Times New Roman" w:cs="Times New Roman"/>
                <w:sz w:val="24"/>
                <w:szCs w:val="24"/>
              </w:rPr>
              <w:t>Postgraduate Diploma in Augmentative and Alternative Communication (PGDAAC)</w:t>
            </w:r>
          </w:p>
        </w:tc>
        <w:tc>
          <w:tcPr>
            <w:tcW w:w="810" w:type="dxa"/>
          </w:tcPr>
          <w:p w14:paraId="09D2FBF7" w14:textId="77777777" w:rsidR="00E155EB" w:rsidRPr="00AE19CA" w:rsidRDefault="00E155EB" w:rsidP="003D2716">
            <w:pPr>
              <w:pStyle w:val="BodyTextIndent2"/>
              <w:tabs>
                <w:tab w:val="left" w:pos="561"/>
              </w:tabs>
              <w:spacing w:line="240" w:lineRule="auto"/>
              <w:ind w:left="0"/>
              <w:jc w:val="center"/>
              <w:rPr>
                <w:bCs/>
              </w:rPr>
            </w:pPr>
            <w:r w:rsidRPr="00AE19CA">
              <w:t xml:space="preserve">1 </w:t>
            </w:r>
            <w:proofErr w:type="spellStart"/>
            <w:r w:rsidRPr="00AE19CA">
              <w:t>yr</w:t>
            </w:r>
            <w:proofErr w:type="spellEnd"/>
          </w:p>
        </w:tc>
        <w:tc>
          <w:tcPr>
            <w:tcW w:w="1170" w:type="dxa"/>
          </w:tcPr>
          <w:p w14:paraId="7E18D74B" w14:textId="0941AE26" w:rsidR="00E155EB" w:rsidRPr="00AE19CA" w:rsidRDefault="00E155EB" w:rsidP="003D2716">
            <w:pPr>
              <w:jc w:val="center"/>
              <w:rPr>
                <w:rFonts w:ascii="Times New Roman" w:hAnsi="Times New Roman" w:cs="Times New Roman"/>
                <w:sz w:val="24"/>
                <w:szCs w:val="24"/>
              </w:rPr>
            </w:pPr>
            <w:r w:rsidRPr="00AE19CA">
              <w:rPr>
                <w:rFonts w:ascii="Times New Roman" w:hAnsi="Times New Roman" w:cs="Times New Roman"/>
                <w:sz w:val="24"/>
                <w:szCs w:val="24"/>
              </w:rPr>
              <w:t>2</w:t>
            </w:r>
            <w:r w:rsidR="00AE0E9B">
              <w:rPr>
                <w:rFonts w:ascii="Times New Roman" w:hAnsi="Times New Roman" w:cs="Times New Roman"/>
                <w:sz w:val="24"/>
                <w:szCs w:val="24"/>
              </w:rPr>
              <w:t>2</w:t>
            </w:r>
          </w:p>
        </w:tc>
        <w:tc>
          <w:tcPr>
            <w:tcW w:w="1968" w:type="dxa"/>
          </w:tcPr>
          <w:p w14:paraId="1A084AAA" w14:textId="77777777" w:rsidR="00E155EB" w:rsidRPr="00AE19CA" w:rsidRDefault="00E155EB" w:rsidP="00EF4802">
            <w:pPr>
              <w:jc w:val="center"/>
              <w:rPr>
                <w:rFonts w:ascii="Times New Roman" w:hAnsi="Times New Roman" w:cs="Times New Roman"/>
                <w:sz w:val="24"/>
                <w:szCs w:val="24"/>
              </w:rPr>
            </w:pPr>
            <w:r w:rsidRPr="00AE19CA">
              <w:rPr>
                <w:rFonts w:ascii="Times New Roman" w:hAnsi="Times New Roman" w:cs="Times New Roman"/>
                <w:sz w:val="24"/>
                <w:szCs w:val="24"/>
              </w:rPr>
              <w:t>University of Mysore / Rehabilitation Council of India</w:t>
            </w:r>
          </w:p>
        </w:tc>
      </w:tr>
      <w:tr w:rsidR="00E155EB" w:rsidRPr="006C2018" w14:paraId="67BC41F6" w14:textId="77777777" w:rsidTr="00E155EB">
        <w:trPr>
          <w:trHeight w:val="272"/>
          <w:jc w:val="center"/>
        </w:trPr>
        <w:tc>
          <w:tcPr>
            <w:tcW w:w="5453" w:type="dxa"/>
          </w:tcPr>
          <w:p w14:paraId="69E2AA27" w14:textId="77777777" w:rsidR="00E155EB" w:rsidRPr="00AE19CA" w:rsidRDefault="00E155EB" w:rsidP="00CB47F1">
            <w:pPr>
              <w:autoSpaceDE w:val="0"/>
              <w:autoSpaceDN w:val="0"/>
              <w:adjustRightInd w:val="0"/>
              <w:spacing w:after="0"/>
              <w:rPr>
                <w:rFonts w:ascii="Times New Roman" w:hAnsi="Times New Roman" w:cs="Times New Roman"/>
                <w:sz w:val="24"/>
                <w:szCs w:val="24"/>
              </w:rPr>
            </w:pPr>
            <w:r w:rsidRPr="00AE19CA">
              <w:rPr>
                <w:rFonts w:ascii="Times New Roman" w:hAnsi="Times New Roman" w:cs="Times New Roman"/>
                <w:sz w:val="24"/>
                <w:szCs w:val="24"/>
              </w:rPr>
              <w:lastRenderedPageBreak/>
              <w:t xml:space="preserve">Master of Science (Audiology) (M.Sc. </w:t>
            </w:r>
            <w:proofErr w:type="spellStart"/>
            <w:r w:rsidRPr="00AE19CA">
              <w:rPr>
                <w:rFonts w:ascii="Times New Roman" w:hAnsi="Times New Roman" w:cs="Times New Roman"/>
                <w:sz w:val="24"/>
                <w:szCs w:val="24"/>
              </w:rPr>
              <w:t>Aud</w:t>
            </w:r>
            <w:proofErr w:type="spellEnd"/>
            <w:r w:rsidRPr="00AE19CA">
              <w:rPr>
                <w:rFonts w:ascii="Times New Roman" w:hAnsi="Times New Roman" w:cs="Times New Roman"/>
                <w:sz w:val="24"/>
                <w:szCs w:val="24"/>
              </w:rPr>
              <w:t>)</w:t>
            </w:r>
          </w:p>
        </w:tc>
        <w:tc>
          <w:tcPr>
            <w:tcW w:w="810" w:type="dxa"/>
          </w:tcPr>
          <w:p w14:paraId="37A6926E" w14:textId="77777777" w:rsidR="00E155EB" w:rsidRPr="00AE19CA" w:rsidRDefault="00E155EB" w:rsidP="00CB47F1">
            <w:pPr>
              <w:pStyle w:val="BodyTextIndent2"/>
              <w:tabs>
                <w:tab w:val="left" w:pos="561"/>
              </w:tabs>
              <w:spacing w:after="0" w:line="240" w:lineRule="auto"/>
              <w:ind w:left="0"/>
              <w:jc w:val="center"/>
              <w:rPr>
                <w:bCs/>
              </w:rPr>
            </w:pPr>
            <w:r w:rsidRPr="00AE19CA">
              <w:t xml:space="preserve">2 </w:t>
            </w:r>
            <w:proofErr w:type="spellStart"/>
            <w:r w:rsidRPr="00AE19CA">
              <w:t>yrs</w:t>
            </w:r>
            <w:proofErr w:type="spellEnd"/>
          </w:p>
        </w:tc>
        <w:tc>
          <w:tcPr>
            <w:tcW w:w="1170" w:type="dxa"/>
          </w:tcPr>
          <w:p w14:paraId="0C4C4DE5" w14:textId="0063765E" w:rsidR="00E155EB" w:rsidRPr="00AE19CA" w:rsidRDefault="00E155EB" w:rsidP="00CB47F1">
            <w:pPr>
              <w:spacing w:after="0"/>
              <w:jc w:val="center"/>
              <w:rPr>
                <w:rFonts w:ascii="Times New Roman" w:hAnsi="Times New Roman" w:cs="Times New Roman"/>
                <w:sz w:val="24"/>
                <w:szCs w:val="24"/>
              </w:rPr>
            </w:pPr>
            <w:r w:rsidRPr="00AE19CA">
              <w:rPr>
                <w:rFonts w:ascii="Times New Roman" w:hAnsi="Times New Roman" w:cs="Times New Roman"/>
                <w:sz w:val="24"/>
                <w:szCs w:val="24"/>
              </w:rPr>
              <w:t>4</w:t>
            </w:r>
            <w:r w:rsidR="00CB47F1">
              <w:rPr>
                <w:rFonts w:ascii="Times New Roman" w:hAnsi="Times New Roman" w:cs="Times New Roman"/>
                <w:sz w:val="24"/>
                <w:szCs w:val="24"/>
              </w:rPr>
              <w:t>4</w:t>
            </w:r>
          </w:p>
        </w:tc>
        <w:tc>
          <w:tcPr>
            <w:tcW w:w="1968" w:type="dxa"/>
          </w:tcPr>
          <w:p w14:paraId="66550C0D" w14:textId="77777777" w:rsidR="00E155EB" w:rsidRPr="00AE19CA" w:rsidRDefault="00E155EB" w:rsidP="00CB47F1">
            <w:pPr>
              <w:spacing w:after="0"/>
              <w:jc w:val="center"/>
              <w:rPr>
                <w:rFonts w:ascii="Times New Roman" w:hAnsi="Times New Roman" w:cs="Times New Roman"/>
                <w:sz w:val="24"/>
                <w:szCs w:val="24"/>
              </w:rPr>
            </w:pPr>
            <w:r w:rsidRPr="00AE19CA">
              <w:rPr>
                <w:rFonts w:ascii="Times New Roman" w:hAnsi="Times New Roman" w:cs="Times New Roman"/>
                <w:sz w:val="24"/>
                <w:szCs w:val="24"/>
              </w:rPr>
              <w:t>University of Mysore / Rehabilitation Council of India</w:t>
            </w:r>
          </w:p>
        </w:tc>
      </w:tr>
      <w:tr w:rsidR="00E155EB" w:rsidRPr="006C2018" w14:paraId="15A1DB9A" w14:textId="77777777" w:rsidTr="00E155EB">
        <w:trPr>
          <w:jc w:val="center"/>
        </w:trPr>
        <w:tc>
          <w:tcPr>
            <w:tcW w:w="5453" w:type="dxa"/>
          </w:tcPr>
          <w:p w14:paraId="3C3B6225" w14:textId="77777777" w:rsidR="00E155EB" w:rsidRPr="00AE19CA" w:rsidRDefault="00E155EB" w:rsidP="00CB47F1">
            <w:pPr>
              <w:autoSpaceDE w:val="0"/>
              <w:autoSpaceDN w:val="0"/>
              <w:adjustRightInd w:val="0"/>
              <w:spacing w:after="0"/>
              <w:rPr>
                <w:rFonts w:ascii="Times New Roman" w:hAnsi="Times New Roman" w:cs="Times New Roman"/>
                <w:sz w:val="24"/>
                <w:szCs w:val="24"/>
              </w:rPr>
            </w:pPr>
            <w:r w:rsidRPr="00AE19CA">
              <w:rPr>
                <w:rFonts w:ascii="Times New Roman" w:hAnsi="Times New Roman" w:cs="Times New Roman"/>
                <w:sz w:val="24"/>
                <w:szCs w:val="24"/>
              </w:rPr>
              <w:t>Master of Science (Speech-Language Pathology)     (M.Sc. SLP)</w:t>
            </w:r>
          </w:p>
        </w:tc>
        <w:tc>
          <w:tcPr>
            <w:tcW w:w="810" w:type="dxa"/>
          </w:tcPr>
          <w:p w14:paraId="4D30EEDF" w14:textId="77777777" w:rsidR="00E155EB" w:rsidRPr="00AE19CA" w:rsidRDefault="00E155EB" w:rsidP="00CB47F1">
            <w:pPr>
              <w:pStyle w:val="BodyTextIndent2"/>
              <w:tabs>
                <w:tab w:val="left" w:pos="561"/>
              </w:tabs>
              <w:spacing w:after="0" w:line="240" w:lineRule="auto"/>
              <w:ind w:left="0"/>
              <w:jc w:val="center"/>
              <w:rPr>
                <w:bCs/>
              </w:rPr>
            </w:pPr>
            <w:r w:rsidRPr="00AE19CA">
              <w:t xml:space="preserve">2 </w:t>
            </w:r>
            <w:proofErr w:type="spellStart"/>
            <w:r w:rsidRPr="00AE19CA">
              <w:t>yrs</w:t>
            </w:r>
            <w:proofErr w:type="spellEnd"/>
          </w:p>
        </w:tc>
        <w:tc>
          <w:tcPr>
            <w:tcW w:w="1170" w:type="dxa"/>
          </w:tcPr>
          <w:p w14:paraId="6948BB26" w14:textId="58077B56" w:rsidR="00E155EB" w:rsidRPr="00AE19CA" w:rsidRDefault="00E155EB" w:rsidP="00CB47F1">
            <w:pPr>
              <w:spacing w:after="0"/>
              <w:jc w:val="center"/>
              <w:rPr>
                <w:rFonts w:ascii="Times New Roman" w:hAnsi="Times New Roman" w:cs="Times New Roman"/>
                <w:sz w:val="24"/>
                <w:szCs w:val="24"/>
              </w:rPr>
            </w:pPr>
            <w:r w:rsidRPr="00AE19CA">
              <w:rPr>
                <w:rFonts w:ascii="Times New Roman" w:hAnsi="Times New Roman" w:cs="Times New Roman"/>
                <w:sz w:val="24"/>
                <w:szCs w:val="24"/>
              </w:rPr>
              <w:t>4</w:t>
            </w:r>
            <w:r w:rsidR="00E3365F">
              <w:rPr>
                <w:rFonts w:ascii="Times New Roman" w:hAnsi="Times New Roman" w:cs="Times New Roman"/>
                <w:sz w:val="24"/>
                <w:szCs w:val="24"/>
              </w:rPr>
              <w:t>4</w:t>
            </w:r>
          </w:p>
        </w:tc>
        <w:tc>
          <w:tcPr>
            <w:tcW w:w="1968" w:type="dxa"/>
          </w:tcPr>
          <w:p w14:paraId="26408E5A" w14:textId="77777777" w:rsidR="00E155EB" w:rsidRPr="00AE19CA" w:rsidRDefault="00E155EB" w:rsidP="00CB47F1">
            <w:pPr>
              <w:spacing w:after="0"/>
              <w:jc w:val="center"/>
              <w:rPr>
                <w:rFonts w:ascii="Times New Roman" w:hAnsi="Times New Roman" w:cs="Times New Roman"/>
                <w:sz w:val="24"/>
                <w:szCs w:val="24"/>
              </w:rPr>
            </w:pPr>
            <w:r w:rsidRPr="00AE19CA">
              <w:rPr>
                <w:rFonts w:ascii="Times New Roman" w:hAnsi="Times New Roman" w:cs="Times New Roman"/>
                <w:sz w:val="24"/>
                <w:szCs w:val="24"/>
              </w:rPr>
              <w:t>University of Mysore / Rehabilitation Council of India</w:t>
            </w:r>
          </w:p>
        </w:tc>
      </w:tr>
      <w:tr w:rsidR="00E155EB" w:rsidRPr="006C2018" w14:paraId="6015E4DF" w14:textId="77777777" w:rsidTr="00E155EB">
        <w:trPr>
          <w:jc w:val="center"/>
        </w:trPr>
        <w:tc>
          <w:tcPr>
            <w:tcW w:w="5453" w:type="dxa"/>
          </w:tcPr>
          <w:p w14:paraId="7D7272AA" w14:textId="77777777" w:rsidR="00E155EB" w:rsidRPr="00AE19CA" w:rsidRDefault="00E155EB" w:rsidP="00CB47F1">
            <w:pPr>
              <w:autoSpaceDE w:val="0"/>
              <w:autoSpaceDN w:val="0"/>
              <w:adjustRightInd w:val="0"/>
              <w:spacing w:after="0"/>
              <w:rPr>
                <w:rFonts w:ascii="Times New Roman" w:hAnsi="Times New Roman" w:cs="Times New Roman"/>
                <w:sz w:val="24"/>
                <w:szCs w:val="24"/>
              </w:rPr>
            </w:pPr>
            <w:r w:rsidRPr="00AE19CA">
              <w:rPr>
                <w:rFonts w:ascii="Times New Roman" w:hAnsi="Times New Roman" w:cs="Times New Roman"/>
                <w:sz w:val="24"/>
                <w:szCs w:val="24"/>
              </w:rPr>
              <w:t>Master of Education-Special Education Hearing Impairment (</w:t>
            </w:r>
            <w:proofErr w:type="spellStart"/>
            <w:r w:rsidRPr="00AE19CA">
              <w:rPr>
                <w:rFonts w:ascii="Times New Roman" w:hAnsi="Times New Roman" w:cs="Times New Roman"/>
                <w:sz w:val="24"/>
                <w:szCs w:val="24"/>
              </w:rPr>
              <w:t>M.Ed</w:t>
            </w:r>
            <w:proofErr w:type="spellEnd"/>
            <w:r w:rsidRPr="00AE19CA">
              <w:rPr>
                <w:rFonts w:ascii="Times New Roman" w:hAnsi="Times New Roman" w:cs="Times New Roman"/>
                <w:sz w:val="24"/>
                <w:szCs w:val="24"/>
              </w:rPr>
              <w:t xml:space="preserve">- </w:t>
            </w:r>
            <w:proofErr w:type="spellStart"/>
            <w:r w:rsidRPr="00AE19CA">
              <w:rPr>
                <w:rFonts w:ascii="Times New Roman" w:hAnsi="Times New Roman" w:cs="Times New Roman"/>
                <w:sz w:val="24"/>
                <w:szCs w:val="24"/>
              </w:rPr>
              <w:t>Sp.Ed</w:t>
            </w:r>
            <w:proofErr w:type="spellEnd"/>
            <w:r w:rsidRPr="00AE19CA">
              <w:rPr>
                <w:rFonts w:ascii="Times New Roman" w:hAnsi="Times New Roman" w:cs="Times New Roman"/>
                <w:sz w:val="24"/>
                <w:szCs w:val="24"/>
              </w:rPr>
              <w:t>. [HI])</w:t>
            </w:r>
          </w:p>
        </w:tc>
        <w:tc>
          <w:tcPr>
            <w:tcW w:w="810" w:type="dxa"/>
          </w:tcPr>
          <w:p w14:paraId="2AA5EE27" w14:textId="77777777" w:rsidR="00E155EB" w:rsidRPr="00AE19CA" w:rsidRDefault="00E155EB" w:rsidP="00CB47F1">
            <w:pPr>
              <w:pStyle w:val="BodyTextIndent2"/>
              <w:tabs>
                <w:tab w:val="left" w:pos="561"/>
              </w:tabs>
              <w:spacing w:after="0" w:line="240" w:lineRule="auto"/>
              <w:ind w:left="0"/>
              <w:jc w:val="center"/>
              <w:rPr>
                <w:bCs/>
              </w:rPr>
            </w:pPr>
            <w:r w:rsidRPr="00AE19CA">
              <w:t xml:space="preserve">2 </w:t>
            </w:r>
            <w:proofErr w:type="spellStart"/>
            <w:r w:rsidRPr="00AE19CA">
              <w:t>yrs</w:t>
            </w:r>
            <w:proofErr w:type="spellEnd"/>
          </w:p>
        </w:tc>
        <w:tc>
          <w:tcPr>
            <w:tcW w:w="1170" w:type="dxa"/>
          </w:tcPr>
          <w:p w14:paraId="3AAE1487" w14:textId="309E96DA" w:rsidR="00E155EB" w:rsidRPr="00AE19CA" w:rsidRDefault="00E155EB" w:rsidP="00CB47F1">
            <w:pPr>
              <w:spacing w:after="0"/>
              <w:jc w:val="center"/>
              <w:rPr>
                <w:rFonts w:ascii="Times New Roman" w:hAnsi="Times New Roman" w:cs="Times New Roman"/>
                <w:sz w:val="24"/>
                <w:szCs w:val="24"/>
              </w:rPr>
            </w:pPr>
            <w:r w:rsidRPr="00AE19CA">
              <w:rPr>
                <w:rFonts w:ascii="Times New Roman" w:hAnsi="Times New Roman" w:cs="Times New Roman"/>
                <w:sz w:val="24"/>
                <w:szCs w:val="24"/>
              </w:rPr>
              <w:t>2</w:t>
            </w:r>
            <w:r w:rsidR="00E3365F">
              <w:rPr>
                <w:rFonts w:ascii="Times New Roman" w:hAnsi="Times New Roman" w:cs="Times New Roman"/>
                <w:sz w:val="24"/>
                <w:szCs w:val="24"/>
              </w:rPr>
              <w:t>2</w:t>
            </w:r>
          </w:p>
        </w:tc>
        <w:tc>
          <w:tcPr>
            <w:tcW w:w="1968" w:type="dxa"/>
          </w:tcPr>
          <w:p w14:paraId="43564806" w14:textId="77777777" w:rsidR="00E155EB" w:rsidRPr="00AE19CA" w:rsidRDefault="00E155EB" w:rsidP="00CB47F1">
            <w:pPr>
              <w:spacing w:after="0"/>
              <w:jc w:val="center"/>
              <w:rPr>
                <w:rFonts w:ascii="Times New Roman" w:hAnsi="Times New Roman" w:cs="Times New Roman"/>
                <w:sz w:val="24"/>
                <w:szCs w:val="24"/>
              </w:rPr>
            </w:pPr>
            <w:r w:rsidRPr="00AE19CA">
              <w:rPr>
                <w:rFonts w:ascii="Times New Roman" w:hAnsi="Times New Roman" w:cs="Times New Roman"/>
                <w:sz w:val="24"/>
                <w:szCs w:val="24"/>
              </w:rPr>
              <w:t>University of Mysore / Rehabilitation Council of India</w:t>
            </w:r>
          </w:p>
        </w:tc>
      </w:tr>
      <w:tr w:rsidR="00E155EB" w:rsidRPr="006C2018" w14:paraId="7FA6738F" w14:textId="77777777" w:rsidTr="00E155EB">
        <w:trPr>
          <w:jc w:val="center"/>
        </w:trPr>
        <w:tc>
          <w:tcPr>
            <w:tcW w:w="5453" w:type="dxa"/>
          </w:tcPr>
          <w:p w14:paraId="42FA1EEC" w14:textId="77777777" w:rsidR="00E155EB" w:rsidRPr="00AE19CA" w:rsidRDefault="00E155EB" w:rsidP="00CB47F1">
            <w:pPr>
              <w:autoSpaceDE w:val="0"/>
              <w:autoSpaceDN w:val="0"/>
              <w:adjustRightInd w:val="0"/>
              <w:spacing w:after="0"/>
              <w:rPr>
                <w:rFonts w:ascii="Times New Roman" w:hAnsi="Times New Roman" w:cs="Times New Roman"/>
                <w:sz w:val="24"/>
                <w:szCs w:val="24"/>
              </w:rPr>
            </w:pPr>
            <w:r w:rsidRPr="00AE19CA">
              <w:rPr>
                <w:rFonts w:ascii="Times New Roman" w:hAnsi="Times New Roman" w:cs="Times New Roman"/>
                <w:sz w:val="24"/>
                <w:szCs w:val="24"/>
              </w:rPr>
              <w:t>Doctor of Philosophy (Ph.D.) (Audiology)</w:t>
            </w:r>
          </w:p>
        </w:tc>
        <w:tc>
          <w:tcPr>
            <w:tcW w:w="810" w:type="dxa"/>
          </w:tcPr>
          <w:p w14:paraId="10810A65" w14:textId="77777777" w:rsidR="00E155EB" w:rsidRPr="00AE19CA" w:rsidRDefault="00E155EB" w:rsidP="00CB47F1">
            <w:pPr>
              <w:pStyle w:val="BodyTextIndent2"/>
              <w:tabs>
                <w:tab w:val="left" w:pos="561"/>
              </w:tabs>
              <w:spacing w:after="0" w:line="240" w:lineRule="auto"/>
              <w:ind w:left="0"/>
              <w:jc w:val="center"/>
              <w:rPr>
                <w:bCs/>
              </w:rPr>
            </w:pPr>
            <w:r w:rsidRPr="00AE19CA">
              <w:t xml:space="preserve">3 </w:t>
            </w:r>
            <w:proofErr w:type="spellStart"/>
            <w:r w:rsidRPr="00AE19CA">
              <w:t>yrs</w:t>
            </w:r>
            <w:proofErr w:type="spellEnd"/>
          </w:p>
        </w:tc>
        <w:tc>
          <w:tcPr>
            <w:tcW w:w="1170" w:type="dxa"/>
          </w:tcPr>
          <w:p w14:paraId="4178832F" w14:textId="63E2AC9E" w:rsidR="00E155EB" w:rsidRPr="00AE19CA" w:rsidRDefault="00E3365F" w:rsidP="00CB47F1">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1968" w:type="dxa"/>
          </w:tcPr>
          <w:p w14:paraId="474D6848" w14:textId="77777777" w:rsidR="00E155EB" w:rsidRPr="00AE19CA" w:rsidRDefault="00E155EB" w:rsidP="00CB47F1">
            <w:pPr>
              <w:spacing w:after="0"/>
              <w:jc w:val="center"/>
              <w:rPr>
                <w:rFonts w:ascii="Times New Roman" w:hAnsi="Times New Roman" w:cs="Times New Roman"/>
                <w:sz w:val="24"/>
                <w:szCs w:val="24"/>
              </w:rPr>
            </w:pPr>
            <w:r w:rsidRPr="00AE19CA">
              <w:rPr>
                <w:rFonts w:ascii="Times New Roman" w:hAnsi="Times New Roman" w:cs="Times New Roman"/>
                <w:sz w:val="24"/>
                <w:szCs w:val="24"/>
              </w:rPr>
              <w:t>University of Mysore</w:t>
            </w:r>
          </w:p>
        </w:tc>
      </w:tr>
      <w:tr w:rsidR="00E155EB" w:rsidRPr="006C2018" w14:paraId="7BB9A992" w14:textId="77777777" w:rsidTr="00E155EB">
        <w:trPr>
          <w:jc w:val="center"/>
        </w:trPr>
        <w:tc>
          <w:tcPr>
            <w:tcW w:w="5453" w:type="dxa"/>
          </w:tcPr>
          <w:p w14:paraId="2FAC3A3F" w14:textId="77777777" w:rsidR="00E155EB" w:rsidRPr="00AE19CA" w:rsidRDefault="00E155EB" w:rsidP="00CB47F1">
            <w:pPr>
              <w:autoSpaceDE w:val="0"/>
              <w:autoSpaceDN w:val="0"/>
              <w:adjustRightInd w:val="0"/>
              <w:spacing w:after="0"/>
              <w:rPr>
                <w:rFonts w:ascii="Times New Roman" w:hAnsi="Times New Roman" w:cs="Times New Roman"/>
                <w:sz w:val="24"/>
                <w:szCs w:val="24"/>
              </w:rPr>
            </w:pPr>
            <w:r w:rsidRPr="00AE19CA">
              <w:rPr>
                <w:rFonts w:ascii="Times New Roman" w:hAnsi="Times New Roman" w:cs="Times New Roman"/>
                <w:sz w:val="24"/>
                <w:szCs w:val="24"/>
              </w:rPr>
              <w:t>Doctor of Philosophy (Ph.D.) (Speech-Language Pathology)</w:t>
            </w:r>
          </w:p>
        </w:tc>
        <w:tc>
          <w:tcPr>
            <w:tcW w:w="810" w:type="dxa"/>
          </w:tcPr>
          <w:p w14:paraId="7D43621E" w14:textId="77777777" w:rsidR="00E155EB" w:rsidRPr="00AE19CA" w:rsidRDefault="00E155EB" w:rsidP="00CB47F1">
            <w:pPr>
              <w:pStyle w:val="BodyTextIndent2"/>
              <w:tabs>
                <w:tab w:val="left" w:pos="561"/>
              </w:tabs>
              <w:spacing w:after="0" w:line="240" w:lineRule="auto"/>
              <w:ind w:left="0"/>
              <w:jc w:val="center"/>
              <w:rPr>
                <w:bCs/>
              </w:rPr>
            </w:pPr>
            <w:r w:rsidRPr="00AE19CA">
              <w:t xml:space="preserve">3 </w:t>
            </w:r>
            <w:proofErr w:type="spellStart"/>
            <w:r w:rsidRPr="00AE19CA">
              <w:t>yrs</w:t>
            </w:r>
            <w:proofErr w:type="spellEnd"/>
          </w:p>
        </w:tc>
        <w:tc>
          <w:tcPr>
            <w:tcW w:w="1170" w:type="dxa"/>
          </w:tcPr>
          <w:p w14:paraId="1D1813EF" w14:textId="0047C848" w:rsidR="00E155EB" w:rsidRPr="00AE19CA" w:rsidRDefault="00E3365F" w:rsidP="00CB47F1">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1968" w:type="dxa"/>
          </w:tcPr>
          <w:p w14:paraId="3FC17531" w14:textId="77777777" w:rsidR="00E155EB" w:rsidRPr="00AE19CA" w:rsidRDefault="00E155EB" w:rsidP="00CB47F1">
            <w:pPr>
              <w:spacing w:after="0"/>
              <w:jc w:val="center"/>
              <w:rPr>
                <w:rFonts w:ascii="Times New Roman" w:hAnsi="Times New Roman" w:cs="Times New Roman"/>
                <w:sz w:val="24"/>
                <w:szCs w:val="24"/>
              </w:rPr>
            </w:pPr>
            <w:r w:rsidRPr="00AE19CA">
              <w:rPr>
                <w:rFonts w:ascii="Times New Roman" w:hAnsi="Times New Roman" w:cs="Times New Roman"/>
                <w:sz w:val="24"/>
                <w:szCs w:val="24"/>
              </w:rPr>
              <w:t>University of Mysore</w:t>
            </w:r>
          </w:p>
        </w:tc>
      </w:tr>
      <w:tr w:rsidR="00E155EB" w:rsidRPr="006C2018" w14:paraId="21E5775C" w14:textId="77777777" w:rsidTr="00E155EB">
        <w:trPr>
          <w:jc w:val="center"/>
        </w:trPr>
        <w:tc>
          <w:tcPr>
            <w:tcW w:w="5453" w:type="dxa"/>
          </w:tcPr>
          <w:p w14:paraId="1CAB3EE7" w14:textId="77777777" w:rsidR="00E155EB" w:rsidRPr="00AE19CA" w:rsidRDefault="00E155EB" w:rsidP="00CB47F1">
            <w:pPr>
              <w:autoSpaceDE w:val="0"/>
              <w:autoSpaceDN w:val="0"/>
              <w:adjustRightInd w:val="0"/>
              <w:spacing w:after="0"/>
              <w:rPr>
                <w:rFonts w:ascii="Times New Roman" w:hAnsi="Times New Roman" w:cs="Times New Roman"/>
                <w:sz w:val="24"/>
                <w:szCs w:val="24"/>
              </w:rPr>
            </w:pPr>
            <w:r w:rsidRPr="00AE19CA">
              <w:rPr>
                <w:rFonts w:ascii="Times New Roman" w:hAnsi="Times New Roman" w:cs="Times New Roman"/>
                <w:sz w:val="24"/>
                <w:szCs w:val="24"/>
              </w:rPr>
              <w:t>Doctor of Philosophy (Ph.D.) (Speech &amp; Hearing)</w:t>
            </w:r>
          </w:p>
        </w:tc>
        <w:tc>
          <w:tcPr>
            <w:tcW w:w="810" w:type="dxa"/>
          </w:tcPr>
          <w:p w14:paraId="7098D6F1" w14:textId="77777777" w:rsidR="00E155EB" w:rsidRPr="00AE19CA" w:rsidRDefault="00E155EB" w:rsidP="00CB47F1">
            <w:pPr>
              <w:pStyle w:val="BodyTextIndent2"/>
              <w:tabs>
                <w:tab w:val="left" w:pos="561"/>
              </w:tabs>
              <w:spacing w:after="0" w:line="240" w:lineRule="auto"/>
              <w:ind w:left="0"/>
              <w:jc w:val="center"/>
              <w:rPr>
                <w:bCs/>
              </w:rPr>
            </w:pPr>
            <w:r w:rsidRPr="00AE19CA">
              <w:t xml:space="preserve">3 </w:t>
            </w:r>
            <w:proofErr w:type="spellStart"/>
            <w:r w:rsidRPr="00AE19CA">
              <w:t>yrs</w:t>
            </w:r>
            <w:proofErr w:type="spellEnd"/>
          </w:p>
        </w:tc>
        <w:tc>
          <w:tcPr>
            <w:tcW w:w="1170" w:type="dxa"/>
          </w:tcPr>
          <w:p w14:paraId="327AD024" w14:textId="0DE298A5" w:rsidR="00E155EB" w:rsidRPr="00AE19CA" w:rsidRDefault="00E3365F" w:rsidP="00CB47F1">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968" w:type="dxa"/>
          </w:tcPr>
          <w:p w14:paraId="2C8FC0D5" w14:textId="77777777" w:rsidR="00E155EB" w:rsidRPr="00AE19CA" w:rsidRDefault="00E155EB" w:rsidP="00CB47F1">
            <w:pPr>
              <w:spacing w:after="0"/>
              <w:jc w:val="center"/>
              <w:rPr>
                <w:rFonts w:ascii="Times New Roman" w:hAnsi="Times New Roman" w:cs="Times New Roman"/>
                <w:sz w:val="24"/>
                <w:szCs w:val="24"/>
              </w:rPr>
            </w:pPr>
            <w:r w:rsidRPr="00AE19CA">
              <w:rPr>
                <w:rFonts w:ascii="Times New Roman" w:hAnsi="Times New Roman" w:cs="Times New Roman"/>
                <w:sz w:val="24"/>
                <w:szCs w:val="24"/>
              </w:rPr>
              <w:t>University of Mysore</w:t>
            </w:r>
          </w:p>
        </w:tc>
      </w:tr>
      <w:tr w:rsidR="00E155EB" w:rsidRPr="006C2018" w14:paraId="3ED71028" w14:textId="77777777" w:rsidTr="00E155EB">
        <w:trPr>
          <w:jc w:val="center"/>
        </w:trPr>
        <w:tc>
          <w:tcPr>
            <w:tcW w:w="5453" w:type="dxa"/>
          </w:tcPr>
          <w:p w14:paraId="7B20BEF0" w14:textId="77777777" w:rsidR="00E155EB" w:rsidRPr="00AE19CA" w:rsidRDefault="00E155EB" w:rsidP="00CB47F1">
            <w:pPr>
              <w:autoSpaceDE w:val="0"/>
              <w:autoSpaceDN w:val="0"/>
              <w:adjustRightInd w:val="0"/>
              <w:spacing w:after="0"/>
              <w:rPr>
                <w:rFonts w:ascii="Times New Roman" w:hAnsi="Times New Roman" w:cs="Times New Roman"/>
                <w:sz w:val="24"/>
                <w:szCs w:val="24"/>
              </w:rPr>
            </w:pPr>
            <w:r w:rsidRPr="00AE19CA">
              <w:rPr>
                <w:rFonts w:ascii="Times New Roman" w:hAnsi="Times New Roman" w:cs="Times New Roman"/>
                <w:sz w:val="24"/>
                <w:szCs w:val="24"/>
              </w:rPr>
              <w:t xml:space="preserve">Doctor of Philosophy (Ph.D.) (Linguistics) </w:t>
            </w:r>
          </w:p>
        </w:tc>
        <w:tc>
          <w:tcPr>
            <w:tcW w:w="810" w:type="dxa"/>
          </w:tcPr>
          <w:p w14:paraId="3249F812" w14:textId="77777777" w:rsidR="00E155EB" w:rsidRPr="00AE19CA" w:rsidRDefault="00E155EB" w:rsidP="00CB47F1">
            <w:pPr>
              <w:pStyle w:val="BodyTextIndent2"/>
              <w:tabs>
                <w:tab w:val="left" w:pos="561"/>
              </w:tabs>
              <w:spacing w:after="0" w:line="240" w:lineRule="auto"/>
              <w:ind w:left="0"/>
              <w:jc w:val="center"/>
              <w:rPr>
                <w:bCs/>
              </w:rPr>
            </w:pPr>
            <w:r w:rsidRPr="00AE19CA">
              <w:rPr>
                <w:bCs/>
              </w:rPr>
              <w:t xml:space="preserve">3 </w:t>
            </w:r>
            <w:proofErr w:type="spellStart"/>
            <w:r w:rsidRPr="00AE19CA">
              <w:rPr>
                <w:bCs/>
              </w:rPr>
              <w:t>yrs</w:t>
            </w:r>
            <w:proofErr w:type="spellEnd"/>
          </w:p>
        </w:tc>
        <w:tc>
          <w:tcPr>
            <w:tcW w:w="1170" w:type="dxa"/>
          </w:tcPr>
          <w:p w14:paraId="5ABEA02E" w14:textId="3B3F432C" w:rsidR="00E155EB" w:rsidRPr="00AE19CA" w:rsidRDefault="00E3365F" w:rsidP="00CB47F1">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968" w:type="dxa"/>
          </w:tcPr>
          <w:p w14:paraId="5E13F627" w14:textId="77777777" w:rsidR="00E155EB" w:rsidRPr="00AE19CA" w:rsidRDefault="00E155EB" w:rsidP="00CB47F1">
            <w:pPr>
              <w:spacing w:after="0"/>
              <w:jc w:val="center"/>
              <w:rPr>
                <w:rFonts w:ascii="Times New Roman" w:hAnsi="Times New Roman" w:cs="Times New Roman"/>
                <w:sz w:val="24"/>
                <w:szCs w:val="24"/>
              </w:rPr>
            </w:pPr>
            <w:r w:rsidRPr="00AE19CA">
              <w:rPr>
                <w:rFonts w:ascii="Times New Roman" w:hAnsi="Times New Roman" w:cs="Times New Roman"/>
                <w:sz w:val="24"/>
                <w:szCs w:val="24"/>
              </w:rPr>
              <w:t>University of Mysore</w:t>
            </w:r>
          </w:p>
        </w:tc>
      </w:tr>
      <w:tr w:rsidR="00E155EB" w:rsidRPr="006C2018" w14:paraId="6E5FC4AB" w14:textId="77777777" w:rsidTr="00E155EB">
        <w:trPr>
          <w:jc w:val="center"/>
        </w:trPr>
        <w:tc>
          <w:tcPr>
            <w:tcW w:w="5453" w:type="dxa"/>
          </w:tcPr>
          <w:p w14:paraId="5B93AE23" w14:textId="77777777" w:rsidR="00E155EB" w:rsidRPr="00AE19CA" w:rsidRDefault="00E155EB" w:rsidP="00CB47F1">
            <w:pPr>
              <w:autoSpaceDE w:val="0"/>
              <w:autoSpaceDN w:val="0"/>
              <w:adjustRightInd w:val="0"/>
              <w:spacing w:after="0"/>
              <w:rPr>
                <w:rFonts w:ascii="Times New Roman" w:hAnsi="Times New Roman" w:cs="Times New Roman"/>
                <w:sz w:val="24"/>
                <w:szCs w:val="24"/>
              </w:rPr>
            </w:pPr>
            <w:r w:rsidRPr="00AE19CA">
              <w:rPr>
                <w:rFonts w:ascii="Times New Roman" w:hAnsi="Times New Roman" w:cs="Times New Roman"/>
                <w:sz w:val="24"/>
                <w:szCs w:val="24"/>
              </w:rPr>
              <w:t xml:space="preserve">Doctor of Philosophy (Ph.D.) (Spl.Edu) </w:t>
            </w:r>
          </w:p>
        </w:tc>
        <w:tc>
          <w:tcPr>
            <w:tcW w:w="810" w:type="dxa"/>
          </w:tcPr>
          <w:p w14:paraId="4B8C6C3A" w14:textId="77777777" w:rsidR="00E155EB" w:rsidRPr="00AE19CA" w:rsidRDefault="00E155EB" w:rsidP="00CB47F1">
            <w:pPr>
              <w:pStyle w:val="BodyTextIndent2"/>
              <w:tabs>
                <w:tab w:val="left" w:pos="561"/>
              </w:tabs>
              <w:spacing w:after="0" w:line="240" w:lineRule="auto"/>
              <w:ind w:left="0"/>
              <w:jc w:val="center"/>
              <w:rPr>
                <w:bCs/>
              </w:rPr>
            </w:pPr>
            <w:r w:rsidRPr="00AE19CA">
              <w:rPr>
                <w:bCs/>
              </w:rPr>
              <w:t xml:space="preserve">3 </w:t>
            </w:r>
            <w:proofErr w:type="spellStart"/>
            <w:r w:rsidRPr="00AE19CA">
              <w:rPr>
                <w:bCs/>
              </w:rPr>
              <w:t>yrs</w:t>
            </w:r>
            <w:proofErr w:type="spellEnd"/>
          </w:p>
        </w:tc>
        <w:tc>
          <w:tcPr>
            <w:tcW w:w="1170" w:type="dxa"/>
          </w:tcPr>
          <w:p w14:paraId="6520BC0B" w14:textId="26AC4232" w:rsidR="00E155EB" w:rsidRPr="00AE19CA" w:rsidRDefault="00E3365F" w:rsidP="00CB47F1">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968" w:type="dxa"/>
          </w:tcPr>
          <w:p w14:paraId="33DADD12" w14:textId="77777777" w:rsidR="00E155EB" w:rsidRPr="00AE19CA" w:rsidRDefault="00E155EB" w:rsidP="00CB47F1">
            <w:pPr>
              <w:spacing w:after="0"/>
              <w:jc w:val="center"/>
              <w:rPr>
                <w:rFonts w:ascii="Times New Roman" w:hAnsi="Times New Roman" w:cs="Times New Roman"/>
                <w:sz w:val="24"/>
                <w:szCs w:val="24"/>
              </w:rPr>
            </w:pPr>
            <w:r w:rsidRPr="00AE19CA">
              <w:rPr>
                <w:rFonts w:ascii="Times New Roman" w:hAnsi="Times New Roman" w:cs="Times New Roman"/>
                <w:sz w:val="24"/>
                <w:szCs w:val="24"/>
              </w:rPr>
              <w:t>University of Mysore</w:t>
            </w:r>
          </w:p>
        </w:tc>
      </w:tr>
    </w:tbl>
    <w:p w14:paraId="6D7DE9E4" w14:textId="70FB5115" w:rsidR="00E155EB" w:rsidRPr="00E155EB" w:rsidRDefault="00176B53" w:rsidP="00E155EB">
      <w:pPr>
        <w:spacing w:after="0" w:line="360" w:lineRule="auto"/>
        <w:ind w:right="110"/>
        <w:rPr>
          <w:rFonts w:ascii="Times New Roman" w:eastAsia="Times New Roman" w:hAnsi="Times New Roman" w:cs="Times New Roman"/>
          <w:b/>
          <w:bCs/>
          <w:sz w:val="24"/>
          <w:szCs w:val="20"/>
        </w:rPr>
      </w:pPr>
      <w:r w:rsidRPr="002C4AB2">
        <w:rPr>
          <w:rFonts w:ascii="Times New Roman" w:eastAsia="Times New Roman" w:hAnsi="Times New Roman" w:cs="Times New Roman"/>
          <w:b/>
          <w:bCs/>
          <w:sz w:val="24"/>
          <w:szCs w:val="20"/>
        </w:rPr>
        <w:t xml:space="preserve"> </w:t>
      </w:r>
      <w:r w:rsidR="00E155EB" w:rsidRPr="006C2018">
        <w:rPr>
          <w:rFonts w:ascii="Book Antiqua" w:hAnsi="Book Antiqua"/>
          <w:sz w:val="18"/>
          <w:szCs w:val="24"/>
        </w:rPr>
        <w:t>*No. of centres vary from year to year; ** 2</w:t>
      </w:r>
      <w:r w:rsidR="00E3365F">
        <w:rPr>
          <w:rFonts w:ascii="Book Antiqua" w:hAnsi="Book Antiqua"/>
          <w:sz w:val="18"/>
          <w:szCs w:val="24"/>
        </w:rPr>
        <w:t>8</w:t>
      </w:r>
      <w:r w:rsidR="00E155EB" w:rsidRPr="006C2018">
        <w:rPr>
          <w:rFonts w:ascii="Book Antiqua" w:hAnsi="Book Antiqua"/>
          <w:sz w:val="18"/>
          <w:szCs w:val="24"/>
        </w:rPr>
        <w:t xml:space="preserve"> seats in each centre (currently </w:t>
      </w:r>
      <w:proofErr w:type="gramStart"/>
      <w:r w:rsidR="00E155EB" w:rsidRPr="006C2018">
        <w:rPr>
          <w:rFonts w:ascii="Book Antiqua" w:hAnsi="Book Antiqua"/>
          <w:sz w:val="18"/>
          <w:szCs w:val="24"/>
        </w:rPr>
        <w:t>6</w:t>
      </w:r>
      <w:proofErr w:type="gramEnd"/>
      <w:r w:rsidR="00E155EB" w:rsidRPr="006C2018">
        <w:rPr>
          <w:rFonts w:ascii="Book Antiqua" w:hAnsi="Book Antiqua"/>
          <w:sz w:val="18"/>
          <w:szCs w:val="24"/>
        </w:rPr>
        <w:t xml:space="preserve"> centres); </w:t>
      </w:r>
      <w:r w:rsidR="00E3365F">
        <w:rPr>
          <w:rFonts w:ascii="Book Antiqua" w:hAnsi="Book Antiqua"/>
          <w:sz w:val="18"/>
          <w:szCs w:val="24"/>
        </w:rPr>
        <w:t>***</w:t>
      </w:r>
      <w:r w:rsidR="00E155EB" w:rsidRPr="006C2018">
        <w:rPr>
          <w:rFonts w:ascii="Book Antiqua" w:hAnsi="Book Antiqua"/>
          <w:sz w:val="18"/>
          <w:szCs w:val="24"/>
        </w:rPr>
        <w:t xml:space="preserve"> Depending on the availability o</w:t>
      </w:r>
      <w:r w:rsidR="00A81DB9">
        <w:rPr>
          <w:rFonts w:ascii="Book Antiqua" w:hAnsi="Book Antiqua"/>
          <w:sz w:val="18"/>
          <w:szCs w:val="24"/>
        </w:rPr>
        <w:t>f seats with respective guides</w:t>
      </w:r>
      <w:r w:rsidR="00E3365F">
        <w:rPr>
          <w:rFonts w:ascii="Book Antiqua" w:hAnsi="Book Antiqua"/>
          <w:sz w:val="18"/>
          <w:szCs w:val="24"/>
        </w:rPr>
        <w:t>.</w:t>
      </w:r>
    </w:p>
    <w:p w14:paraId="1282BD14" w14:textId="77777777" w:rsidR="00176B53" w:rsidRPr="002C4AB2" w:rsidRDefault="00176B53" w:rsidP="00176B53">
      <w:pPr>
        <w:spacing w:after="0" w:line="360" w:lineRule="auto"/>
        <w:ind w:right="110"/>
        <w:rPr>
          <w:rFonts w:ascii="Times New Roman" w:eastAsia="Times New Roman" w:hAnsi="Times New Roman" w:cs="Times New Roman"/>
          <w:color w:val="000000"/>
          <w:sz w:val="24"/>
          <w:szCs w:val="20"/>
        </w:rPr>
      </w:pPr>
      <w:r w:rsidRPr="002C4AB2">
        <w:rPr>
          <w:rFonts w:ascii="Times New Roman" w:eastAsia="Times New Roman" w:hAnsi="Times New Roman" w:cs="Times New Roman"/>
          <w:b/>
          <w:bCs/>
          <w:sz w:val="24"/>
          <w:szCs w:val="20"/>
        </w:rPr>
        <w:t>Clinical Services:-</w:t>
      </w:r>
      <w:r w:rsidRPr="002C4AB2">
        <w:rPr>
          <w:rFonts w:ascii="Times New Roman" w:eastAsia="Times New Roman" w:hAnsi="Times New Roman" w:cs="Times New Roman"/>
          <w:b/>
          <w:bCs/>
          <w:color w:val="0048D8"/>
          <w:sz w:val="24"/>
          <w:szCs w:val="20"/>
        </w:rPr>
        <w:t> </w:t>
      </w:r>
    </w:p>
    <w:p w14:paraId="3C9C5573" w14:textId="77777777" w:rsidR="00CF25EF" w:rsidRDefault="00176B53" w:rsidP="00176B53">
      <w:pPr>
        <w:spacing w:after="0" w:line="360" w:lineRule="auto"/>
        <w:ind w:right="110"/>
        <w:jc w:val="both"/>
        <w:rPr>
          <w:rFonts w:ascii="Times New Roman" w:eastAsia="Times New Roman" w:hAnsi="Times New Roman" w:cs="Times New Roman"/>
          <w:color w:val="000000"/>
          <w:sz w:val="24"/>
          <w:szCs w:val="20"/>
        </w:rPr>
      </w:pPr>
      <w:r w:rsidRPr="007A3633">
        <w:rPr>
          <w:rFonts w:ascii="Times New Roman" w:eastAsia="Times New Roman" w:hAnsi="Times New Roman" w:cs="Times New Roman"/>
          <w:color w:val="000000"/>
          <w:sz w:val="24"/>
          <w:szCs w:val="20"/>
        </w:rPr>
        <w:t xml:space="preserve"> The </w:t>
      </w:r>
      <w:r w:rsidR="00697EF0">
        <w:rPr>
          <w:rFonts w:ascii="Times New Roman" w:eastAsia="Times New Roman" w:hAnsi="Times New Roman" w:cs="Times New Roman"/>
          <w:color w:val="000000"/>
          <w:sz w:val="24"/>
          <w:szCs w:val="20"/>
        </w:rPr>
        <w:t xml:space="preserve">Institute </w:t>
      </w:r>
      <w:r w:rsidR="00697EF0" w:rsidRPr="007A3633">
        <w:rPr>
          <w:rFonts w:ascii="Times New Roman" w:eastAsia="Times New Roman" w:hAnsi="Times New Roman" w:cs="Times New Roman"/>
          <w:color w:val="000000"/>
          <w:sz w:val="24"/>
          <w:szCs w:val="20"/>
        </w:rPr>
        <w:t>offers</w:t>
      </w:r>
      <w:r w:rsidRPr="007A3633">
        <w:rPr>
          <w:rFonts w:ascii="Times New Roman" w:eastAsia="Times New Roman" w:hAnsi="Times New Roman" w:cs="Times New Roman"/>
          <w:color w:val="000000"/>
          <w:sz w:val="24"/>
          <w:szCs w:val="20"/>
        </w:rPr>
        <w:t xml:space="preserve"> a whole range of clinical services, to individuals starting from a few days old to elderly. The activities include </w:t>
      </w:r>
      <w:r>
        <w:rPr>
          <w:rFonts w:ascii="Times New Roman" w:eastAsia="Times New Roman" w:hAnsi="Times New Roman" w:cs="Times New Roman"/>
          <w:color w:val="000000"/>
          <w:sz w:val="24"/>
          <w:szCs w:val="20"/>
        </w:rPr>
        <w:t xml:space="preserve">speech-language assessment and </w:t>
      </w:r>
      <w:r w:rsidR="003D2716">
        <w:rPr>
          <w:rFonts w:ascii="Times New Roman" w:eastAsia="Times New Roman" w:hAnsi="Times New Roman" w:cs="Times New Roman"/>
          <w:color w:val="000000"/>
          <w:sz w:val="24"/>
          <w:szCs w:val="20"/>
        </w:rPr>
        <w:t>rehabilitation</w:t>
      </w:r>
      <w:r>
        <w:rPr>
          <w:rFonts w:ascii="Times New Roman" w:eastAsia="Times New Roman" w:hAnsi="Times New Roman" w:cs="Times New Roman"/>
          <w:color w:val="000000"/>
          <w:sz w:val="24"/>
          <w:szCs w:val="20"/>
        </w:rPr>
        <w:t xml:space="preserve">, </w:t>
      </w:r>
      <w:r w:rsidR="003D2716">
        <w:rPr>
          <w:rFonts w:ascii="Times New Roman" w:eastAsia="Times New Roman" w:hAnsi="Times New Roman" w:cs="Times New Roman"/>
          <w:color w:val="000000"/>
          <w:sz w:val="24"/>
          <w:szCs w:val="20"/>
        </w:rPr>
        <w:t>audiological assessment and rehabilitation and specialized clinical services on communication disorders</w:t>
      </w:r>
      <w:r w:rsidR="00E155EB">
        <w:rPr>
          <w:rFonts w:ascii="Times New Roman" w:eastAsia="Times New Roman" w:hAnsi="Times New Roman" w:cs="Times New Roman"/>
          <w:color w:val="000000"/>
          <w:sz w:val="24"/>
          <w:szCs w:val="20"/>
        </w:rPr>
        <w:t xml:space="preserve">. </w:t>
      </w:r>
      <w:r>
        <w:rPr>
          <w:rFonts w:ascii="Times New Roman" w:eastAsia="Times New Roman" w:hAnsi="Times New Roman" w:cs="Times New Roman"/>
          <w:color w:val="000000"/>
          <w:sz w:val="24"/>
          <w:szCs w:val="20"/>
        </w:rPr>
        <w:t xml:space="preserve">In addition, referred services </w:t>
      </w:r>
      <w:proofErr w:type="gramStart"/>
      <w:r>
        <w:rPr>
          <w:rFonts w:ascii="Times New Roman" w:eastAsia="Times New Roman" w:hAnsi="Times New Roman" w:cs="Times New Roman"/>
          <w:color w:val="000000"/>
          <w:sz w:val="24"/>
          <w:szCs w:val="20"/>
        </w:rPr>
        <w:t>are being provided</w:t>
      </w:r>
      <w:proofErr w:type="gramEnd"/>
      <w:r>
        <w:rPr>
          <w:rFonts w:ascii="Times New Roman" w:eastAsia="Times New Roman" w:hAnsi="Times New Roman" w:cs="Times New Roman"/>
          <w:color w:val="000000"/>
          <w:sz w:val="24"/>
          <w:szCs w:val="20"/>
        </w:rPr>
        <w:t xml:space="preserve"> in the areas of otorhinolaryngology and clinical psychology.</w:t>
      </w:r>
    </w:p>
    <w:p w14:paraId="5486E48F" w14:textId="77777777" w:rsidR="00176B53" w:rsidRPr="002C4AB2" w:rsidRDefault="00176B53" w:rsidP="00176B53">
      <w:pPr>
        <w:spacing w:after="0" w:line="360" w:lineRule="auto"/>
        <w:ind w:right="110"/>
        <w:jc w:val="both"/>
        <w:rPr>
          <w:rFonts w:ascii="Times New Roman" w:eastAsia="Times New Roman" w:hAnsi="Times New Roman" w:cs="Times New Roman"/>
          <w:b/>
          <w:color w:val="000000"/>
          <w:sz w:val="24"/>
          <w:szCs w:val="20"/>
        </w:rPr>
      </w:pPr>
      <w:r w:rsidRPr="002C4AB2">
        <w:rPr>
          <w:rFonts w:ascii="Times New Roman" w:eastAsia="Times New Roman" w:hAnsi="Times New Roman" w:cs="Times New Roman"/>
          <w:b/>
          <w:color w:val="000000"/>
          <w:sz w:val="24"/>
          <w:szCs w:val="20"/>
        </w:rPr>
        <w:t>Research</w:t>
      </w:r>
    </w:p>
    <w:p w14:paraId="55FB1C3D" w14:textId="77777777" w:rsidR="00176B53" w:rsidRPr="007A3633" w:rsidRDefault="00176B53" w:rsidP="00176B53">
      <w:pPr>
        <w:spacing w:after="0" w:line="360" w:lineRule="auto"/>
        <w:ind w:right="110"/>
        <w:jc w:val="both"/>
        <w:rPr>
          <w:rFonts w:ascii="Times New Roman" w:hAnsi="Times New Roman" w:cs="Times New Roman"/>
          <w:color w:val="000000"/>
          <w:sz w:val="24"/>
          <w:szCs w:val="20"/>
        </w:rPr>
      </w:pPr>
      <w:r w:rsidRPr="007A3633">
        <w:rPr>
          <w:rFonts w:ascii="Times New Roman" w:hAnsi="Times New Roman" w:cs="Times New Roman"/>
          <w:color w:val="000000"/>
          <w:sz w:val="24"/>
          <w:szCs w:val="20"/>
        </w:rPr>
        <w:t xml:space="preserve">The staff of the </w:t>
      </w:r>
      <w:r w:rsidR="00697EF0">
        <w:rPr>
          <w:rFonts w:ascii="Times New Roman" w:hAnsi="Times New Roman" w:cs="Times New Roman"/>
          <w:color w:val="000000"/>
          <w:sz w:val="24"/>
          <w:szCs w:val="20"/>
        </w:rPr>
        <w:t xml:space="preserve">Institute </w:t>
      </w:r>
      <w:r w:rsidR="00697EF0" w:rsidRPr="007A3633">
        <w:rPr>
          <w:rFonts w:ascii="Times New Roman" w:hAnsi="Times New Roman" w:cs="Times New Roman"/>
          <w:color w:val="000000"/>
          <w:sz w:val="24"/>
          <w:szCs w:val="20"/>
        </w:rPr>
        <w:t>are</w:t>
      </w:r>
      <w:r w:rsidRPr="007A3633">
        <w:rPr>
          <w:rFonts w:ascii="Times New Roman" w:hAnsi="Times New Roman" w:cs="Times New Roman"/>
          <w:color w:val="000000"/>
          <w:sz w:val="24"/>
          <w:szCs w:val="20"/>
        </w:rPr>
        <w:t xml:space="preserve"> actively involved in </w:t>
      </w:r>
      <w:r>
        <w:rPr>
          <w:rFonts w:ascii="Times New Roman" w:hAnsi="Times New Roman" w:cs="Times New Roman"/>
          <w:color w:val="000000"/>
          <w:sz w:val="24"/>
          <w:szCs w:val="20"/>
        </w:rPr>
        <w:t xml:space="preserve">both basic and applied </w:t>
      </w:r>
      <w:r w:rsidRPr="007A3633">
        <w:rPr>
          <w:rFonts w:ascii="Times New Roman" w:hAnsi="Times New Roman" w:cs="Times New Roman"/>
          <w:color w:val="000000"/>
          <w:sz w:val="24"/>
          <w:szCs w:val="20"/>
        </w:rPr>
        <w:t>research</w:t>
      </w:r>
      <w:r>
        <w:rPr>
          <w:rFonts w:ascii="Times New Roman" w:hAnsi="Times New Roman" w:cs="Times New Roman"/>
          <w:color w:val="000000"/>
          <w:sz w:val="24"/>
          <w:szCs w:val="20"/>
        </w:rPr>
        <w:t xml:space="preserve"> pertaining to the communication disorders</w:t>
      </w:r>
      <w:r w:rsidRPr="007A3633">
        <w:rPr>
          <w:rFonts w:ascii="Times New Roman" w:hAnsi="Times New Roman" w:cs="Times New Roman"/>
          <w:color w:val="000000"/>
          <w:sz w:val="24"/>
          <w:szCs w:val="20"/>
        </w:rPr>
        <w:t xml:space="preserve">. </w:t>
      </w:r>
      <w:r>
        <w:rPr>
          <w:rFonts w:ascii="Times New Roman" w:hAnsi="Times New Roman" w:cs="Times New Roman"/>
          <w:color w:val="000000"/>
          <w:sz w:val="24"/>
          <w:szCs w:val="20"/>
        </w:rPr>
        <w:t xml:space="preserve">The postgraduate, doctoral and postdoctoral level research </w:t>
      </w:r>
      <w:proofErr w:type="gramStart"/>
      <w:r>
        <w:rPr>
          <w:rFonts w:ascii="Times New Roman" w:hAnsi="Times New Roman" w:cs="Times New Roman"/>
          <w:color w:val="000000"/>
          <w:sz w:val="24"/>
          <w:szCs w:val="20"/>
        </w:rPr>
        <w:t>are being carried out</w:t>
      </w:r>
      <w:proofErr w:type="gramEnd"/>
      <w:r>
        <w:rPr>
          <w:rFonts w:ascii="Times New Roman" w:hAnsi="Times New Roman" w:cs="Times New Roman"/>
          <w:color w:val="000000"/>
          <w:sz w:val="24"/>
          <w:szCs w:val="20"/>
        </w:rPr>
        <w:t xml:space="preserve">. In addition, faculty and staff are </w:t>
      </w:r>
      <w:r w:rsidR="00697EF0">
        <w:rPr>
          <w:rFonts w:ascii="Times New Roman" w:hAnsi="Times New Roman" w:cs="Times New Roman"/>
          <w:color w:val="000000"/>
          <w:sz w:val="24"/>
          <w:szCs w:val="20"/>
        </w:rPr>
        <w:t>involved</w:t>
      </w:r>
      <w:r>
        <w:rPr>
          <w:rFonts w:ascii="Times New Roman" w:hAnsi="Times New Roman" w:cs="Times New Roman"/>
          <w:color w:val="000000"/>
          <w:sz w:val="24"/>
          <w:szCs w:val="20"/>
        </w:rPr>
        <w:t xml:space="preserve"> in external </w:t>
      </w:r>
      <w:proofErr w:type="gramStart"/>
      <w:r>
        <w:rPr>
          <w:rFonts w:ascii="Times New Roman" w:hAnsi="Times New Roman" w:cs="Times New Roman"/>
          <w:color w:val="000000"/>
          <w:sz w:val="24"/>
          <w:szCs w:val="20"/>
        </w:rPr>
        <w:t>funded  and</w:t>
      </w:r>
      <w:proofErr w:type="gramEnd"/>
      <w:r>
        <w:rPr>
          <w:rFonts w:ascii="Times New Roman" w:hAnsi="Times New Roman" w:cs="Times New Roman"/>
          <w:color w:val="000000"/>
          <w:sz w:val="24"/>
          <w:szCs w:val="20"/>
        </w:rPr>
        <w:t xml:space="preserve"> Institute funded research projects. The research outputs </w:t>
      </w:r>
      <w:proofErr w:type="gramStart"/>
      <w:r>
        <w:rPr>
          <w:rFonts w:ascii="Times New Roman" w:hAnsi="Times New Roman" w:cs="Times New Roman"/>
          <w:color w:val="000000"/>
          <w:sz w:val="24"/>
          <w:szCs w:val="20"/>
        </w:rPr>
        <w:t>are being published</w:t>
      </w:r>
      <w:proofErr w:type="gramEnd"/>
      <w:r>
        <w:rPr>
          <w:rFonts w:ascii="Times New Roman" w:hAnsi="Times New Roman" w:cs="Times New Roman"/>
          <w:color w:val="000000"/>
          <w:sz w:val="24"/>
          <w:szCs w:val="20"/>
        </w:rPr>
        <w:t xml:space="preserve"> in both international and national journals of repute. </w:t>
      </w:r>
    </w:p>
    <w:p w14:paraId="2E90CB2E" w14:textId="77777777" w:rsidR="00F462E3" w:rsidRDefault="00F462E3" w:rsidP="00176B53">
      <w:pPr>
        <w:rPr>
          <w:rStyle w:val="titlehead7"/>
          <w:rFonts w:ascii="Times New Roman" w:hAnsi="Times New Roman"/>
          <w:b/>
          <w:bCs/>
          <w:sz w:val="24"/>
          <w:szCs w:val="20"/>
          <w:shd w:val="clear" w:color="auto" w:fill="FFFFFF"/>
        </w:rPr>
      </w:pPr>
    </w:p>
    <w:p w14:paraId="468CA460" w14:textId="77777777" w:rsidR="00F462E3" w:rsidRDefault="00F462E3" w:rsidP="00176B53">
      <w:pPr>
        <w:rPr>
          <w:rStyle w:val="titlehead7"/>
          <w:rFonts w:ascii="Times New Roman" w:hAnsi="Times New Roman"/>
          <w:b/>
          <w:bCs/>
          <w:sz w:val="24"/>
          <w:szCs w:val="20"/>
          <w:shd w:val="clear" w:color="auto" w:fill="FFFFFF"/>
        </w:rPr>
      </w:pPr>
    </w:p>
    <w:p w14:paraId="1D772548" w14:textId="03CF661A" w:rsidR="00176B53" w:rsidRDefault="00176B53" w:rsidP="00176B53">
      <w:pPr>
        <w:rPr>
          <w:rFonts w:ascii="Times New Roman" w:hAnsi="Times New Roman" w:cs="Times New Roman"/>
          <w:color w:val="000000"/>
          <w:sz w:val="24"/>
          <w:szCs w:val="20"/>
          <w:shd w:val="clear" w:color="auto" w:fill="FFFFFF"/>
        </w:rPr>
      </w:pPr>
      <w:r w:rsidRPr="007A3633">
        <w:rPr>
          <w:rStyle w:val="titlehead7"/>
          <w:rFonts w:ascii="Times New Roman" w:hAnsi="Times New Roman"/>
          <w:b/>
          <w:bCs/>
          <w:sz w:val="24"/>
          <w:szCs w:val="20"/>
          <w:shd w:val="clear" w:color="auto" w:fill="FFFFFF"/>
        </w:rPr>
        <w:lastRenderedPageBreak/>
        <w:t>Public Education</w:t>
      </w:r>
    </w:p>
    <w:p w14:paraId="7EDDFBD1" w14:textId="77777777" w:rsidR="0053179A" w:rsidRPr="000C473D" w:rsidRDefault="00176B53" w:rsidP="000C473D">
      <w:pPr>
        <w:spacing w:line="360" w:lineRule="auto"/>
        <w:jc w:val="both"/>
        <w:rPr>
          <w:rFonts w:ascii="Times New Roman" w:hAnsi="Times New Roman" w:cs="Times New Roman"/>
          <w:color w:val="000000"/>
          <w:sz w:val="24"/>
          <w:szCs w:val="20"/>
        </w:rPr>
      </w:pPr>
      <w:r w:rsidRPr="00A81DB9">
        <w:rPr>
          <w:rFonts w:ascii="Times New Roman" w:hAnsi="Times New Roman" w:cs="Times New Roman"/>
          <w:color w:val="000000"/>
          <w:sz w:val="24"/>
          <w:szCs w:val="20"/>
        </w:rPr>
        <w:t xml:space="preserve">Public awareness </w:t>
      </w:r>
      <w:proofErr w:type="gramStart"/>
      <w:r w:rsidRPr="00A81DB9">
        <w:rPr>
          <w:rFonts w:ascii="Times New Roman" w:hAnsi="Times New Roman" w:cs="Times New Roman"/>
          <w:color w:val="000000"/>
          <w:sz w:val="24"/>
          <w:szCs w:val="20"/>
        </w:rPr>
        <w:t>is created</w:t>
      </w:r>
      <w:proofErr w:type="gramEnd"/>
      <w:r w:rsidRPr="00A81DB9">
        <w:rPr>
          <w:rFonts w:ascii="Times New Roman" w:hAnsi="Times New Roman" w:cs="Times New Roman"/>
          <w:color w:val="000000"/>
          <w:sz w:val="24"/>
          <w:szCs w:val="20"/>
        </w:rPr>
        <w:t xml:space="preserve"> regarding prevention, identification and rehabilitation of communication disorders. Print and audiovisual material such as pamphlets, posters, slides, videos, and models </w:t>
      </w:r>
      <w:proofErr w:type="gramStart"/>
      <w:r w:rsidRPr="00A81DB9">
        <w:rPr>
          <w:rFonts w:ascii="Times New Roman" w:hAnsi="Times New Roman" w:cs="Times New Roman"/>
          <w:color w:val="000000"/>
          <w:sz w:val="24"/>
          <w:szCs w:val="20"/>
        </w:rPr>
        <w:t>are used</w:t>
      </w:r>
      <w:proofErr w:type="gramEnd"/>
      <w:r w:rsidRPr="00A81DB9">
        <w:rPr>
          <w:rFonts w:ascii="Times New Roman" w:hAnsi="Times New Roman" w:cs="Times New Roman"/>
          <w:color w:val="000000"/>
          <w:sz w:val="24"/>
          <w:szCs w:val="20"/>
        </w:rPr>
        <w:t xml:space="preserve"> for public education activities</w:t>
      </w:r>
      <w:r w:rsidR="003D2716">
        <w:rPr>
          <w:rFonts w:ascii="Times New Roman" w:hAnsi="Times New Roman" w:cs="Times New Roman"/>
          <w:color w:val="000000"/>
          <w:sz w:val="24"/>
          <w:szCs w:val="20"/>
        </w:rPr>
        <w:t xml:space="preserve">. In addition, social media platforms such as </w:t>
      </w:r>
      <w:proofErr w:type="spellStart"/>
      <w:r w:rsidR="003D2716">
        <w:rPr>
          <w:rFonts w:ascii="Times New Roman" w:hAnsi="Times New Roman" w:cs="Times New Roman"/>
          <w:color w:val="000000"/>
          <w:sz w:val="24"/>
          <w:szCs w:val="20"/>
        </w:rPr>
        <w:t>facebook</w:t>
      </w:r>
      <w:proofErr w:type="spellEnd"/>
      <w:r w:rsidR="003D2716">
        <w:rPr>
          <w:rFonts w:ascii="Times New Roman" w:hAnsi="Times New Roman" w:cs="Times New Roman"/>
          <w:color w:val="000000"/>
          <w:sz w:val="24"/>
          <w:szCs w:val="20"/>
        </w:rPr>
        <w:t xml:space="preserve">, twitter, </w:t>
      </w:r>
      <w:proofErr w:type="spellStart"/>
      <w:r w:rsidR="003D2716">
        <w:rPr>
          <w:rFonts w:ascii="Times New Roman" w:hAnsi="Times New Roman" w:cs="Times New Roman"/>
          <w:color w:val="000000"/>
          <w:sz w:val="24"/>
          <w:szCs w:val="20"/>
        </w:rPr>
        <w:t>youtube</w:t>
      </w:r>
      <w:proofErr w:type="spellEnd"/>
      <w:r w:rsidR="003D2716">
        <w:rPr>
          <w:rFonts w:ascii="Times New Roman" w:hAnsi="Times New Roman" w:cs="Times New Roman"/>
          <w:color w:val="000000"/>
          <w:sz w:val="24"/>
          <w:szCs w:val="20"/>
        </w:rPr>
        <w:t xml:space="preserve">, </w:t>
      </w:r>
      <w:proofErr w:type="spellStart"/>
      <w:r w:rsidR="003D2716">
        <w:rPr>
          <w:rFonts w:ascii="Times New Roman" w:hAnsi="Times New Roman" w:cs="Times New Roman"/>
          <w:color w:val="000000"/>
          <w:sz w:val="24"/>
          <w:szCs w:val="20"/>
        </w:rPr>
        <w:t>linkedin</w:t>
      </w:r>
      <w:proofErr w:type="spellEnd"/>
      <w:r w:rsidR="003D2716">
        <w:rPr>
          <w:rFonts w:ascii="Times New Roman" w:hAnsi="Times New Roman" w:cs="Times New Roman"/>
          <w:color w:val="000000"/>
          <w:sz w:val="24"/>
          <w:szCs w:val="20"/>
        </w:rPr>
        <w:t xml:space="preserve">, Instagram, and mass media such as television and radio are widely used for public education and awareness. </w:t>
      </w:r>
    </w:p>
    <w:p w14:paraId="251277C4" w14:textId="77777777" w:rsidR="00C137A3" w:rsidRPr="002C4AB2" w:rsidRDefault="0053179A" w:rsidP="00D875F6">
      <w:pPr>
        <w:pStyle w:val="NormalWeb"/>
        <w:numPr>
          <w:ilvl w:val="0"/>
          <w:numId w:val="45"/>
        </w:numPr>
        <w:spacing w:before="0" w:beforeAutospacing="0" w:after="0" w:afterAutospacing="0" w:line="480" w:lineRule="auto"/>
        <w:ind w:left="426" w:hanging="426"/>
        <w:jc w:val="both"/>
        <w:rPr>
          <w:b/>
          <w:bCs/>
          <w:color w:val="00B0F0"/>
        </w:rPr>
      </w:pPr>
      <w:r w:rsidRPr="002C4AB2">
        <w:rPr>
          <w:b/>
          <w:bCs/>
          <w:color w:val="00B0F0"/>
        </w:rPr>
        <w:t xml:space="preserve">Norms/ Standards for functions/ service delivery </w:t>
      </w:r>
    </w:p>
    <w:p w14:paraId="508950FA" w14:textId="77777777" w:rsidR="0053179A" w:rsidRPr="000C473D" w:rsidRDefault="0053179A" w:rsidP="0053179A">
      <w:pPr>
        <w:pStyle w:val="NormalWeb"/>
        <w:spacing w:before="0" w:beforeAutospacing="0" w:after="0" w:afterAutospacing="0" w:line="480" w:lineRule="auto"/>
        <w:jc w:val="both"/>
        <w:rPr>
          <w:color w:val="auto"/>
        </w:rPr>
      </w:pPr>
      <w:r w:rsidRPr="000C473D">
        <w:rPr>
          <w:color w:val="auto"/>
        </w:rPr>
        <w:t xml:space="preserve">The Institute </w:t>
      </w:r>
      <w:r w:rsidR="000C473D" w:rsidRPr="000C473D">
        <w:rPr>
          <w:color w:val="auto"/>
        </w:rPr>
        <w:t>follows Government of India rules and byelaws of AIISH</w:t>
      </w:r>
      <w:r w:rsidR="000C473D">
        <w:rPr>
          <w:color w:val="auto"/>
        </w:rPr>
        <w:t>.</w:t>
      </w:r>
    </w:p>
    <w:p w14:paraId="3EF45831" w14:textId="77777777" w:rsidR="005D0721" w:rsidRDefault="00D875F6" w:rsidP="00AD7797">
      <w:pPr>
        <w:pStyle w:val="NormalWeb"/>
        <w:spacing w:before="0" w:beforeAutospacing="0" w:after="0" w:afterAutospacing="0" w:line="480" w:lineRule="auto"/>
        <w:jc w:val="both"/>
        <w:rPr>
          <w:b/>
          <w:bCs/>
          <w:color w:val="00B0F0"/>
        </w:rPr>
      </w:pPr>
      <w:r w:rsidRPr="00D875F6">
        <w:rPr>
          <w:b/>
          <w:bCs/>
          <w:color w:val="00B0F0"/>
        </w:rPr>
        <w:t xml:space="preserve">iii) </w:t>
      </w:r>
      <w:r w:rsidR="00E155EB">
        <w:rPr>
          <w:b/>
          <w:bCs/>
          <w:color w:val="00B0F0"/>
        </w:rPr>
        <w:t>T</w:t>
      </w:r>
      <w:r w:rsidR="00E155EB" w:rsidRPr="00D875F6">
        <w:rPr>
          <w:b/>
          <w:bCs/>
          <w:color w:val="00B0F0"/>
        </w:rPr>
        <w:t>he pr</w:t>
      </w:r>
      <w:r w:rsidR="00E155EB">
        <w:rPr>
          <w:b/>
          <w:bCs/>
          <w:color w:val="00B0F0"/>
        </w:rPr>
        <w:t xml:space="preserve">ocess by which these services </w:t>
      </w:r>
      <w:proofErr w:type="gramStart"/>
      <w:r w:rsidR="00E155EB">
        <w:rPr>
          <w:b/>
          <w:bCs/>
          <w:color w:val="00B0F0"/>
        </w:rPr>
        <w:t>c</w:t>
      </w:r>
      <w:r w:rsidR="00E155EB" w:rsidRPr="00D875F6">
        <w:rPr>
          <w:b/>
          <w:bCs/>
          <w:color w:val="00B0F0"/>
        </w:rPr>
        <w:t xml:space="preserve">an be </w:t>
      </w:r>
      <w:r w:rsidR="00E155EB">
        <w:rPr>
          <w:b/>
          <w:bCs/>
          <w:color w:val="00B0F0"/>
        </w:rPr>
        <w:t>a</w:t>
      </w:r>
      <w:r w:rsidR="00E155EB" w:rsidRPr="00D875F6">
        <w:rPr>
          <w:b/>
          <w:bCs/>
          <w:color w:val="00B0F0"/>
        </w:rPr>
        <w:t>ccessed</w:t>
      </w:r>
      <w:proofErr w:type="gramEnd"/>
    </w:p>
    <w:p w14:paraId="3EE833AE" w14:textId="77777777" w:rsidR="00D875F6" w:rsidRPr="00D875F6" w:rsidRDefault="00D875F6" w:rsidP="00AD7797">
      <w:pPr>
        <w:pStyle w:val="NormalWeb"/>
        <w:spacing w:before="0" w:beforeAutospacing="0" w:after="0" w:afterAutospacing="0" w:line="480" w:lineRule="auto"/>
        <w:jc w:val="both"/>
        <w:rPr>
          <w:color w:val="auto"/>
        </w:rPr>
      </w:pPr>
      <w:r w:rsidRPr="00D875F6">
        <w:rPr>
          <w:color w:val="auto"/>
        </w:rPr>
        <w:t xml:space="preserve">The clinical services of the Institute can be </w:t>
      </w:r>
      <w:r w:rsidR="00D579BD" w:rsidRPr="00D875F6">
        <w:rPr>
          <w:color w:val="auto"/>
        </w:rPr>
        <w:t>availed</w:t>
      </w:r>
      <w:r w:rsidRPr="00D875F6">
        <w:rPr>
          <w:color w:val="auto"/>
        </w:rPr>
        <w:t xml:space="preserve"> by making OP registration either online through the ORS Patient Portal of the Govt. of India at </w:t>
      </w:r>
      <w:hyperlink r:id="rId8" w:history="1">
        <w:r w:rsidR="005950DE" w:rsidRPr="0050661C">
          <w:rPr>
            <w:rStyle w:val="Hyperlink"/>
          </w:rPr>
          <w:t>https://ors.gov.in/index.html</w:t>
        </w:r>
      </w:hyperlink>
      <w:r w:rsidR="005950DE">
        <w:rPr>
          <w:rStyle w:val="Hyperlink"/>
        </w:rPr>
        <w:t xml:space="preserve"> </w:t>
      </w:r>
      <w:r w:rsidRPr="00D875F6">
        <w:rPr>
          <w:color w:val="auto"/>
        </w:rPr>
        <w:t xml:space="preserve">or directly at the Institute main campus. In addition, clinical services </w:t>
      </w:r>
      <w:proofErr w:type="gramStart"/>
      <w:r w:rsidRPr="00D875F6">
        <w:rPr>
          <w:color w:val="auto"/>
        </w:rPr>
        <w:t>are provided</w:t>
      </w:r>
      <w:proofErr w:type="gramEnd"/>
      <w:r w:rsidRPr="00D875F6">
        <w:rPr>
          <w:color w:val="auto"/>
        </w:rPr>
        <w:t xml:space="preserve"> at the outreach service </w:t>
      </w:r>
      <w:proofErr w:type="spellStart"/>
      <w:r w:rsidRPr="00D875F6">
        <w:rPr>
          <w:color w:val="auto"/>
        </w:rPr>
        <w:t>centres</w:t>
      </w:r>
      <w:proofErr w:type="spellEnd"/>
      <w:r w:rsidRPr="00D875F6">
        <w:rPr>
          <w:color w:val="auto"/>
        </w:rPr>
        <w:t xml:space="preserve"> of the Institute located </w:t>
      </w:r>
      <w:r w:rsidR="00E66E15">
        <w:rPr>
          <w:color w:val="auto"/>
        </w:rPr>
        <w:t>across the country</w:t>
      </w:r>
      <w:r w:rsidRPr="00D875F6">
        <w:rPr>
          <w:color w:val="auto"/>
        </w:rPr>
        <w:t>.</w:t>
      </w:r>
    </w:p>
    <w:p w14:paraId="6D1378EB" w14:textId="77777777" w:rsidR="00D875F6" w:rsidRPr="00D875F6" w:rsidRDefault="00D875F6" w:rsidP="00AD7797">
      <w:pPr>
        <w:pStyle w:val="NormalWeb"/>
        <w:spacing w:before="0" w:beforeAutospacing="0" w:after="0" w:afterAutospacing="0" w:line="480" w:lineRule="auto"/>
        <w:jc w:val="both"/>
        <w:rPr>
          <w:color w:val="auto"/>
        </w:rPr>
      </w:pPr>
      <w:proofErr w:type="gramStart"/>
      <w:r>
        <w:rPr>
          <w:b/>
          <w:bCs/>
          <w:color w:val="00B0F0"/>
        </w:rPr>
        <w:t xml:space="preserve">iv) </w:t>
      </w:r>
      <w:r w:rsidR="00E155EB">
        <w:rPr>
          <w:b/>
          <w:bCs/>
          <w:color w:val="00B0F0"/>
        </w:rPr>
        <w:t>Time limit</w:t>
      </w:r>
      <w:proofErr w:type="gramEnd"/>
      <w:r w:rsidR="00E155EB">
        <w:rPr>
          <w:b/>
          <w:bCs/>
          <w:color w:val="00B0F0"/>
        </w:rPr>
        <w:t xml:space="preserve"> for achieving the targets</w:t>
      </w:r>
    </w:p>
    <w:p w14:paraId="1F12BFFE" w14:textId="77777777" w:rsidR="00E155EB" w:rsidRPr="00D875F6" w:rsidRDefault="00E155EB" w:rsidP="00E155EB">
      <w:pPr>
        <w:pStyle w:val="NormalWeb"/>
        <w:spacing w:before="0" w:beforeAutospacing="0" w:after="0" w:afterAutospacing="0" w:line="480" w:lineRule="auto"/>
        <w:jc w:val="both"/>
        <w:rPr>
          <w:color w:val="auto"/>
        </w:rPr>
      </w:pPr>
      <w:r>
        <w:rPr>
          <w:color w:val="auto"/>
        </w:rPr>
        <w:t>The Institute follows the guidelines of the Department of Personnel and Training, Govt. of India on matters related to the manpower and the guidelines of the Department of Expenditure, and General Financial rules, Govt. of India on matters related to the purchase, expenditure etc.</w:t>
      </w:r>
    </w:p>
    <w:p w14:paraId="2D5C270D" w14:textId="77777777" w:rsidR="005D0721" w:rsidRPr="002C4AB2" w:rsidRDefault="00D875F6" w:rsidP="00AD7797">
      <w:pPr>
        <w:pStyle w:val="NormalWeb"/>
        <w:spacing w:before="0" w:beforeAutospacing="0" w:after="0" w:afterAutospacing="0" w:line="480" w:lineRule="auto"/>
        <w:jc w:val="both"/>
        <w:rPr>
          <w:bCs/>
          <w:color w:val="00B0F0"/>
        </w:rPr>
      </w:pPr>
      <w:r w:rsidRPr="00D875F6">
        <w:rPr>
          <w:b/>
          <w:bCs/>
          <w:color w:val="00B0F0"/>
        </w:rPr>
        <w:t xml:space="preserve">v) </w:t>
      </w:r>
      <w:r w:rsidR="00E155EB" w:rsidRPr="00D875F6">
        <w:rPr>
          <w:b/>
          <w:bCs/>
          <w:color w:val="00B0F0"/>
        </w:rPr>
        <w:t>Process of r</w:t>
      </w:r>
      <w:r w:rsidR="00E155EB">
        <w:rPr>
          <w:b/>
          <w:bCs/>
          <w:color w:val="00B0F0"/>
        </w:rPr>
        <w:t>ed</w:t>
      </w:r>
      <w:r w:rsidR="00E155EB" w:rsidRPr="00D875F6">
        <w:rPr>
          <w:b/>
          <w:bCs/>
          <w:color w:val="00B0F0"/>
        </w:rPr>
        <w:t>r</w:t>
      </w:r>
      <w:r w:rsidR="00E155EB">
        <w:rPr>
          <w:b/>
          <w:bCs/>
          <w:color w:val="00B0F0"/>
        </w:rPr>
        <w:t>e</w:t>
      </w:r>
      <w:r w:rsidR="00E155EB" w:rsidRPr="00D875F6">
        <w:rPr>
          <w:b/>
          <w:bCs/>
          <w:color w:val="00B0F0"/>
        </w:rPr>
        <w:t>ssal grievances</w:t>
      </w:r>
    </w:p>
    <w:p w14:paraId="4352E4E8" w14:textId="77777777" w:rsidR="002C4AB2" w:rsidRPr="002C4AB2" w:rsidRDefault="00D875F6" w:rsidP="00AD7797">
      <w:pPr>
        <w:pStyle w:val="NormalWeb"/>
        <w:spacing w:before="0" w:beforeAutospacing="0" w:after="0" w:afterAutospacing="0" w:line="480" w:lineRule="auto"/>
        <w:jc w:val="both"/>
        <w:rPr>
          <w:bCs/>
          <w:color w:val="00B0F0"/>
        </w:rPr>
      </w:pPr>
      <w:r w:rsidRPr="002C4AB2">
        <w:rPr>
          <w:bCs/>
        </w:rPr>
        <w:t xml:space="preserve">Grievance Redressal </w:t>
      </w:r>
      <w:r w:rsidR="003D2716">
        <w:rPr>
          <w:bCs/>
        </w:rPr>
        <w:t xml:space="preserve">has </w:t>
      </w:r>
      <w:proofErr w:type="gramStart"/>
      <w:r w:rsidR="003D2716">
        <w:rPr>
          <w:bCs/>
        </w:rPr>
        <w:t xml:space="preserve">been </w:t>
      </w:r>
      <w:r w:rsidRPr="002C4AB2">
        <w:rPr>
          <w:bCs/>
        </w:rPr>
        <w:t xml:space="preserve"> done</w:t>
      </w:r>
      <w:proofErr w:type="gramEnd"/>
      <w:r w:rsidRPr="002C4AB2">
        <w:rPr>
          <w:bCs/>
        </w:rPr>
        <w:t xml:space="preserve"> within 15 days of </w:t>
      </w:r>
      <w:r w:rsidR="002C4AB2">
        <w:rPr>
          <w:bCs/>
        </w:rPr>
        <w:t>r</w:t>
      </w:r>
      <w:r w:rsidRPr="002C4AB2">
        <w:rPr>
          <w:bCs/>
        </w:rPr>
        <w:t xml:space="preserve">eceiving the </w:t>
      </w:r>
      <w:r w:rsidR="002C4AB2">
        <w:rPr>
          <w:bCs/>
        </w:rPr>
        <w:t>g</w:t>
      </w:r>
      <w:r w:rsidRPr="002C4AB2">
        <w:rPr>
          <w:bCs/>
        </w:rPr>
        <w:t xml:space="preserve">rievance on all working days in </w:t>
      </w:r>
      <w:r w:rsidR="000C473D" w:rsidRPr="002C4AB2">
        <w:rPr>
          <w:bCs/>
        </w:rPr>
        <w:t>official hours</w:t>
      </w:r>
      <w:r w:rsidR="002C4AB2" w:rsidRPr="002C4AB2">
        <w:rPr>
          <w:bCs/>
        </w:rPr>
        <w:t xml:space="preserve"> by the </w:t>
      </w:r>
      <w:r w:rsidR="002C4AB2">
        <w:rPr>
          <w:bCs/>
        </w:rPr>
        <w:t>Public Grievance Officer of the Institute.</w:t>
      </w:r>
    </w:p>
    <w:sectPr w:rsidR="002C4AB2" w:rsidRPr="002C4AB2" w:rsidSect="00C271F2">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altName w:val="MV Boli"/>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625558EC"/>
    <w:lvl w:ilvl="0" w:tplc="9960A3A0">
      <w:start w:val="1"/>
      <w:numFmt w:val="lowerLetter"/>
      <w:lvlText w:val="%1)"/>
      <w:lvlJc w:val="left"/>
    </w:lvl>
    <w:lvl w:ilvl="1" w:tplc="BC5A6340">
      <w:start w:val="1"/>
      <w:numFmt w:val="bullet"/>
      <w:lvlText w:val=""/>
      <w:lvlJc w:val="left"/>
    </w:lvl>
    <w:lvl w:ilvl="2" w:tplc="E3A8351A">
      <w:start w:val="1"/>
      <w:numFmt w:val="bullet"/>
      <w:lvlText w:val=""/>
      <w:lvlJc w:val="left"/>
    </w:lvl>
    <w:lvl w:ilvl="3" w:tplc="96548034">
      <w:start w:val="1"/>
      <w:numFmt w:val="bullet"/>
      <w:lvlText w:val=""/>
      <w:lvlJc w:val="left"/>
    </w:lvl>
    <w:lvl w:ilvl="4" w:tplc="C9901C64">
      <w:start w:val="1"/>
      <w:numFmt w:val="bullet"/>
      <w:lvlText w:val=""/>
      <w:lvlJc w:val="left"/>
    </w:lvl>
    <w:lvl w:ilvl="5" w:tplc="A07419BA">
      <w:start w:val="1"/>
      <w:numFmt w:val="bullet"/>
      <w:lvlText w:val=""/>
      <w:lvlJc w:val="left"/>
    </w:lvl>
    <w:lvl w:ilvl="6" w:tplc="5398655A">
      <w:start w:val="1"/>
      <w:numFmt w:val="bullet"/>
      <w:lvlText w:val=""/>
      <w:lvlJc w:val="left"/>
    </w:lvl>
    <w:lvl w:ilvl="7" w:tplc="949E03E8">
      <w:start w:val="1"/>
      <w:numFmt w:val="bullet"/>
      <w:lvlText w:val=""/>
      <w:lvlJc w:val="left"/>
    </w:lvl>
    <w:lvl w:ilvl="8" w:tplc="4DF063E4">
      <w:start w:val="1"/>
      <w:numFmt w:val="bullet"/>
      <w:lvlText w:val=""/>
      <w:lvlJc w:val="left"/>
    </w:lvl>
  </w:abstractNum>
  <w:abstractNum w:abstractNumId="1" w15:restartNumberingAfterBreak="0">
    <w:nsid w:val="00697287"/>
    <w:multiLevelType w:val="hybridMultilevel"/>
    <w:tmpl w:val="291A11D6"/>
    <w:lvl w:ilvl="0" w:tplc="AEE8B130">
      <w:start w:val="1"/>
      <w:numFmt w:val="decimal"/>
      <w:lvlText w:val="%1."/>
      <w:lvlJc w:val="left"/>
      <w:pPr>
        <w:ind w:left="1440" w:hanging="360"/>
      </w:pPr>
      <w:rPr>
        <w:rFonts w:hint="default"/>
        <w:b w:val="0"/>
        <w:bCs w:val="0"/>
        <w:color w:val="00206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4A05C9"/>
    <w:multiLevelType w:val="hybridMultilevel"/>
    <w:tmpl w:val="291A11D6"/>
    <w:lvl w:ilvl="0" w:tplc="AEE8B130">
      <w:start w:val="1"/>
      <w:numFmt w:val="decimal"/>
      <w:lvlText w:val="%1."/>
      <w:lvlJc w:val="left"/>
      <w:pPr>
        <w:ind w:left="1440" w:hanging="360"/>
      </w:pPr>
      <w:rPr>
        <w:rFonts w:hint="default"/>
        <w:b w:val="0"/>
        <w:bCs w:val="0"/>
        <w:color w:val="00206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D32ED5"/>
    <w:multiLevelType w:val="hybridMultilevel"/>
    <w:tmpl w:val="A67A34A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82830"/>
    <w:multiLevelType w:val="hybridMultilevel"/>
    <w:tmpl w:val="F81AAF60"/>
    <w:lvl w:ilvl="0" w:tplc="A6DA6F8E">
      <w:start w:val="2"/>
      <w:numFmt w:val="decimal"/>
      <w:lvlText w:val="%1."/>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CC93002"/>
    <w:multiLevelType w:val="hybridMultilevel"/>
    <w:tmpl w:val="8702D6D6"/>
    <w:lvl w:ilvl="0" w:tplc="745C4FAC">
      <w:start w:val="1"/>
      <w:numFmt w:val="decimal"/>
      <w:lvlText w:val="%1."/>
      <w:lvlJc w:val="left"/>
      <w:pPr>
        <w:ind w:left="1440" w:hanging="360"/>
      </w:pPr>
      <w:rPr>
        <w:b w:val="0"/>
        <w:bCs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0CDE5E96"/>
    <w:multiLevelType w:val="hybridMultilevel"/>
    <w:tmpl w:val="4FC00FE8"/>
    <w:lvl w:ilvl="0" w:tplc="3230C2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F00F4B"/>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0C4681"/>
    <w:multiLevelType w:val="multilevel"/>
    <w:tmpl w:val="C49AD5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C4647B"/>
    <w:multiLevelType w:val="hybridMultilevel"/>
    <w:tmpl w:val="15629A76"/>
    <w:lvl w:ilvl="0" w:tplc="47F6336E">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12557F1E"/>
    <w:multiLevelType w:val="multilevel"/>
    <w:tmpl w:val="CB063392"/>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1" w15:restartNumberingAfterBreak="0">
    <w:nsid w:val="1A270939"/>
    <w:multiLevelType w:val="hybridMultilevel"/>
    <w:tmpl w:val="A45CC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B550EE"/>
    <w:multiLevelType w:val="multilevel"/>
    <w:tmpl w:val="EBEE9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D32A8D"/>
    <w:multiLevelType w:val="hybridMultilevel"/>
    <w:tmpl w:val="291A11D6"/>
    <w:lvl w:ilvl="0" w:tplc="AEE8B130">
      <w:start w:val="1"/>
      <w:numFmt w:val="decimal"/>
      <w:lvlText w:val="%1."/>
      <w:lvlJc w:val="left"/>
      <w:pPr>
        <w:ind w:left="1440" w:hanging="360"/>
      </w:pPr>
      <w:rPr>
        <w:rFonts w:hint="default"/>
        <w:b w:val="0"/>
        <w:bCs w:val="0"/>
        <w:color w:val="00206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04E7CC8"/>
    <w:multiLevelType w:val="hybridMultilevel"/>
    <w:tmpl w:val="82D0C9AA"/>
    <w:lvl w:ilvl="0" w:tplc="056099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9A5345"/>
    <w:multiLevelType w:val="hybridMultilevel"/>
    <w:tmpl w:val="291A11D6"/>
    <w:lvl w:ilvl="0" w:tplc="AEE8B130">
      <w:start w:val="1"/>
      <w:numFmt w:val="decimal"/>
      <w:lvlText w:val="%1."/>
      <w:lvlJc w:val="left"/>
      <w:pPr>
        <w:ind w:left="1440" w:hanging="360"/>
      </w:pPr>
      <w:rPr>
        <w:rFonts w:hint="default"/>
        <w:b w:val="0"/>
        <w:bCs w:val="0"/>
        <w:color w:val="00206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81E4292"/>
    <w:multiLevelType w:val="hybridMultilevel"/>
    <w:tmpl w:val="8064F304"/>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BA0466C"/>
    <w:multiLevelType w:val="hybridMultilevel"/>
    <w:tmpl w:val="291A11D6"/>
    <w:lvl w:ilvl="0" w:tplc="AEE8B130">
      <w:start w:val="1"/>
      <w:numFmt w:val="decimal"/>
      <w:lvlText w:val="%1."/>
      <w:lvlJc w:val="left"/>
      <w:pPr>
        <w:ind w:left="1440" w:hanging="360"/>
      </w:pPr>
      <w:rPr>
        <w:rFonts w:hint="default"/>
        <w:b w:val="0"/>
        <w:bCs w:val="0"/>
        <w:color w:val="00206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59F5A7A"/>
    <w:multiLevelType w:val="hybridMultilevel"/>
    <w:tmpl w:val="2AB6DDCA"/>
    <w:lvl w:ilvl="0" w:tplc="ACEED99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37B139A7"/>
    <w:multiLevelType w:val="hybridMultilevel"/>
    <w:tmpl w:val="1A7ECA98"/>
    <w:lvl w:ilvl="0" w:tplc="2658558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9511FC6"/>
    <w:multiLevelType w:val="hybridMultilevel"/>
    <w:tmpl w:val="82D0C9AA"/>
    <w:lvl w:ilvl="0" w:tplc="056099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C920CD"/>
    <w:multiLevelType w:val="hybridMultilevel"/>
    <w:tmpl w:val="FF226138"/>
    <w:lvl w:ilvl="0" w:tplc="47F6336E">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3BCC2F42"/>
    <w:multiLevelType w:val="hybridMultilevel"/>
    <w:tmpl w:val="4062820A"/>
    <w:lvl w:ilvl="0" w:tplc="1EC25FC8">
      <w:start w:val="1"/>
      <w:numFmt w:val="lowerRoman"/>
      <w:lvlText w:val="(%1)"/>
      <w:lvlJc w:val="left"/>
      <w:pPr>
        <w:ind w:left="1080" w:hanging="720"/>
      </w:pPr>
      <w:rPr>
        <w:rFonts w:hint="default"/>
        <w:color w:val="00B0F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CAF51D5"/>
    <w:multiLevelType w:val="hybridMultilevel"/>
    <w:tmpl w:val="4E8A7708"/>
    <w:lvl w:ilvl="0" w:tplc="47F6336E">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43A41F70"/>
    <w:multiLevelType w:val="multilevel"/>
    <w:tmpl w:val="3236A5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E02F43"/>
    <w:multiLevelType w:val="hybridMultilevel"/>
    <w:tmpl w:val="ADC61D3E"/>
    <w:lvl w:ilvl="0" w:tplc="C6066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BB0646"/>
    <w:multiLevelType w:val="hybridMultilevel"/>
    <w:tmpl w:val="747ACEB2"/>
    <w:lvl w:ilvl="0" w:tplc="47F6336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5047169"/>
    <w:multiLevelType w:val="hybridMultilevel"/>
    <w:tmpl w:val="95FA2016"/>
    <w:lvl w:ilvl="0" w:tplc="377625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65906F2"/>
    <w:multiLevelType w:val="multilevel"/>
    <w:tmpl w:val="5E16F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1942F1"/>
    <w:multiLevelType w:val="multilevel"/>
    <w:tmpl w:val="8E3C0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A01171"/>
    <w:multiLevelType w:val="hybridMultilevel"/>
    <w:tmpl w:val="5C964230"/>
    <w:lvl w:ilvl="0" w:tplc="6794040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BB806F3"/>
    <w:multiLevelType w:val="hybridMultilevel"/>
    <w:tmpl w:val="291A11D6"/>
    <w:lvl w:ilvl="0" w:tplc="AEE8B130">
      <w:start w:val="1"/>
      <w:numFmt w:val="decimal"/>
      <w:lvlText w:val="%1."/>
      <w:lvlJc w:val="left"/>
      <w:pPr>
        <w:ind w:left="1440" w:hanging="360"/>
      </w:pPr>
      <w:rPr>
        <w:rFonts w:hint="default"/>
        <w:b w:val="0"/>
        <w:bCs w:val="0"/>
        <w:color w:val="00206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0A225E0"/>
    <w:multiLevelType w:val="hybridMultilevel"/>
    <w:tmpl w:val="291A11D6"/>
    <w:lvl w:ilvl="0" w:tplc="AEE8B130">
      <w:start w:val="1"/>
      <w:numFmt w:val="decimal"/>
      <w:lvlText w:val="%1."/>
      <w:lvlJc w:val="left"/>
      <w:pPr>
        <w:ind w:left="1440" w:hanging="360"/>
      </w:pPr>
      <w:rPr>
        <w:rFonts w:hint="default"/>
        <w:b w:val="0"/>
        <w:bCs w:val="0"/>
        <w:color w:val="00206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A8A166A"/>
    <w:multiLevelType w:val="hybridMultilevel"/>
    <w:tmpl w:val="291A11D6"/>
    <w:lvl w:ilvl="0" w:tplc="AEE8B130">
      <w:start w:val="1"/>
      <w:numFmt w:val="decimal"/>
      <w:lvlText w:val="%1."/>
      <w:lvlJc w:val="left"/>
      <w:pPr>
        <w:ind w:left="1440" w:hanging="360"/>
      </w:pPr>
      <w:rPr>
        <w:rFonts w:hint="default"/>
        <w:b w:val="0"/>
        <w:bCs w:val="0"/>
        <w:color w:val="00206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BC152CC"/>
    <w:multiLevelType w:val="hybridMultilevel"/>
    <w:tmpl w:val="59020262"/>
    <w:lvl w:ilvl="0" w:tplc="47F6336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68C52A6"/>
    <w:multiLevelType w:val="hybridMultilevel"/>
    <w:tmpl w:val="291A11D6"/>
    <w:lvl w:ilvl="0" w:tplc="AEE8B130">
      <w:start w:val="1"/>
      <w:numFmt w:val="decimal"/>
      <w:lvlText w:val="%1."/>
      <w:lvlJc w:val="left"/>
      <w:pPr>
        <w:ind w:left="1440" w:hanging="360"/>
      </w:pPr>
      <w:rPr>
        <w:rFonts w:hint="default"/>
        <w:b w:val="0"/>
        <w:bCs w:val="0"/>
        <w:color w:val="00206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7F57F4F"/>
    <w:multiLevelType w:val="hybridMultilevel"/>
    <w:tmpl w:val="82F6C01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7" w15:restartNumberingAfterBreak="0">
    <w:nsid w:val="6B9A31CC"/>
    <w:multiLevelType w:val="hybridMultilevel"/>
    <w:tmpl w:val="22A8DF92"/>
    <w:lvl w:ilvl="0" w:tplc="40849E14">
      <w:start w:val="4"/>
      <w:numFmt w:val="lowerRoman"/>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E267B07"/>
    <w:multiLevelType w:val="hybridMultilevel"/>
    <w:tmpl w:val="291A11D6"/>
    <w:lvl w:ilvl="0" w:tplc="AEE8B130">
      <w:start w:val="1"/>
      <w:numFmt w:val="decimal"/>
      <w:lvlText w:val="%1."/>
      <w:lvlJc w:val="left"/>
      <w:pPr>
        <w:ind w:left="1440" w:hanging="360"/>
      </w:pPr>
      <w:rPr>
        <w:rFonts w:hint="default"/>
        <w:b w:val="0"/>
        <w:bCs w:val="0"/>
        <w:color w:val="00206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EDD632E"/>
    <w:multiLevelType w:val="hybridMultilevel"/>
    <w:tmpl w:val="557E1E72"/>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15:restartNumberingAfterBreak="0">
    <w:nsid w:val="704377DA"/>
    <w:multiLevelType w:val="hybridMultilevel"/>
    <w:tmpl w:val="291A11D6"/>
    <w:lvl w:ilvl="0" w:tplc="AEE8B130">
      <w:start w:val="1"/>
      <w:numFmt w:val="decimal"/>
      <w:lvlText w:val="%1."/>
      <w:lvlJc w:val="left"/>
      <w:pPr>
        <w:ind w:left="1440" w:hanging="360"/>
      </w:pPr>
      <w:rPr>
        <w:rFonts w:hint="default"/>
        <w:b w:val="0"/>
        <w:bCs w:val="0"/>
        <w:color w:val="00206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0A1234D"/>
    <w:multiLevelType w:val="hybridMultilevel"/>
    <w:tmpl w:val="291A11D6"/>
    <w:lvl w:ilvl="0" w:tplc="AEE8B130">
      <w:start w:val="1"/>
      <w:numFmt w:val="decimal"/>
      <w:lvlText w:val="%1."/>
      <w:lvlJc w:val="left"/>
      <w:pPr>
        <w:ind w:left="1440" w:hanging="360"/>
      </w:pPr>
      <w:rPr>
        <w:rFonts w:hint="default"/>
        <w:b w:val="0"/>
        <w:bCs w:val="0"/>
        <w:color w:val="00206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3530AEE"/>
    <w:multiLevelType w:val="hybridMultilevel"/>
    <w:tmpl w:val="2E9C9C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BB07163"/>
    <w:multiLevelType w:val="multilevel"/>
    <w:tmpl w:val="7924F46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7C7736AE"/>
    <w:multiLevelType w:val="hybridMultilevel"/>
    <w:tmpl w:val="59020262"/>
    <w:lvl w:ilvl="0" w:tplc="47F6336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4"/>
  </w:num>
  <w:num w:numId="2">
    <w:abstractNumId w:val="26"/>
  </w:num>
  <w:num w:numId="3">
    <w:abstractNumId w:val="30"/>
  </w:num>
  <w:num w:numId="4">
    <w:abstractNumId w:val="18"/>
  </w:num>
  <w:num w:numId="5">
    <w:abstractNumId w:val="12"/>
  </w:num>
  <w:num w:numId="6">
    <w:abstractNumId w:val="28"/>
  </w:num>
  <w:num w:numId="7">
    <w:abstractNumId w:val="43"/>
  </w:num>
  <w:num w:numId="8">
    <w:abstractNumId w:val="23"/>
  </w:num>
  <w:num w:numId="9">
    <w:abstractNumId w:val="10"/>
  </w:num>
  <w:num w:numId="10">
    <w:abstractNumId w:val="27"/>
  </w:num>
  <w:num w:numId="11">
    <w:abstractNumId w:val="21"/>
  </w:num>
  <w:num w:numId="12">
    <w:abstractNumId w:val="37"/>
  </w:num>
  <w:num w:numId="13">
    <w:abstractNumId w:val="6"/>
  </w:num>
  <w:num w:numId="14">
    <w:abstractNumId w:val="9"/>
  </w:num>
  <w:num w:numId="15">
    <w:abstractNumId w:val="32"/>
  </w:num>
  <w:num w:numId="16">
    <w:abstractNumId w:val="44"/>
  </w:num>
  <w:num w:numId="17">
    <w:abstractNumId w:val="7"/>
  </w:num>
  <w:num w:numId="18">
    <w:abstractNumId w:val="34"/>
  </w:num>
  <w:num w:numId="19">
    <w:abstractNumId w:val="19"/>
  </w:num>
  <w:num w:numId="20">
    <w:abstractNumId w:val="5"/>
  </w:num>
  <w:num w:numId="21">
    <w:abstractNumId w:val="1"/>
  </w:num>
  <w:num w:numId="22">
    <w:abstractNumId w:val="35"/>
  </w:num>
  <w:num w:numId="23">
    <w:abstractNumId w:val="40"/>
  </w:num>
  <w:num w:numId="24">
    <w:abstractNumId w:val="17"/>
  </w:num>
  <w:num w:numId="25">
    <w:abstractNumId w:val="41"/>
  </w:num>
  <w:num w:numId="26">
    <w:abstractNumId w:val="38"/>
  </w:num>
  <w:num w:numId="27">
    <w:abstractNumId w:val="2"/>
  </w:num>
  <w:num w:numId="28">
    <w:abstractNumId w:val="13"/>
  </w:num>
  <w:num w:numId="29">
    <w:abstractNumId w:val="15"/>
  </w:num>
  <w:num w:numId="30">
    <w:abstractNumId w:val="31"/>
  </w:num>
  <w:num w:numId="31">
    <w:abstractNumId w:val="33"/>
  </w:num>
  <w:num w:numId="32">
    <w:abstractNumId w:val="11"/>
  </w:num>
  <w:num w:numId="33">
    <w:abstractNumId w:val="25"/>
  </w:num>
  <w:num w:numId="34">
    <w:abstractNumId w:val="20"/>
  </w:num>
  <w:num w:numId="35">
    <w:abstractNumId w:val="16"/>
  </w:num>
  <w:num w:numId="36">
    <w:abstractNumId w:val="36"/>
  </w:num>
  <w:num w:numId="37">
    <w:abstractNumId w:val="4"/>
  </w:num>
  <w:num w:numId="38">
    <w:abstractNumId w:val="14"/>
  </w:num>
  <w:num w:numId="39">
    <w:abstractNumId w:val="42"/>
  </w:num>
  <w:num w:numId="40">
    <w:abstractNumId w:val="39"/>
  </w:num>
  <w:num w:numId="41">
    <w:abstractNumId w:val="8"/>
  </w:num>
  <w:num w:numId="42">
    <w:abstractNumId w:val="0"/>
  </w:num>
  <w:num w:numId="43">
    <w:abstractNumId w:val="3"/>
  </w:num>
  <w:num w:numId="44">
    <w:abstractNumId w:val="29"/>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zMjQwNLG0sDA2NzVU0lEKTi0uzszPAykwrgUAKKSKCSwAAAA="/>
  </w:docVars>
  <w:rsids>
    <w:rsidRoot w:val="006000E0"/>
    <w:rsid w:val="00003C65"/>
    <w:rsid w:val="00057BAD"/>
    <w:rsid w:val="0007309E"/>
    <w:rsid w:val="000A76BA"/>
    <w:rsid w:val="000C473D"/>
    <w:rsid w:val="000D6611"/>
    <w:rsid w:val="00176B53"/>
    <w:rsid w:val="00221400"/>
    <w:rsid w:val="002249EE"/>
    <w:rsid w:val="0022722F"/>
    <w:rsid w:val="00234E6C"/>
    <w:rsid w:val="00246CC8"/>
    <w:rsid w:val="00295DC1"/>
    <w:rsid w:val="002B7767"/>
    <w:rsid w:val="002C4AB2"/>
    <w:rsid w:val="002C6473"/>
    <w:rsid w:val="002F2B29"/>
    <w:rsid w:val="003544F9"/>
    <w:rsid w:val="0035548E"/>
    <w:rsid w:val="003D2716"/>
    <w:rsid w:val="004E7305"/>
    <w:rsid w:val="0052284F"/>
    <w:rsid w:val="0053179A"/>
    <w:rsid w:val="005950DE"/>
    <w:rsid w:val="005B3669"/>
    <w:rsid w:val="005D0721"/>
    <w:rsid w:val="006000E0"/>
    <w:rsid w:val="00604195"/>
    <w:rsid w:val="006703C3"/>
    <w:rsid w:val="00697EF0"/>
    <w:rsid w:val="006F1A8E"/>
    <w:rsid w:val="007613F9"/>
    <w:rsid w:val="00772F58"/>
    <w:rsid w:val="00813CD4"/>
    <w:rsid w:val="008211B9"/>
    <w:rsid w:val="0083236D"/>
    <w:rsid w:val="0083289B"/>
    <w:rsid w:val="008E5A0F"/>
    <w:rsid w:val="009E3249"/>
    <w:rsid w:val="009E57E7"/>
    <w:rsid w:val="009F3E65"/>
    <w:rsid w:val="00A0691C"/>
    <w:rsid w:val="00A31088"/>
    <w:rsid w:val="00A41CEF"/>
    <w:rsid w:val="00A81DB9"/>
    <w:rsid w:val="00AB1367"/>
    <w:rsid w:val="00AD7797"/>
    <w:rsid w:val="00AE0E9B"/>
    <w:rsid w:val="00AE19CA"/>
    <w:rsid w:val="00B10E20"/>
    <w:rsid w:val="00BA27A8"/>
    <w:rsid w:val="00C137A3"/>
    <w:rsid w:val="00C14CFD"/>
    <w:rsid w:val="00C271F2"/>
    <w:rsid w:val="00C66B53"/>
    <w:rsid w:val="00CB47F1"/>
    <w:rsid w:val="00CD0DF3"/>
    <w:rsid w:val="00CF25EF"/>
    <w:rsid w:val="00D42EE1"/>
    <w:rsid w:val="00D579BD"/>
    <w:rsid w:val="00D875F6"/>
    <w:rsid w:val="00DA6F1A"/>
    <w:rsid w:val="00DC0D8F"/>
    <w:rsid w:val="00E155EB"/>
    <w:rsid w:val="00E3365F"/>
    <w:rsid w:val="00E34EEC"/>
    <w:rsid w:val="00E66E15"/>
    <w:rsid w:val="00EA254E"/>
    <w:rsid w:val="00EC358C"/>
    <w:rsid w:val="00EF4802"/>
    <w:rsid w:val="00F462E3"/>
    <w:rsid w:val="00F82674"/>
    <w:rsid w:val="00F944A7"/>
    <w:rsid w:val="00FD4E21"/>
    <w:rsid w:val="00FE3866"/>
  </w:rsids>
  <m:mathPr>
    <m:mathFont m:val="Cambria Math"/>
    <m:brkBin m:val="before"/>
    <m:brkBinSub m:val="--"/>
    <m:smallFrac/>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34ED9"/>
  <w15:docId w15:val="{07FB81DD-AED8-48C9-9B93-866DC488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0E0"/>
    <w:pPr>
      <w:spacing w:after="160" w:line="259" w:lineRule="auto"/>
    </w:pPr>
    <w:rPr>
      <w:rFonts w:ascii="Calibri" w:eastAsia="Calibri" w:hAnsi="Calibri" w:cs="Tunga"/>
    </w:rPr>
  </w:style>
  <w:style w:type="paragraph" w:styleId="Heading2">
    <w:name w:val="heading 2"/>
    <w:basedOn w:val="Normal"/>
    <w:next w:val="Normal"/>
    <w:link w:val="Heading2Char"/>
    <w:uiPriority w:val="9"/>
    <w:semiHidden/>
    <w:unhideWhenUsed/>
    <w:qFormat/>
    <w:rsid w:val="000A76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D7797"/>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qFormat/>
    <w:rsid w:val="00AD7797"/>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Heading9">
    <w:name w:val="heading 9"/>
    <w:basedOn w:val="Normal"/>
    <w:next w:val="Normal"/>
    <w:link w:val="Heading9Char"/>
    <w:qFormat/>
    <w:rsid w:val="00AD7797"/>
    <w:p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0E0"/>
    <w:pPr>
      <w:ind w:left="720"/>
      <w:contextualSpacing/>
    </w:pPr>
  </w:style>
  <w:style w:type="character" w:styleId="Hyperlink">
    <w:name w:val="Hyperlink"/>
    <w:rsid w:val="006000E0"/>
    <w:rPr>
      <w:color w:val="993300"/>
      <w:u w:val="single"/>
    </w:rPr>
  </w:style>
  <w:style w:type="character" w:customStyle="1" w:styleId="apple-converted-space">
    <w:name w:val="apple-converted-space"/>
    <w:basedOn w:val="DefaultParagraphFont"/>
    <w:rsid w:val="006000E0"/>
  </w:style>
  <w:style w:type="paragraph" w:styleId="NoSpacing">
    <w:name w:val="No Spacing"/>
    <w:uiPriority w:val="1"/>
    <w:qFormat/>
    <w:rsid w:val="006000E0"/>
    <w:pPr>
      <w:spacing w:after="0" w:line="240" w:lineRule="auto"/>
    </w:pPr>
    <w:rPr>
      <w:lang w:val="en-US"/>
    </w:rPr>
  </w:style>
  <w:style w:type="paragraph" w:styleId="Title">
    <w:name w:val="Title"/>
    <w:basedOn w:val="Normal"/>
    <w:next w:val="Normal"/>
    <w:link w:val="TitleChar"/>
    <w:uiPriority w:val="10"/>
    <w:qFormat/>
    <w:rsid w:val="006F1A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6F1A8E"/>
    <w:rPr>
      <w:rFonts w:asciiTheme="majorHAnsi" w:eastAsiaTheme="majorEastAsia" w:hAnsiTheme="majorHAnsi" w:cstheme="majorBidi"/>
      <w:color w:val="17365D" w:themeColor="text2" w:themeShade="BF"/>
      <w:spacing w:val="5"/>
      <w:kern w:val="28"/>
      <w:sz w:val="52"/>
      <w:szCs w:val="52"/>
      <w:lang w:val="en-US"/>
    </w:rPr>
  </w:style>
  <w:style w:type="paragraph" w:styleId="BodyTextIndent2">
    <w:name w:val="Body Text Indent 2"/>
    <w:basedOn w:val="Normal"/>
    <w:link w:val="BodyTextIndent2Char"/>
    <w:unhideWhenUsed/>
    <w:rsid w:val="00C271F2"/>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C271F2"/>
    <w:rPr>
      <w:rFonts w:ascii="Times New Roman" w:eastAsia="Times New Roman" w:hAnsi="Times New Roman" w:cs="Times New Roman"/>
      <w:sz w:val="24"/>
      <w:szCs w:val="24"/>
      <w:lang w:val="en-US"/>
    </w:rPr>
  </w:style>
  <w:style w:type="paragraph" w:styleId="NormalWeb">
    <w:name w:val="Normal (Web)"/>
    <w:basedOn w:val="Normal"/>
    <w:rsid w:val="00C66B53"/>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styleId="BodyTextIndent">
    <w:name w:val="Body Text Indent"/>
    <w:basedOn w:val="Normal"/>
    <w:link w:val="BodyTextIndentChar"/>
    <w:uiPriority w:val="99"/>
    <w:unhideWhenUsed/>
    <w:rsid w:val="00AD7797"/>
    <w:pPr>
      <w:spacing w:after="120"/>
      <w:ind w:left="283"/>
    </w:pPr>
  </w:style>
  <w:style w:type="character" w:customStyle="1" w:styleId="BodyTextIndentChar">
    <w:name w:val="Body Text Indent Char"/>
    <w:basedOn w:val="DefaultParagraphFont"/>
    <w:link w:val="BodyTextIndent"/>
    <w:uiPriority w:val="99"/>
    <w:rsid w:val="00AD7797"/>
    <w:rPr>
      <w:rFonts w:ascii="Calibri" w:eastAsia="Calibri" w:hAnsi="Calibri" w:cs="Tunga"/>
    </w:rPr>
  </w:style>
  <w:style w:type="character" w:customStyle="1" w:styleId="Heading3Char">
    <w:name w:val="Heading 3 Char"/>
    <w:basedOn w:val="DefaultParagraphFont"/>
    <w:link w:val="Heading3"/>
    <w:rsid w:val="00AD7797"/>
    <w:rPr>
      <w:rFonts w:ascii="Arial" w:eastAsia="Times New Roman" w:hAnsi="Arial" w:cs="Arial"/>
      <w:b/>
      <w:bCs/>
      <w:sz w:val="26"/>
      <w:szCs w:val="26"/>
      <w:lang w:val="en-US"/>
    </w:rPr>
  </w:style>
  <w:style w:type="character" w:customStyle="1" w:styleId="Heading4Char">
    <w:name w:val="Heading 4 Char"/>
    <w:basedOn w:val="DefaultParagraphFont"/>
    <w:link w:val="Heading4"/>
    <w:rsid w:val="00AD7797"/>
    <w:rPr>
      <w:rFonts w:ascii="Times New Roman" w:eastAsia="Times New Roman" w:hAnsi="Times New Roman" w:cs="Times New Roman"/>
      <w:b/>
      <w:bCs/>
      <w:sz w:val="28"/>
      <w:szCs w:val="28"/>
      <w:lang w:val="en-US"/>
    </w:rPr>
  </w:style>
  <w:style w:type="character" w:customStyle="1" w:styleId="Heading9Char">
    <w:name w:val="Heading 9 Char"/>
    <w:basedOn w:val="DefaultParagraphFont"/>
    <w:link w:val="Heading9"/>
    <w:rsid w:val="00AD7797"/>
    <w:rPr>
      <w:rFonts w:ascii="Arial" w:eastAsia="Times New Roman" w:hAnsi="Arial" w:cs="Arial"/>
      <w:lang w:val="en-US"/>
    </w:rPr>
  </w:style>
  <w:style w:type="paragraph" w:styleId="BalloonText">
    <w:name w:val="Balloon Text"/>
    <w:basedOn w:val="Normal"/>
    <w:link w:val="BalloonTextChar"/>
    <w:uiPriority w:val="99"/>
    <w:semiHidden/>
    <w:unhideWhenUsed/>
    <w:rsid w:val="00E34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EEC"/>
    <w:rPr>
      <w:rFonts w:ascii="Tahoma" w:eastAsia="Calibri" w:hAnsi="Tahoma" w:cs="Tahoma"/>
      <w:sz w:val="16"/>
      <w:szCs w:val="16"/>
    </w:rPr>
  </w:style>
  <w:style w:type="character" w:customStyle="1" w:styleId="Heading2Char">
    <w:name w:val="Heading 2 Char"/>
    <w:basedOn w:val="DefaultParagraphFont"/>
    <w:link w:val="Heading2"/>
    <w:uiPriority w:val="9"/>
    <w:semiHidden/>
    <w:rsid w:val="000A76BA"/>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0A76BA"/>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2F2B29"/>
    <w:pPr>
      <w:spacing w:after="200" w:line="240" w:lineRule="auto"/>
    </w:pPr>
    <w:rPr>
      <w:rFonts w:cs="Mangal"/>
      <w:sz w:val="20"/>
      <w:szCs w:val="20"/>
      <w:lang w:val="en-US"/>
    </w:rPr>
  </w:style>
  <w:style w:type="character" w:customStyle="1" w:styleId="CommentTextChar">
    <w:name w:val="Comment Text Char"/>
    <w:basedOn w:val="DefaultParagraphFont"/>
    <w:link w:val="CommentText"/>
    <w:uiPriority w:val="99"/>
    <w:semiHidden/>
    <w:rsid w:val="002F2B29"/>
    <w:rPr>
      <w:rFonts w:ascii="Calibri" w:eastAsia="Calibri" w:hAnsi="Calibri" w:cs="Mangal"/>
      <w:sz w:val="20"/>
      <w:szCs w:val="20"/>
      <w:lang w:val="en-US"/>
    </w:rPr>
  </w:style>
  <w:style w:type="character" w:customStyle="1" w:styleId="titlehead7">
    <w:name w:val="titlehead7"/>
    <w:basedOn w:val="DefaultParagraphFont"/>
    <w:rsid w:val="00176B53"/>
  </w:style>
  <w:style w:type="character" w:styleId="FollowedHyperlink">
    <w:name w:val="FollowedHyperlink"/>
    <w:basedOn w:val="DefaultParagraphFont"/>
    <w:uiPriority w:val="99"/>
    <w:semiHidden/>
    <w:unhideWhenUsed/>
    <w:rsid w:val="005950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s.gov.in/index.html"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F00A3-F816-43DC-BE5F-8817FF6B1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 CC33</cp:lastModifiedBy>
  <cp:revision>2</cp:revision>
  <dcterms:created xsi:type="dcterms:W3CDTF">2022-10-15T10:22:00Z</dcterms:created>
  <dcterms:modified xsi:type="dcterms:W3CDTF">2022-10-15T10:22:00Z</dcterms:modified>
</cp:coreProperties>
</file>