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9D1" w:rsidRPr="00F349D1" w:rsidRDefault="00F349D1" w:rsidP="00F349D1">
      <w:pPr>
        <w:shd w:val="clear" w:color="auto" w:fill="FFFFFF"/>
        <w:spacing w:after="89" w:line="336" w:lineRule="atLeast"/>
        <w:outlineLvl w:val="0"/>
        <w:rPr>
          <w:rFonts w:ascii="Cambria" w:eastAsia="Times New Roman" w:hAnsi="Cambria" w:cs="Times New Roman"/>
          <w:b/>
          <w:bCs/>
          <w:color w:val="8B0F04"/>
          <w:kern w:val="36"/>
          <w:sz w:val="27"/>
          <w:szCs w:val="27"/>
          <w:lang w:eastAsia="en-IN"/>
        </w:rPr>
      </w:pPr>
      <w:r w:rsidRPr="00F349D1">
        <w:rPr>
          <w:rFonts w:ascii="Cambria" w:eastAsia="Times New Roman" w:hAnsi="Cambria" w:cs="Times New Roman"/>
          <w:b/>
          <w:bCs/>
          <w:color w:val="8B0F04"/>
          <w:kern w:val="36"/>
          <w:sz w:val="27"/>
          <w:szCs w:val="27"/>
          <w:lang w:eastAsia="en-IN"/>
        </w:rPr>
        <w:t>Scope of Journal</w:t>
      </w:r>
    </w:p>
    <w:p w:rsidR="00F349D1" w:rsidRPr="00F349D1" w:rsidRDefault="00F349D1" w:rsidP="00F349D1">
      <w:pPr>
        <w:shd w:val="clear" w:color="auto" w:fill="FFFFFF"/>
        <w:spacing w:after="240" w:line="234" w:lineRule="atLeast"/>
        <w:rPr>
          <w:rFonts w:ascii="Calibri" w:eastAsia="Times New Roman" w:hAnsi="Calibri" w:cs="Times New Roman"/>
          <w:color w:val="000000"/>
          <w:sz w:val="16"/>
          <w:szCs w:val="16"/>
          <w:lang w:eastAsia="en-IN"/>
        </w:rPr>
      </w:pPr>
      <w:r w:rsidRPr="00F349D1">
        <w:rPr>
          <w:rFonts w:ascii="Calibri" w:eastAsia="Times New Roman" w:hAnsi="Calibri" w:cs="Times New Roman"/>
          <w:color w:val="000000"/>
          <w:sz w:val="16"/>
          <w:szCs w:val="16"/>
          <w:lang w:eastAsia="en-IN"/>
        </w:rPr>
        <w:t xml:space="preserve">The Journal of Law, Social Justice and Global Development is an interdisciplinary and collaborative on-line journal, which broadly focuses upon the complex relationship between globalisation, social justice and development. More specifically, the </w:t>
      </w:r>
      <w:proofErr w:type="spellStart"/>
      <w:r w:rsidRPr="00F349D1">
        <w:rPr>
          <w:rFonts w:ascii="Calibri" w:eastAsia="Times New Roman" w:hAnsi="Calibri" w:cs="Times New Roman"/>
          <w:color w:val="000000"/>
          <w:sz w:val="16"/>
          <w:szCs w:val="16"/>
          <w:lang w:eastAsia="en-IN"/>
        </w:rPr>
        <w:t>LGD</w:t>
      </w:r>
      <w:proofErr w:type="spellEnd"/>
      <w:r w:rsidRPr="00F349D1">
        <w:rPr>
          <w:rFonts w:ascii="Calibri" w:eastAsia="Times New Roman" w:hAnsi="Calibri" w:cs="Times New Roman"/>
          <w:color w:val="000000"/>
          <w:sz w:val="16"/>
          <w:szCs w:val="16"/>
          <w:lang w:eastAsia="en-IN"/>
        </w:rPr>
        <w:t xml:space="preserve"> Journal seeks to promote critical research upon a range of inter-related issues within this area, such as democratisation, constitutionalism, economic liberalisation, human rights, gender justice, global governance and social movements. Its objective is to bring together academics from different departments and disciplines, to engage third sector organisations and connect to scholarship emerging from the Global South.</w:t>
      </w:r>
    </w:p>
    <w:p w:rsidR="00F349D1" w:rsidRPr="00F349D1" w:rsidRDefault="00F349D1" w:rsidP="00F349D1">
      <w:pPr>
        <w:shd w:val="clear" w:color="auto" w:fill="FFFFFF"/>
        <w:spacing w:after="240" w:line="234" w:lineRule="atLeast"/>
        <w:rPr>
          <w:rFonts w:ascii="Calibri" w:eastAsia="Times New Roman" w:hAnsi="Calibri" w:cs="Times New Roman"/>
          <w:color w:val="000000"/>
          <w:sz w:val="16"/>
          <w:szCs w:val="16"/>
          <w:lang w:eastAsia="en-IN"/>
        </w:rPr>
      </w:pPr>
      <w:r w:rsidRPr="00F349D1">
        <w:rPr>
          <w:rFonts w:ascii="Calibri" w:eastAsia="Times New Roman" w:hAnsi="Calibri" w:cs="Times New Roman"/>
          <w:color w:val="000000"/>
          <w:sz w:val="16"/>
          <w:szCs w:val="16"/>
          <w:lang w:eastAsia="en-IN"/>
        </w:rPr>
        <w:t xml:space="preserve">Previous issues of the </w:t>
      </w:r>
      <w:proofErr w:type="spellStart"/>
      <w:r w:rsidRPr="00F349D1">
        <w:rPr>
          <w:rFonts w:ascii="Calibri" w:eastAsia="Times New Roman" w:hAnsi="Calibri" w:cs="Times New Roman"/>
          <w:color w:val="000000"/>
          <w:sz w:val="16"/>
          <w:szCs w:val="16"/>
          <w:lang w:eastAsia="en-IN"/>
        </w:rPr>
        <w:t>LGD</w:t>
      </w:r>
      <w:proofErr w:type="spellEnd"/>
      <w:r w:rsidRPr="00F349D1">
        <w:rPr>
          <w:rFonts w:ascii="Calibri" w:eastAsia="Times New Roman" w:hAnsi="Calibri" w:cs="Times New Roman"/>
          <w:color w:val="000000"/>
          <w:sz w:val="16"/>
          <w:szCs w:val="16"/>
          <w:lang w:eastAsia="en-IN"/>
        </w:rPr>
        <w:t xml:space="preserve"> Journal have featured special issues on topics such as Ethiopian Research in Law and Development (2013), Access to Justice (2010), Child Rights, Law and Emerging Challenges (2010), and Debt, Finance and Development (2005). In addition to highlighting scholarship from the Global South, the </w:t>
      </w:r>
      <w:proofErr w:type="spellStart"/>
      <w:r w:rsidRPr="00F349D1">
        <w:rPr>
          <w:rFonts w:ascii="Calibri" w:eastAsia="Times New Roman" w:hAnsi="Calibri" w:cs="Times New Roman"/>
          <w:color w:val="000000"/>
          <w:sz w:val="16"/>
          <w:szCs w:val="16"/>
          <w:lang w:eastAsia="en-IN"/>
        </w:rPr>
        <w:t>LGD</w:t>
      </w:r>
      <w:proofErr w:type="spellEnd"/>
      <w:r w:rsidRPr="00F349D1">
        <w:rPr>
          <w:rFonts w:ascii="Calibri" w:eastAsia="Times New Roman" w:hAnsi="Calibri" w:cs="Times New Roman"/>
          <w:color w:val="000000"/>
          <w:sz w:val="16"/>
          <w:szCs w:val="16"/>
          <w:lang w:eastAsia="en-IN"/>
        </w:rPr>
        <w:t xml:space="preserve"> Journal has also featured the work of renowned scholars such as </w:t>
      </w:r>
      <w:proofErr w:type="spellStart"/>
      <w:r w:rsidRPr="00F349D1">
        <w:rPr>
          <w:rFonts w:ascii="Calibri" w:eastAsia="Times New Roman" w:hAnsi="Calibri" w:cs="Times New Roman"/>
          <w:color w:val="000000"/>
          <w:sz w:val="16"/>
          <w:szCs w:val="16"/>
          <w:lang w:eastAsia="en-IN"/>
        </w:rPr>
        <w:t>Upendra</w:t>
      </w:r>
      <w:proofErr w:type="spellEnd"/>
      <w:r w:rsidRPr="00F349D1">
        <w:rPr>
          <w:rFonts w:ascii="Calibri" w:eastAsia="Times New Roman" w:hAnsi="Calibri" w:cs="Times New Roman"/>
          <w:color w:val="000000"/>
          <w:sz w:val="16"/>
          <w:szCs w:val="16"/>
          <w:lang w:eastAsia="en-IN"/>
        </w:rPr>
        <w:t xml:space="preserve"> </w:t>
      </w:r>
      <w:proofErr w:type="spellStart"/>
      <w:r w:rsidRPr="00F349D1">
        <w:rPr>
          <w:rFonts w:ascii="Calibri" w:eastAsia="Times New Roman" w:hAnsi="Calibri" w:cs="Times New Roman"/>
          <w:color w:val="000000"/>
          <w:sz w:val="16"/>
          <w:szCs w:val="16"/>
          <w:lang w:eastAsia="en-IN"/>
        </w:rPr>
        <w:t>Baxi</w:t>
      </w:r>
      <w:proofErr w:type="spellEnd"/>
      <w:r w:rsidRPr="00F349D1">
        <w:rPr>
          <w:rFonts w:ascii="Calibri" w:eastAsia="Times New Roman" w:hAnsi="Calibri" w:cs="Times New Roman"/>
          <w:color w:val="000000"/>
          <w:sz w:val="16"/>
          <w:szCs w:val="16"/>
          <w:lang w:eastAsia="en-IN"/>
        </w:rPr>
        <w:t xml:space="preserve"> and </w:t>
      </w:r>
      <w:proofErr w:type="spellStart"/>
      <w:r w:rsidRPr="00F349D1">
        <w:rPr>
          <w:rFonts w:ascii="Calibri" w:eastAsia="Times New Roman" w:hAnsi="Calibri" w:cs="Times New Roman"/>
          <w:color w:val="000000"/>
          <w:sz w:val="16"/>
          <w:szCs w:val="16"/>
          <w:lang w:eastAsia="en-IN"/>
        </w:rPr>
        <w:t>Boaventura</w:t>
      </w:r>
      <w:proofErr w:type="spellEnd"/>
      <w:r w:rsidRPr="00F349D1">
        <w:rPr>
          <w:rFonts w:ascii="Calibri" w:eastAsia="Times New Roman" w:hAnsi="Calibri" w:cs="Times New Roman"/>
          <w:color w:val="000000"/>
          <w:sz w:val="16"/>
          <w:szCs w:val="16"/>
          <w:lang w:eastAsia="en-IN"/>
        </w:rPr>
        <w:t xml:space="preserve"> de Sousa Santos, among many others.</w:t>
      </w:r>
    </w:p>
    <w:p w:rsidR="00F349D1" w:rsidRPr="00F349D1" w:rsidRDefault="00F349D1" w:rsidP="00F349D1">
      <w:pPr>
        <w:shd w:val="clear" w:color="auto" w:fill="FFFFFF"/>
        <w:spacing w:after="48" w:line="336" w:lineRule="atLeast"/>
        <w:outlineLvl w:val="3"/>
        <w:rPr>
          <w:rFonts w:ascii="Cambria" w:eastAsia="Times New Roman" w:hAnsi="Cambria" w:cs="Times New Roman"/>
          <w:b/>
          <w:bCs/>
          <w:color w:val="8B0F04"/>
          <w:sz w:val="19"/>
          <w:szCs w:val="19"/>
          <w:lang w:eastAsia="en-IN"/>
        </w:rPr>
      </w:pPr>
      <w:r w:rsidRPr="00F349D1">
        <w:rPr>
          <w:rFonts w:ascii="Cambria" w:eastAsia="Times New Roman" w:hAnsi="Cambria" w:cs="Times New Roman"/>
          <w:b/>
          <w:bCs/>
          <w:color w:val="8B0F04"/>
          <w:sz w:val="19"/>
          <w:szCs w:val="19"/>
          <w:lang w:eastAsia="en-IN"/>
        </w:rPr>
        <w:t>Aims of the Journal</w:t>
      </w:r>
    </w:p>
    <w:p w:rsidR="00F349D1" w:rsidRPr="00F349D1" w:rsidRDefault="00F349D1" w:rsidP="00F349D1">
      <w:pPr>
        <w:shd w:val="clear" w:color="auto" w:fill="FFFFFF"/>
        <w:spacing w:after="0" w:line="336" w:lineRule="atLeast"/>
        <w:outlineLvl w:val="5"/>
        <w:rPr>
          <w:rFonts w:ascii="Cambria" w:eastAsia="Times New Roman" w:hAnsi="Cambria" w:cs="Times New Roman"/>
          <w:b/>
          <w:bCs/>
          <w:color w:val="000000"/>
          <w:sz w:val="16"/>
          <w:szCs w:val="16"/>
          <w:lang w:eastAsia="en-IN"/>
        </w:rPr>
      </w:pPr>
      <w:r w:rsidRPr="00F349D1">
        <w:rPr>
          <w:rFonts w:ascii="Cambria" w:eastAsia="Times New Roman" w:hAnsi="Cambria" w:cs="Times New Roman"/>
          <w:b/>
          <w:bCs/>
          <w:color w:val="000000"/>
          <w:sz w:val="16"/>
          <w:szCs w:val="16"/>
          <w:lang w:eastAsia="en-IN"/>
        </w:rPr>
        <w:t xml:space="preserve">As an open source platform, the </w:t>
      </w:r>
      <w:proofErr w:type="spellStart"/>
      <w:r w:rsidRPr="00F349D1">
        <w:rPr>
          <w:rFonts w:ascii="Cambria" w:eastAsia="Times New Roman" w:hAnsi="Cambria" w:cs="Times New Roman"/>
          <w:b/>
          <w:bCs/>
          <w:color w:val="000000"/>
          <w:sz w:val="16"/>
          <w:szCs w:val="16"/>
          <w:lang w:eastAsia="en-IN"/>
        </w:rPr>
        <w:t>LGD</w:t>
      </w:r>
      <w:proofErr w:type="spellEnd"/>
      <w:r w:rsidRPr="00F349D1">
        <w:rPr>
          <w:rFonts w:ascii="Cambria" w:eastAsia="Times New Roman" w:hAnsi="Cambria" w:cs="Times New Roman"/>
          <w:b/>
          <w:bCs/>
          <w:color w:val="000000"/>
          <w:sz w:val="16"/>
          <w:szCs w:val="16"/>
          <w:lang w:eastAsia="en-IN"/>
        </w:rPr>
        <w:t xml:space="preserve"> Journal’s objectives are to:</w:t>
      </w:r>
    </w:p>
    <w:p w:rsidR="00F349D1" w:rsidRPr="00F349D1" w:rsidRDefault="00F349D1" w:rsidP="00F349D1">
      <w:pPr>
        <w:shd w:val="clear" w:color="auto" w:fill="FFFFFF"/>
        <w:spacing w:after="240" w:line="234" w:lineRule="atLeast"/>
        <w:rPr>
          <w:rFonts w:ascii="Calibri" w:eastAsia="Times New Roman" w:hAnsi="Calibri" w:cs="Times New Roman"/>
          <w:color w:val="000000"/>
          <w:sz w:val="16"/>
          <w:szCs w:val="16"/>
          <w:lang w:eastAsia="en-IN"/>
        </w:rPr>
      </w:pPr>
      <w:r w:rsidRPr="00F349D1">
        <w:rPr>
          <w:rFonts w:ascii="Calibri" w:eastAsia="Times New Roman" w:hAnsi="Calibri" w:cs="Times New Roman"/>
          <w:color w:val="000000"/>
          <w:sz w:val="16"/>
          <w:szCs w:val="16"/>
          <w:lang w:eastAsia="en-IN"/>
        </w:rPr>
        <w:t>1. Bridge the gap between scholarship in the Global South and Global North</w:t>
      </w:r>
    </w:p>
    <w:p w:rsidR="00F349D1" w:rsidRPr="00F349D1" w:rsidRDefault="00F349D1" w:rsidP="00F349D1">
      <w:pPr>
        <w:shd w:val="clear" w:color="auto" w:fill="FFFFFF"/>
        <w:spacing w:after="240" w:line="234" w:lineRule="atLeast"/>
        <w:rPr>
          <w:rFonts w:ascii="Calibri" w:eastAsia="Times New Roman" w:hAnsi="Calibri" w:cs="Times New Roman"/>
          <w:color w:val="000000"/>
          <w:sz w:val="16"/>
          <w:szCs w:val="16"/>
          <w:lang w:eastAsia="en-IN"/>
        </w:rPr>
      </w:pPr>
      <w:r w:rsidRPr="00F349D1">
        <w:rPr>
          <w:rFonts w:ascii="Calibri" w:eastAsia="Times New Roman" w:hAnsi="Calibri" w:cs="Times New Roman"/>
          <w:color w:val="000000"/>
          <w:sz w:val="16"/>
          <w:szCs w:val="16"/>
          <w:lang w:eastAsia="en-IN"/>
        </w:rPr>
        <w:t>2. Connect global and local knowledge</w:t>
      </w:r>
    </w:p>
    <w:p w:rsidR="00F349D1" w:rsidRPr="00F349D1" w:rsidRDefault="00F349D1" w:rsidP="00F349D1">
      <w:pPr>
        <w:shd w:val="clear" w:color="auto" w:fill="FFFFFF"/>
        <w:spacing w:after="240" w:line="234" w:lineRule="atLeast"/>
        <w:rPr>
          <w:rFonts w:ascii="Calibri" w:eastAsia="Times New Roman" w:hAnsi="Calibri" w:cs="Times New Roman"/>
          <w:color w:val="000000"/>
          <w:sz w:val="16"/>
          <w:szCs w:val="16"/>
          <w:lang w:eastAsia="en-IN"/>
        </w:rPr>
      </w:pPr>
      <w:r w:rsidRPr="00F349D1">
        <w:rPr>
          <w:rFonts w:ascii="Calibri" w:eastAsia="Times New Roman" w:hAnsi="Calibri" w:cs="Times New Roman"/>
          <w:color w:val="000000"/>
          <w:sz w:val="16"/>
          <w:szCs w:val="16"/>
          <w:lang w:eastAsia="en-IN"/>
        </w:rPr>
        <w:t>3. Adopt a contextual analysis of issues and themes</w:t>
      </w:r>
    </w:p>
    <w:p w:rsidR="00F349D1" w:rsidRPr="00F349D1" w:rsidRDefault="00F349D1" w:rsidP="00F349D1">
      <w:pPr>
        <w:shd w:val="clear" w:color="auto" w:fill="FFFFFF"/>
        <w:spacing w:after="240" w:line="234" w:lineRule="atLeast"/>
        <w:rPr>
          <w:rFonts w:ascii="Calibri" w:eastAsia="Times New Roman" w:hAnsi="Calibri" w:cs="Times New Roman"/>
          <w:color w:val="000000"/>
          <w:sz w:val="16"/>
          <w:szCs w:val="16"/>
          <w:lang w:eastAsia="en-IN"/>
        </w:rPr>
      </w:pPr>
      <w:r w:rsidRPr="00F349D1">
        <w:rPr>
          <w:rFonts w:ascii="Calibri" w:eastAsia="Times New Roman" w:hAnsi="Calibri" w:cs="Times New Roman"/>
          <w:color w:val="000000"/>
          <w:sz w:val="16"/>
          <w:szCs w:val="16"/>
          <w:lang w:eastAsia="en-IN"/>
        </w:rPr>
        <w:t>4. Reflect upon the relationship between theory and practice in relation to questions of social justice and development</w:t>
      </w:r>
    </w:p>
    <w:p w:rsidR="00F349D1" w:rsidRPr="00F349D1" w:rsidRDefault="00F349D1" w:rsidP="00F349D1">
      <w:pPr>
        <w:shd w:val="clear" w:color="auto" w:fill="FFFFFF"/>
        <w:spacing w:after="240" w:line="234" w:lineRule="atLeast"/>
        <w:rPr>
          <w:rFonts w:ascii="Calibri" w:eastAsia="Times New Roman" w:hAnsi="Calibri" w:cs="Times New Roman"/>
          <w:color w:val="000000"/>
          <w:sz w:val="16"/>
          <w:szCs w:val="16"/>
          <w:lang w:eastAsia="en-IN"/>
        </w:rPr>
      </w:pPr>
      <w:r w:rsidRPr="00F349D1">
        <w:rPr>
          <w:rFonts w:ascii="Calibri" w:eastAsia="Times New Roman" w:hAnsi="Calibri" w:cs="Times New Roman"/>
          <w:color w:val="000000"/>
          <w:sz w:val="16"/>
          <w:szCs w:val="16"/>
          <w:lang w:eastAsia="en-IN"/>
        </w:rPr>
        <w:t>5. Provide space for dialogue between academics and practitioners</w:t>
      </w:r>
    </w:p>
    <w:p w:rsidR="00F349D1" w:rsidRPr="00F349D1" w:rsidRDefault="00F349D1" w:rsidP="00F349D1">
      <w:pPr>
        <w:shd w:val="clear" w:color="auto" w:fill="FFFFFF"/>
        <w:spacing w:after="0" w:line="336" w:lineRule="atLeast"/>
        <w:outlineLvl w:val="5"/>
        <w:rPr>
          <w:rFonts w:ascii="Cambria" w:eastAsia="Times New Roman" w:hAnsi="Cambria" w:cs="Times New Roman"/>
          <w:b/>
          <w:bCs/>
          <w:color w:val="000000"/>
          <w:sz w:val="16"/>
          <w:szCs w:val="16"/>
          <w:lang w:eastAsia="en-IN"/>
        </w:rPr>
      </w:pPr>
      <w:r w:rsidRPr="00F349D1">
        <w:rPr>
          <w:rFonts w:ascii="Cambria" w:eastAsia="Times New Roman" w:hAnsi="Cambria" w:cs="Times New Roman"/>
          <w:b/>
          <w:bCs/>
          <w:color w:val="000000"/>
          <w:sz w:val="16"/>
          <w:szCs w:val="16"/>
          <w:lang w:eastAsia="en-IN"/>
        </w:rPr>
        <w:t xml:space="preserve">Open Access – making research literature publicly accessible – is becoming increasingly important in academic publishing. The re-launched </w:t>
      </w:r>
      <w:proofErr w:type="spellStart"/>
      <w:r w:rsidRPr="00F349D1">
        <w:rPr>
          <w:rFonts w:ascii="Cambria" w:eastAsia="Times New Roman" w:hAnsi="Cambria" w:cs="Times New Roman"/>
          <w:b/>
          <w:bCs/>
          <w:color w:val="000000"/>
          <w:sz w:val="16"/>
          <w:szCs w:val="16"/>
          <w:lang w:eastAsia="en-IN"/>
        </w:rPr>
        <w:t>LGD</w:t>
      </w:r>
      <w:proofErr w:type="spellEnd"/>
      <w:r w:rsidRPr="00F349D1">
        <w:rPr>
          <w:rFonts w:ascii="Cambria" w:eastAsia="Times New Roman" w:hAnsi="Cambria" w:cs="Times New Roman"/>
          <w:b/>
          <w:bCs/>
          <w:color w:val="000000"/>
          <w:sz w:val="16"/>
          <w:szCs w:val="16"/>
          <w:lang w:eastAsia="en-IN"/>
        </w:rPr>
        <w:t xml:space="preserve"> journal will be part of the Open-Access Journal Platform (</w:t>
      </w:r>
      <w:proofErr w:type="spellStart"/>
      <w:r w:rsidRPr="00F349D1">
        <w:rPr>
          <w:rFonts w:ascii="Cambria" w:eastAsia="Times New Roman" w:hAnsi="Cambria" w:cs="Times New Roman"/>
          <w:b/>
          <w:bCs/>
          <w:color w:val="000000"/>
          <w:sz w:val="16"/>
          <w:szCs w:val="16"/>
          <w:lang w:eastAsia="en-IN"/>
        </w:rPr>
        <w:t>OJS</w:t>
      </w:r>
      <w:proofErr w:type="spellEnd"/>
      <w:r w:rsidRPr="00F349D1">
        <w:rPr>
          <w:rFonts w:ascii="Cambria" w:eastAsia="Times New Roman" w:hAnsi="Cambria" w:cs="Times New Roman"/>
          <w:b/>
          <w:bCs/>
          <w:color w:val="000000"/>
          <w:sz w:val="16"/>
          <w:szCs w:val="16"/>
          <w:lang w:eastAsia="en-IN"/>
        </w:rPr>
        <w:t>) of Warwick IT services, providing a straightforward online system for authors to submit manuscripts for publication and receive feedback.</w:t>
      </w:r>
    </w:p>
    <w:p w:rsidR="00F349D1" w:rsidRPr="00F349D1" w:rsidRDefault="00F349D1" w:rsidP="00F349D1">
      <w:pPr>
        <w:shd w:val="clear" w:color="auto" w:fill="FFFFFF"/>
        <w:spacing w:after="48" w:line="336" w:lineRule="atLeast"/>
        <w:outlineLvl w:val="3"/>
        <w:rPr>
          <w:rFonts w:ascii="Cambria" w:eastAsia="Times New Roman" w:hAnsi="Cambria" w:cs="Times New Roman"/>
          <w:b/>
          <w:bCs/>
          <w:color w:val="8B0F04"/>
          <w:sz w:val="19"/>
          <w:szCs w:val="19"/>
          <w:lang w:eastAsia="en-IN"/>
        </w:rPr>
      </w:pPr>
      <w:r w:rsidRPr="00F349D1">
        <w:rPr>
          <w:rFonts w:ascii="Cambria" w:eastAsia="Times New Roman" w:hAnsi="Cambria" w:cs="Times New Roman"/>
          <w:b/>
          <w:bCs/>
          <w:color w:val="8B0F04"/>
          <w:sz w:val="19"/>
          <w:szCs w:val="19"/>
          <w:lang w:eastAsia="en-IN"/>
        </w:rPr>
        <w:t>Content of the Journal</w:t>
      </w:r>
    </w:p>
    <w:p w:rsidR="00F349D1" w:rsidRPr="00F349D1" w:rsidRDefault="00F349D1" w:rsidP="00F349D1">
      <w:pPr>
        <w:shd w:val="clear" w:color="auto" w:fill="FFFFFF"/>
        <w:spacing w:after="240" w:line="234" w:lineRule="atLeast"/>
        <w:rPr>
          <w:rFonts w:ascii="Calibri" w:eastAsia="Times New Roman" w:hAnsi="Calibri" w:cs="Times New Roman"/>
          <w:color w:val="000000"/>
          <w:sz w:val="16"/>
          <w:szCs w:val="16"/>
          <w:lang w:eastAsia="en-IN"/>
        </w:rPr>
      </w:pPr>
      <w:r w:rsidRPr="00F349D1">
        <w:rPr>
          <w:rFonts w:ascii="Calibri" w:eastAsia="Times New Roman" w:hAnsi="Calibri" w:cs="Times New Roman"/>
          <w:color w:val="000000"/>
          <w:sz w:val="16"/>
          <w:szCs w:val="16"/>
          <w:lang w:eastAsia="en-IN"/>
        </w:rPr>
        <w:t>The journal is published bi-annually and each edition includes:</w:t>
      </w:r>
    </w:p>
    <w:p w:rsidR="00F349D1" w:rsidRPr="00F349D1" w:rsidRDefault="00F349D1" w:rsidP="00F349D1">
      <w:pPr>
        <w:numPr>
          <w:ilvl w:val="0"/>
          <w:numId w:val="1"/>
        </w:numPr>
        <w:shd w:val="clear" w:color="auto" w:fill="FFFFFF"/>
        <w:spacing w:after="67" w:line="234" w:lineRule="atLeast"/>
        <w:ind w:left="539"/>
        <w:rPr>
          <w:rFonts w:ascii="inherit" w:eastAsia="Times New Roman" w:hAnsi="inherit" w:cs="Times New Roman"/>
          <w:color w:val="000000"/>
          <w:sz w:val="16"/>
          <w:szCs w:val="16"/>
          <w:lang w:eastAsia="en-IN"/>
        </w:rPr>
      </w:pPr>
      <w:r w:rsidRPr="00F349D1">
        <w:rPr>
          <w:rFonts w:ascii="inherit" w:eastAsia="Times New Roman" w:hAnsi="inherit" w:cs="Times New Roman"/>
          <w:color w:val="000000"/>
          <w:sz w:val="16"/>
          <w:szCs w:val="16"/>
          <w:lang w:eastAsia="en-IN"/>
        </w:rPr>
        <w:t>An academic refereed section with a minimum of five articles per issue; each article is to be refereed by at least two anonymous referees. A recommended length would be 5,000-10,000 words. This section will contain reflective, scholarly articles.</w:t>
      </w:r>
    </w:p>
    <w:p w:rsidR="00F349D1" w:rsidRPr="00F349D1" w:rsidRDefault="00F349D1" w:rsidP="00F349D1">
      <w:pPr>
        <w:numPr>
          <w:ilvl w:val="0"/>
          <w:numId w:val="1"/>
        </w:numPr>
        <w:shd w:val="clear" w:color="auto" w:fill="FFFFFF"/>
        <w:spacing w:after="67" w:line="234" w:lineRule="atLeast"/>
        <w:ind w:left="539"/>
        <w:rPr>
          <w:rFonts w:ascii="inherit" w:eastAsia="Times New Roman" w:hAnsi="inherit" w:cs="Times New Roman"/>
          <w:color w:val="000000"/>
          <w:sz w:val="16"/>
          <w:szCs w:val="16"/>
          <w:lang w:eastAsia="en-IN"/>
        </w:rPr>
      </w:pPr>
      <w:r w:rsidRPr="00F349D1">
        <w:rPr>
          <w:rFonts w:ascii="inherit" w:eastAsia="Times New Roman" w:hAnsi="inherit" w:cs="Times New Roman"/>
          <w:color w:val="000000"/>
          <w:sz w:val="16"/>
          <w:szCs w:val="16"/>
          <w:lang w:eastAsia="en-IN"/>
        </w:rPr>
        <w:t>A commentary section consisting of special contributions of non-refereed articles (subject only to editorial approval), written by practitioners and/or academics.</w:t>
      </w:r>
    </w:p>
    <w:p w:rsidR="00F349D1" w:rsidRPr="00F349D1" w:rsidRDefault="00F349D1" w:rsidP="00F349D1">
      <w:pPr>
        <w:numPr>
          <w:ilvl w:val="0"/>
          <w:numId w:val="1"/>
        </w:numPr>
        <w:shd w:val="clear" w:color="auto" w:fill="FFFFFF"/>
        <w:spacing w:after="67" w:line="234" w:lineRule="atLeast"/>
        <w:ind w:left="539"/>
        <w:rPr>
          <w:rFonts w:ascii="inherit" w:eastAsia="Times New Roman" w:hAnsi="inherit" w:cs="Times New Roman"/>
          <w:color w:val="000000"/>
          <w:sz w:val="16"/>
          <w:szCs w:val="16"/>
          <w:lang w:eastAsia="en-IN"/>
        </w:rPr>
      </w:pPr>
      <w:r w:rsidRPr="00F349D1">
        <w:rPr>
          <w:rFonts w:ascii="inherit" w:eastAsia="Times New Roman" w:hAnsi="inherit" w:cs="Times New Roman"/>
          <w:color w:val="000000"/>
          <w:sz w:val="16"/>
          <w:szCs w:val="16"/>
          <w:lang w:eastAsia="en-IN"/>
        </w:rPr>
        <w:t xml:space="preserve">News and current/upcoming events relating to </w:t>
      </w:r>
      <w:proofErr w:type="spellStart"/>
      <w:r w:rsidRPr="00F349D1">
        <w:rPr>
          <w:rFonts w:ascii="inherit" w:eastAsia="Times New Roman" w:hAnsi="inherit" w:cs="Times New Roman"/>
          <w:color w:val="000000"/>
          <w:sz w:val="16"/>
          <w:szCs w:val="16"/>
          <w:lang w:eastAsia="en-IN"/>
        </w:rPr>
        <w:t>LGD</w:t>
      </w:r>
      <w:proofErr w:type="spellEnd"/>
      <w:r w:rsidRPr="00F349D1">
        <w:rPr>
          <w:rFonts w:ascii="inherit" w:eastAsia="Times New Roman" w:hAnsi="inherit" w:cs="Times New Roman"/>
          <w:color w:val="000000"/>
          <w:sz w:val="16"/>
          <w:szCs w:val="16"/>
          <w:lang w:eastAsia="en-IN"/>
        </w:rPr>
        <w:t xml:space="preserve"> themes</w:t>
      </w:r>
    </w:p>
    <w:p w:rsidR="00F349D1" w:rsidRPr="00F349D1" w:rsidRDefault="00F349D1" w:rsidP="00F349D1">
      <w:pPr>
        <w:numPr>
          <w:ilvl w:val="0"/>
          <w:numId w:val="1"/>
        </w:numPr>
        <w:shd w:val="clear" w:color="auto" w:fill="FFFFFF"/>
        <w:spacing w:after="67" w:line="234" w:lineRule="atLeast"/>
        <w:ind w:left="539"/>
        <w:rPr>
          <w:rFonts w:ascii="inherit" w:eastAsia="Times New Roman" w:hAnsi="inherit" w:cs="Times New Roman"/>
          <w:color w:val="000000"/>
          <w:sz w:val="16"/>
          <w:szCs w:val="16"/>
          <w:lang w:eastAsia="en-IN"/>
        </w:rPr>
      </w:pPr>
      <w:r w:rsidRPr="00F349D1">
        <w:rPr>
          <w:rFonts w:ascii="inherit" w:eastAsia="Times New Roman" w:hAnsi="inherit" w:cs="Times New Roman"/>
          <w:color w:val="000000"/>
          <w:sz w:val="16"/>
          <w:szCs w:val="16"/>
          <w:lang w:eastAsia="en-IN"/>
        </w:rPr>
        <w:t>A comments section providing the opportunity for readers to comment on the article and engage with the author and other readers on the topic.</w:t>
      </w:r>
    </w:p>
    <w:p w:rsidR="00967DF2" w:rsidRDefault="00967DF2"/>
    <w:sectPr w:rsidR="00967DF2" w:rsidSect="00967DF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743A46"/>
    <w:multiLevelType w:val="multilevel"/>
    <w:tmpl w:val="E7682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grammar="clean"/>
  <w:defaultTabStop w:val="720"/>
  <w:characterSpacingControl w:val="doNotCompress"/>
  <w:compat/>
  <w:rsids>
    <w:rsidRoot w:val="00F349D1"/>
    <w:rsid w:val="00967DF2"/>
    <w:rsid w:val="00F349D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DF2"/>
  </w:style>
  <w:style w:type="paragraph" w:styleId="Heading1">
    <w:name w:val="heading 1"/>
    <w:basedOn w:val="Normal"/>
    <w:link w:val="Heading1Char"/>
    <w:uiPriority w:val="9"/>
    <w:qFormat/>
    <w:rsid w:val="00F349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4">
    <w:name w:val="heading 4"/>
    <w:basedOn w:val="Normal"/>
    <w:link w:val="Heading4Char"/>
    <w:uiPriority w:val="9"/>
    <w:qFormat/>
    <w:rsid w:val="00F349D1"/>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paragraph" w:styleId="Heading6">
    <w:name w:val="heading 6"/>
    <w:basedOn w:val="Normal"/>
    <w:link w:val="Heading6Char"/>
    <w:uiPriority w:val="9"/>
    <w:qFormat/>
    <w:rsid w:val="00F349D1"/>
    <w:pPr>
      <w:spacing w:before="100" w:beforeAutospacing="1" w:after="100" w:afterAutospacing="1" w:line="240" w:lineRule="auto"/>
      <w:outlineLvl w:val="5"/>
    </w:pPr>
    <w:rPr>
      <w:rFonts w:ascii="Times New Roman" w:eastAsia="Times New Roman" w:hAnsi="Times New Roman" w:cs="Times New Roman"/>
      <w:b/>
      <w:bCs/>
      <w:sz w:val="15"/>
      <w:szCs w:val="15"/>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49D1"/>
    <w:rPr>
      <w:rFonts w:ascii="Times New Roman" w:eastAsia="Times New Roman" w:hAnsi="Times New Roman" w:cs="Times New Roman"/>
      <w:b/>
      <w:bCs/>
      <w:kern w:val="36"/>
      <w:sz w:val="48"/>
      <w:szCs w:val="48"/>
      <w:lang w:eastAsia="en-IN"/>
    </w:rPr>
  </w:style>
  <w:style w:type="character" w:customStyle="1" w:styleId="Heading4Char">
    <w:name w:val="Heading 4 Char"/>
    <w:basedOn w:val="DefaultParagraphFont"/>
    <w:link w:val="Heading4"/>
    <w:uiPriority w:val="9"/>
    <w:rsid w:val="00F349D1"/>
    <w:rPr>
      <w:rFonts w:ascii="Times New Roman" w:eastAsia="Times New Roman" w:hAnsi="Times New Roman" w:cs="Times New Roman"/>
      <w:b/>
      <w:bCs/>
      <w:sz w:val="24"/>
      <w:szCs w:val="24"/>
      <w:lang w:eastAsia="en-IN"/>
    </w:rPr>
  </w:style>
  <w:style w:type="character" w:customStyle="1" w:styleId="Heading6Char">
    <w:name w:val="Heading 6 Char"/>
    <w:basedOn w:val="DefaultParagraphFont"/>
    <w:link w:val="Heading6"/>
    <w:uiPriority w:val="9"/>
    <w:rsid w:val="00F349D1"/>
    <w:rPr>
      <w:rFonts w:ascii="Times New Roman" w:eastAsia="Times New Roman" w:hAnsi="Times New Roman" w:cs="Times New Roman"/>
      <w:b/>
      <w:bCs/>
      <w:sz w:val="15"/>
      <w:szCs w:val="15"/>
      <w:lang w:eastAsia="en-IN"/>
    </w:rPr>
  </w:style>
  <w:style w:type="paragraph" w:styleId="NormalWeb">
    <w:name w:val="Normal (Web)"/>
    <w:basedOn w:val="Normal"/>
    <w:uiPriority w:val="99"/>
    <w:semiHidden/>
    <w:unhideWhenUsed/>
    <w:rsid w:val="00F349D1"/>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r="http://schemas.openxmlformats.org/officeDocument/2006/relationships" xmlns:w="http://schemas.openxmlformats.org/wordprocessingml/2006/main">
  <w:divs>
    <w:div w:id="1579052916">
      <w:bodyDiv w:val="1"/>
      <w:marLeft w:val="0"/>
      <w:marRight w:val="0"/>
      <w:marTop w:val="0"/>
      <w:marBottom w:val="0"/>
      <w:divBdr>
        <w:top w:val="none" w:sz="0" w:space="0" w:color="auto"/>
        <w:left w:val="none" w:sz="0" w:space="0" w:color="auto"/>
        <w:bottom w:val="none" w:sz="0" w:space="0" w:color="auto"/>
        <w:right w:val="none" w:sz="0" w:space="0" w:color="auto"/>
      </w:divBdr>
      <w:divsChild>
        <w:div w:id="1427380884">
          <w:marLeft w:val="0"/>
          <w:marRight w:val="0"/>
          <w:marTop w:val="0"/>
          <w:marBottom w:val="89"/>
          <w:divBdr>
            <w:top w:val="none" w:sz="0" w:space="0" w:color="auto"/>
            <w:left w:val="none" w:sz="0" w:space="0" w:color="auto"/>
            <w:bottom w:val="none" w:sz="0" w:space="0" w:color="auto"/>
            <w:right w:val="none" w:sz="0" w:space="0" w:color="auto"/>
          </w:divBdr>
        </w:div>
        <w:div w:id="1329819785">
          <w:marLeft w:val="0"/>
          <w:marRight w:val="0"/>
          <w:marTop w:val="0"/>
          <w:marBottom w:val="0"/>
          <w:divBdr>
            <w:top w:val="none" w:sz="0" w:space="0" w:color="auto"/>
            <w:left w:val="none" w:sz="0" w:space="0" w:color="auto"/>
            <w:bottom w:val="none" w:sz="0" w:space="0" w:color="auto"/>
            <w:right w:val="none" w:sz="0" w:space="0" w:color="auto"/>
          </w:divBdr>
          <w:divsChild>
            <w:div w:id="741677994">
              <w:marLeft w:val="0"/>
              <w:marRight w:val="89"/>
              <w:marTop w:val="0"/>
              <w:marBottom w:val="0"/>
              <w:divBdr>
                <w:top w:val="none" w:sz="0" w:space="0" w:color="auto"/>
                <w:left w:val="none" w:sz="0" w:space="0" w:color="auto"/>
                <w:bottom w:val="none" w:sz="0" w:space="0" w:color="auto"/>
                <w:right w:val="none" w:sz="0" w:space="0" w:color="auto"/>
              </w:divBdr>
            </w:div>
          </w:divsChild>
        </w:div>
        <w:div w:id="670446972">
          <w:marLeft w:val="0"/>
          <w:marRight w:val="0"/>
          <w:marTop w:val="0"/>
          <w:marBottom w:val="0"/>
          <w:divBdr>
            <w:top w:val="none" w:sz="0" w:space="0" w:color="auto"/>
            <w:left w:val="none" w:sz="0" w:space="0" w:color="auto"/>
            <w:bottom w:val="none" w:sz="0" w:space="0" w:color="auto"/>
            <w:right w:val="none" w:sz="0" w:space="0" w:color="auto"/>
          </w:divBdr>
          <w:divsChild>
            <w:div w:id="1806005397">
              <w:marLeft w:val="179"/>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2224</Characters>
  <Application>Microsoft Office Word</Application>
  <DocSecurity>0</DocSecurity>
  <Lines>18</Lines>
  <Paragraphs>5</Paragraphs>
  <ScaleCrop>false</ScaleCrop>
  <Company>Hewlett-Packard Company</Company>
  <LinksUpToDate>false</LinksUpToDate>
  <CharactersWithSpaces>2609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Dr. Shijith Kumar C</cp:lastModifiedBy>
  <cp:revision>1</cp:revision>
  <dcterms:created xsi:type="dcterms:W3CDTF">2015-10-31T04:40:00Z</dcterms:created>
  <dcterms:modified xsi:type="dcterms:W3CDTF">2015-10-31T04:40:00Z</dcterms:modified>
</cp:coreProperties>
</file>