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08" w:rsidRPr="00170D25" w:rsidRDefault="00E36608" w:rsidP="00E36608">
      <w:pPr>
        <w:spacing w:line="360" w:lineRule="auto"/>
        <w:jc w:val="center"/>
        <w:rPr>
          <w:rFonts w:ascii="Times New Roman" w:hAnsi="Times New Roman"/>
          <w:sz w:val="24"/>
          <w:szCs w:val="24"/>
        </w:rPr>
      </w:pPr>
      <w:r w:rsidRPr="00027CA9">
        <w:rPr>
          <w:rFonts w:ascii="Times New Roman" w:hAnsi="Times New Roman"/>
          <w:b/>
          <w:caps/>
          <w:sz w:val="24"/>
        </w:rPr>
        <w:t xml:space="preserve">The </w:t>
      </w:r>
      <w:r>
        <w:rPr>
          <w:rFonts w:ascii="Times New Roman" w:hAnsi="Times New Roman"/>
          <w:b/>
          <w:caps/>
          <w:sz w:val="24"/>
        </w:rPr>
        <w:t xml:space="preserve">Effect of music TRAINING AND family background of music on </w:t>
      </w:r>
      <w:r w:rsidRPr="00027CA9">
        <w:rPr>
          <w:rFonts w:ascii="Times New Roman" w:hAnsi="Times New Roman"/>
          <w:b/>
          <w:caps/>
          <w:sz w:val="24"/>
        </w:rPr>
        <w:t>temporal resolution</w:t>
      </w:r>
      <w:r>
        <w:rPr>
          <w:rFonts w:ascii="Times New Roman" w:hAnsi="Times New Roman"/>
          <w:b/>
          <w:caps/>
          <w:sz w:val="24"/>
        </w:rPr>
        <w:t xml:space="preserve"> abilities</w:t>
      </w:r>
      <w:r w:rsidRPr="00027CA9">
        <w:rPr>
          <w:rFonts w:ascii="Times New Roman" w:hAnsi="Times New Roman"/>
          <w:b/>
          <w:caps/>
          <w:sz w:val="24"/>
        </w:rPr>
        <w:t xml:space="preserve"> and Speech perception in Noise</w:t>
      </w:r>
    </w:p>
    <w:p w:rsidR="000B201A" w:rsidRDefault="000B201A" w:rsidP="00027CA9">
      <w:pPr>
        <w:jc w:val="center"/>
        <w:rPr>
          <w:rFonts w:ascii="Times New Roman" w:hAnsi="Times New Roman"/>
          <w:b/>
          <w:caps/>
          <w:sz w:val="24"/>
        </w:rPr>
      </w:pPr>
    </w:p>
    <w:p w:rsidR="00E36608" w:rsidRDefault="00E36608" w:rsidP="00027CA9">
      <w:pPr>
        <w:jc w:val="center"/>
        <w:rPr>
          <w:rFonts w:ascii="Times New Roman" w:hAnsi="Times New Roman"/>
          <w:b/>
          <w:caps/>
          <w:sz w:val="24"/>
        </w:rPr>
      </w:pPr>
    </w:p>
    <w:p w:rsidR="007C3FFB" w:rsidRDefault="007C3FFB" w:rsidP="00DD6A4D">
      <w:pPr>
        <w:spacing w:after="0" w:line="360" w:lineRule="auto"/>
        <w:jc w:val="center"/>
        <w:rPr>
          <w:rFonts w:ascii="Times New Roman" w:hAnsi="Times New Roman"/>
          <w:sz w:val="24"/>
        </w:rPr>
      </w:pPr>
      <w:r>
        <w:rPr>
          <w:rFonts w:ascii="Times New Roman" w:hAnsi="Times New Roman"/>
          <w:sz w:val="24"/>
        </w:rPr>
        <w:t xml:space="preserve">Dr. </w:t>
      </w:r>
      <w:proofErr w:type="spellStart"/>
      <w:r>
        <w:rPr>
          <w:rFonts w:ascii="Times New Roman" w:hAnsi="Times New Roman"/>
          <w:sz w:val="24"/>
        </w:rPr>
        <w:t>Rajalakshmi</w:t>
      </w:r>
      <w:proofErr w:type="spellEnd"/>
      <w:r>
        <w:rPr>
          <w:rFonts w:ascii="Times New Roman" w:hAnsi="Times New Roman"/>
          <w:sz w:val="24"/>
        </w:rPr>
        <w:t xml:space="preserve"> K.</w:t>
      </w:r>
    </w:p>
    <w:p w:rsidR="007C3FFB" w:rsidRDefault="007C3FFB" w:rsidP="00DD6A4D">
      <w:pPr>
        <w:spacing w:after="0" w:line="360" w:lineRule="auto"/>
        <w:jc w:val="center"/>
        <w:rPr>
          <w:rFonts w:ascii="Times New Roman" w:hAnsi="Times New Roman"/>
          <w:sz w:val="24"/>
        </w:rPr>
      </w:pPr>
      <w:r>
        <w:rPr>
          <w:rFonts w:ascii="Times New Roman" w:hAnsi="Times New Roman"/>
          <w:sz w:val="24"/>
        </w:rPr>
        <w:t>Professor of Audiology</w:t>
      </w:r>
    </w:p>
    <w:p w:rsidR="007C3FFB" w:rsidRDefault="007C3FFB" w:rsidP="00DD6A4D">
      <w:pPr>
        <w:spacing w:after="0" w:line="360" w:lineRule="auto"/>
        <w:jc w:val="center"/>
        <w:rPr>
          <w:rFonts w:ascii="Times New Roman" w:hAnsi="Times New Roman"/>
          <w:sz w:val="24"/>
        </w:rPr>
      </w:pPr>
      <w:r>
        <w:rPr>
          <w:rFonts w:ascii="Times New Roman" w:hAnsi="Times New Roman"/>
          <w:sz w:val="24"/>
        </w:rPr>
        <w:t>Dept. of Audiology</w:t>
      </w:r>
    </w:p>
    <w:p w:rsidR="007C3FFB" w:rsidRDefault="007C3FFB" w:rsidP="00DD6A4D">
      <w:pPr>
        <w:spacing w:after="0" w:line="360" w:lineRule="auto"/>
        <w:jc w:val="center"/>
        <w:rPr>
          <w:rFonts w:ascii="Times New Roman" w:hAnsi="Times New Roman"/>
          <w:sz w:val="24"/>
        </w:rPr>
      </w:pPr>
      <w:r>
        <w:rPr>
          <w:rFonts w:ascii="Times New Roman" w:hAnsi="Times New Roman"/>
          <w:sz w:val="24"/>
        </w:rPr>
        <w:t>All India Institute of Speech &amp; Hearing,</w:t>
      </w:r>
    </w:p>
    <w:p w:rsidR="007C3FFB" w:rsidRDefault="007C3FFB" w:rsidP="00DD6A4D">
      <w:pPr>
        <w:spacing w:after="0" w:line="360" w:lineRule="auto"/>
        <w:jc w:val="center"/>
        <w:rPr>
          <w:rFonts w:ascii="Times New Roman" w:hAnsi="Times New Roman"/>
          <w:sz w:val="24"/>
        </w:rPr>
      </w:pPr>
      <w:r>
        <w:rPr>
          <w:rFonts w:ascii="Times New Roman" w:hAnsi="Times New Roman"/>
          <w:sz w:val="24"/>
        </w:rPr>
        <w:t>Mysore-06</w:t>
      </w:r>
    </w:p>
    <w:p w:rsidR="00DD6A4D" w:rsidRDefault="00DD6A4D" w:rsidP="00DD6A4D">
      <w:pPr>
        <w:spacing w:after="0" w:line="360" w:lineRule="auto"/>
        <w:jc w:val="center"/>
        <w:rPr>
          <w:rFonts w:ascii="Times New Roman" w:hAnsi="Times New Roman"/>
          <w:sz w:val="24"/>
          <w:szCs w:val="24"/>
        </w:rPr>
      </w:pPr>
      <w:r w:rsidRPr="0098479E">
        <w:rPr>
          <w:rFonts w:ascii="Times New Roman" w:hAnsi="Times New Roman"/>
          <w:sz w:val="24"/>
          <w:szCs w:val="24"/>
        </w:rPr>
        <w:t>Ph no:</w:t>
      </w:r>
      <w:r>
        <w:rPr>
          <w:rFonts w:ascii="Times New Roman" w:hAnsi="Times New Roman"/>
          <w:sz w:val="24"/>
          <w:szCs w:val="24"/>
        </w:rPr>
        <w:t xml:space="preserve"> 9342187872</w:t>
      </w:r>
      <w:r w:rsidRPr="0098479E">
        <w:rPr>
          <w:rFonts w:ascii="Times New Roman" w:hAnsi="Times New Roman"/>
          <w:sz w:val="24"/>
          <w:szCs w:val="24"/>
        </w:rPr>
        <w:t xml:space="preserve"> </w:t>
      </w:r>
    </w:p>
    <w:p w:rsidR="007C3FFB" w:rsidRDefault="007C3FFB" w:rsidP="00DD6A4D">
      <w:pPr>
        <w:spacing w:after="0" w:line="360" w:lineRule="auto"/>
        <w:jc w:val="center"/>
        <w:rPr>
          <w:rFonts w:ascii="Times New Roman" w:hAnsi="Times New Roman"/>
          <w:sz w:val="24"/>
        </w:rPr>
      </w:pPr>
      <w:proofErr w:type="gramStart"/>
      <w:r>
        <w:rPr>
          <w:rFonts w:ascii="Times New Roman" w:hAnsi="Times New Roman"/>
          <w:sz w:val="24"/>
        </w:rPr>
        <w:t>e-mail</w:t>
      </w:r>
      <w:proofErr w:type="gramEnd"/>
      <w:r>
        <w:rPr>
          <w:rFonts w:ascii="Times New Roman" w:hAnsi="Times New Roman"/>
          <w:sz w:val="24"/>
        </w:rPr>
        <w:t xml:space="preserve">: </w:t>
      </w:r>
      <w:hyperlink r:id="rId5" w:history="1">
        <w:r w:rsidRPr="005A3556">
          <w:rPr>
            <w:rStyle w:val="Hyperlink"/>
            <w:rFonts w:ascii="Times New Roman" w:hAnsi="Times New Roman"/>
            <w:sz w:val="24"/>
          </w:rPr>
          <w:t>veenasrijaya@gmail.com</w:t>
        </w:r>
      </w:hyperlink>
    </w:p>
    <w:p w:rsidR="007C3FFB" w:rsidRDefault="007C3FFB" w:rsidP="00DD6A4D">
      <w:pPr>
        <w:spacing w:after="0" w:line="360" w:lineRule="auto"/>
        <w:jc w:val="center"/>
        <w:rPr>
          <w:rFonts w:ascii="Times New Roman" w:hAnsi="Times New Roman"/>
          <w:sz w:val="24"/>
        </w:rPr>
      </w:pPr>
    </w:p>
    <w:p w:rsidR="007C3FFB" w:rsidRDefault="007C3FFB" w:rsidP="00DD6A4D">
      <w:pPr>
        <w:spacing w:after="0" w:line="360" w:lineRule="auto"/>
        <w:jc w:val="center"/>
        <w:rPr>
          <w:rFonts w:ascii="Times New Roman" w:hAnsi="Times New Roman"/>
          <w:sz w:val="24"/>
        </w:rPr>
      </w:pPr>
    </w:p>
    <w:p w:rsidR="007C3FFB" w:rsidRDefault="007C3FFB" w:rsidP="00DD6A4D">
      <w:pPr>
        <w:spacing w:line="360" w:lineRule="auto"/>
        <w:jc w:val="center"/>
        <w:rPr>
          <w:rFonts w:ascii="Times New Roman" w:hAnsi="Times New Roman"/>
          <w:b/>
          <w:caps/>
          <w:sz w:val="24"/>
        </w:rPr>
      </w:pPr>
    </w:p>
    <w:p w:rsidR="007C3FFB" w:rsidRDefault="007C3FFB" w:rsidP="00DD6A4D">
      <w:pPr>
        <w:spacing w:line="360" w:lineRule="auto"/>
        <w:jc w:val="center"/>
        <w:rPr>
          <w:rFonts w:ascii="Times New Roman" w:hAnsi="Times New Roman"/>
          <w:b/>
          <w:caps/>
          <w:sz w:val="24"/>
        </w:rPr>
      </w:pPr>
    </w:p>
    <w:p w:rsidR="00027CA9" w:rsidRDefault="00A90EE0" w:rsidP="00DD6A4D">
      <w:pPr>
        <w:spacing w:after="0" w:line="360" w:lineRule="auto"/>
        <w:jc w:val="center"/>
        <w:rPr>
          <w:rFonts w:ascii="Times New Roman" w:hAnsi="Times New Roman"/>
          <w:sz w:val="24"/>
        </w:rPr>
      </w:pPr>
      <w:proofErr w:type="spellStart"/>
      <w:r w:rsidRPr="00A90EE0">
        <w:rPr>
          <w:rFonts w:ascii="Times New Roman" w:hAnsi="Times New Roman"/>
          <w:sz w:val="24"/>
        </w:rPr>
        <w:t>Bharath</w:t>
      </w:r>
      <w:proofErr w:type="spellEnd"/>
      <w:r w:rsidRPr="00A90EE0">
        <w:rPr>
          <w:rFonts w:ascii="Times New Roman" w:hAnsi="Times New Roman"/>
          <w:sz w:val="24"/>
        </w:rPr>
        <w:t xml:space="preserve"> </w:t>
      </w:r>
      <w:proofErr w:type="spellStart"/>
      <w:r w:rsidRPr="00A90EE0">
        <w:rPr>
          <w:rFonts w:ascii="Times New Roman" w:hAnsi="Times New Roman"/>
          <w:sz w:val="24"/>
        </w:rPr>
        <w:t>Bhushan</w:t>
      </w:r>
      <w:proofErr w:type="spellEnd"/>
      <w:r>
        <w:rPr>
          <w:rFonts w:ascii="Times New Roman" w:hAnsi="Times New Roman"/>
          <w:sz w:val="24"/>
        </w:rPr>
        <w:t xml:space="preserve"> K.R.</w:t>
      </w:r>
    </w:p>
    <w:p w:rsidR="00A90EE0" w:rsidRDefault="00A90EE0" w:rsidP="00DD6A4D">
      <w:pPr>
        <w:spacing w:after="0" w:line="360" w:lineRule="auto"/>
        <w:jc w:val="center"/>
        <w:rPr>
          <w:rFonts w:ascii="Times New Roman" w:hAnsi="Times New Roman"/>
          <w:sz w:val="24"/>
        </w:rPr>
      </w:pPr>
      <w:r>
        <w:rPr>
          <w:rFonts w:ascii="Times New Roman" w:hAnsi="Times New Roman"/>
          <w:sz w:val="24"/>
        </w:rPr>
        <w:t>Audiologist</w:t>
      </w:r>
    </w:p>
    <w:p w:rsidR="00A90EE0" w:rsidRDefault="00A90EE0" w:rsidP="00DD6A4D">
      <w:pPr>
        <w:spacing w:after="0" w:line="360" w:lineRule="auto"/>
        <w:jc w:val="center"/>
        <w:rPr>
          <w:rFonts w:ascii="Times New Roman" w:hAnsi="Times New Roman"/>
          <w:sz w:val="24"/>
        </w:rPr>
      </w:pPr>
      <w:proofErr w:type="spellStart"/>
      <w:r>
        <w:rPr>
          <w:rFonts w:ascii="Times New Roman" w:hAnsi="Times New Roman"/>
          <w:sz w:val="24"/>
        </w:rPr>
        <w:t>Cadential</w:t>
      </w:r>
      <w:proofErr w:type="spellEnd"/>
      <w:r>
        <w:rPr>
          <w:rFonts w:ascii="Times New Roman" w:hAnsi="Times New Roman"/>
          <w:sz w:val="24"/>
        </w:rPr>
        <w:t xml:space="preserve"> Technologies Pvt. Ltd</w:t>
      </w:r>
    </w:p>
    <w:p w:rsidR="00A90EE0" w:rsidRDefault="00A90EE0" w:rsidP="00DD6A4D">
      <w:pPr>
        <w:spacing w:after="0" w:line="360" w:lineRule="auto"/>
        <w:jc w:val="center"/>
        <w:rPr>
          <w:rFonts w:ascii="Times New Roman" w:hAnsi="Times New Roman"/>
          <w:sz w:val="24"/>
        </w:rPr>
      </w:pPr>
      <w:r>
        <w:rPr>
          <w:rFonts w:ascii="Times New Roman" w:hAnsi="Times New Roman"/>
          <w:sz w:val="24"/>
        </w:rPr>
        <w:t>Bangalore</w:t>
      </w:r>
      <w:r w:rsidR="00611D6B">
        <w:rPr>
          <w:rFonts w:ascii="Times New Roman" w:hAnsi="Times New Roman"/>
          <w:sz w:val="24"/>
        </w:rPr>
        <w:t>-34</w:t>
      </w:r>
    </w:p>
    <w:p w:rsidR="00DD6A4D" w:rsidRDefault="00DD6A4D" w:rsidP="00DD6A4D">
      <w:pPr>
        <w:spacing w:after="0" w:line="360" w:lineRule="auto"/>
        <w:jc w:val="center"/>
        <w:rPr>
          <w:rFonts w:ascii="Times New Roman" w:hAnsi="Times New Roman"/>
          <w:sz w:val="24"/>
        </w:rPr>
      </w:pPr>
      <w:r w:rsidRPr="0098479E">
        <w:rPr>
          <w:rFonts w:ascii="Times New Roman" w:hAnsi="Times New Roman"/>
          <w:sz w:val="24"/>
          <w:szCs w:val="24"/>
        </w:rPr>
        <w:t>Ph no</w:t>
      </w:r>
      <w:r w:rsidR="000C00BD" w:rsidRPr="0098479E">
        <w:rPr>
          <w:rFonts w:ascii="Times New Roman" w:hAnsi="Times New Roman"/>
          <w:sz w:val="24"/>
          <w:szCs w:val="24"/>
        </w:rPr>
        <w:t>:</w:t>
      </w:r>
      <w:r w:rsidR="000C00BD">
        <w:rPr>
          <w:rFonts w:ascii="Times New Roman" w:hAnsi="Times New Roman"/>
          <w:sz w:val="24"/>
          <w:szCs w:val="24"/>
        </w:rPr>
        <w:t xml:space="preserve"> 9844632911</w:t>
      </w:r>
    </w:p>
    <w:p w:rsidR="00611D6B" w:rsidRDefault="00611D6B" w:rsidP="00DD6A4D">
      <w:pPr>
        <w:spacing w:after="0" w:line="360" w:lineRule="auto"/>
        <w:jc w:val="center"/>
        <w:rPr>
          <w:rFonts w:ascii="Times New Roman" w:hAnsi="Times New Roman"/>
          <w:sz w:val="24"/>
        </w:rPr>
      </w:pPr>
      <w:proofErr w:type="gramStart"/>
      <w:r>
        <w:rPr>
          <w:rFonts w:ascii="Times New Roman" w:hAnsi="Times New Roman"/>
          <w:sz w:val="24"/>
        </w:rPr>
        <w:t>e-mail</w:t>
      </w:r>
      <w:proofErr w:type="gramEnd"/>
      <w:r>
        <w:rPr>
          <w:rFonts w:ascii="Times New Roman" w:hAnsi="Times New Roman"/>
          <w:sz w:val="24"/>
        </w:rPr>
        <w:t xml:space="preserve">: </w:t>
      </w:r>
      <w:hyperlink r:id="rId6" w:history="1">
        <w:r w:rsidRPr="005A3556">
          <w:rPr>
            <w:rStyle w:val="Hyperlink"/>
            <w:rFonts w:ascii="Times New Roman" w:hAnsi="Times New Roman"/>
            <w:sz w:val="24"/>
          </w:rPr>
          <w:t>bharathaudiology@gmail.com</w:t>
        </w:r>
      </w:hyperlink>
    </w:p>
    <w:p w:rsidR="00611D6B" w:rsidRDefault="00611D6B" w:rsidP="00DD6A4D">
      <w:pPr>
        <w:spacing w:after="0" w:line="360" w:lineRule="auto"/>
        <w:jc w:val="center"/>
        <w:rPr>
          <w:rFonts w:ascii="Times New Roman" w:hAnsi="Times New Roman"/>
          <w:sz w:val="24"/>
        </w:rPr>
      </w:pPr>
    </w:p>
    <w:p w:rsidR="00611D6B" w:rsidRDefault="00611D6B" w:rsidP="00DD6A4D">
      <w:pPr>
        <w:spacing w:after="0" w:line="360" w:lineRule="auto"/>
        <w:jc w:val="center"/>
        <w:rPr>
          <w:rFonts w:ascii="Times New Roman" w:hAnsi="Times New Roman"/>
          <w:sz w:val="24"/>
        </w:rPr>
      </w:pPr>
    </w:p>
    <w:p w:rsidR="00611D6B" w:rsidRDefault="00611D6B" w:rsidP="00DD6A4D">
      <w:pPr>
        <w:spacing w:after="0" w:line="360" w:lineRule="auto"/>
        <w:jc w:val="center"/>
        <w:rPr>
          <w:rFonts w:ascii="Times New Roman" w:hAnsi="Times New Roman"/>
          <w:sz w:val="24"/>
        </w:rPr>
      </w:pPr>
    </w:p>
    <w:p w:rsidR="000B201A" w:rsidRDefault="000B201A" w:rsidP="00611D6B">
      <w:pPr>
        <w:spacing w:after="0" w:line="240" w:lineRule="auto"/>
        <w:jc w:val="center"/>
        <w:rPr>
          <w:rFonts w:ascii="Times New Roman" w:hAnsi="Times New Roman"/>
          <w:sz w:val="24"/>
        </w:rPr>
      </w:pPr>
    </w:p>
    <w:p w:rsidR="000B201A" w:rsidRDefault="000B201A" w:rsidP="00611D6B">
      <w:pPr>
        <w:spacing w:after="0" w:line="240" w:lineRule="auto"/>
        <w:jc w:val="center"/>
        <w:rPr>
          <w:rFonts w:ascii="Times New Roman" w:hAnsi="Times New Roman"/>
          <w:sz w:val="24"/>
        </w:rPr>
      </w:pPr>
    </w:p>
    <w:p w:rsidR="000B201A" w:rsidRDefault="000B201A" w:rsidP="00611D6B">
      <w:pPr>
        <w:spacing w:after="0" w:line="240" w:lineRule="auto"/>
        <w:jc w:val="center"/>
        <w:rPr>
          <w:rFonts w:ascii="Times New Roman" w:hAnsi="Times New Roman"/>
          <w:sz w:val="24"/>
        </w:rPr>
      </w:pPr>
    </w:p>
    <w:p w:rsidR="00611D6B" w:rsidRDefault="00611D6B" w:rsidP="00611D6B">
      <w:pPr>
        <w:spacing w:after="0" w:line="240" w:lineRule="auto"/>
        <w:jc w:val="center"/>
        <w:rPr>
          <w:rFonts w:ascii="Times New Roman" w:hAnsi="Times New Roman"/>
          <w:sz w:val="24"/>
        </w:rPr>
      </w:pPr>
    </w:p>
    <w:p w:rsidR="00611D6B" w:rsidRDefault="00611D6B" w:rsidP="00611D6B">
      <w:pPr>
        <w:spacing w:after="0" w:line="240" w:lineRule="auto"/>
        <w:jc w:val="center"/>
        <w:rPr>
          <w:rFonts w:ascii="Times New Roman" w:hAnsi="Times New Roman"/>
          <w:sz w:val="24"/>
        </w:rPr>
      </w:pPr>
    </w:p>
    <w:p w:rsidR="00170D25" w:rsidRPr="00170D25" w:rsidRDefault="000B201A" w:rsidP="00AA44DE">
      <w:pPr>
        <w:spacing w:line="360" w:lineRule="auto"/>
        <w:jc w:val="center"/>
        <w:rPr>
          <w:rFonts w:ascii="Times New Roman" w:hAnsi="Times New Roman"/>
          <w:sz w:val="24"/>
          <w:szCs w:val="24"/>
        </w:rPr>
      </w:pPr>
      <w:r w:rsidRPr="00027CA9">
        <w:rPr>
          <w:rFonts w:ascii="Times New Roman" w:hAnsi="Times New Roman"/>
          <w:b/>
          <w:caps/>
          <w:sz w:val="24"/>
        </w:rPr>
        <w:t xml:space="preserve">The </w:t>
      </w:r>
      <w:r w:rsidR="00170D25">
        <w:rPr>
          <w:rFonts w:ascii="Times New Roman" w:hAnsi="Times New Roman"/>
          <w:b/>
          <w:caps/>
          <w:sz w:val="24"/>
        </w:rPr>
        <w:t xml:space="preserve">Effect of </w:t>
      </w:r>
      <w:r w:rsidR="006027EB">
        <w:rPr>
          <w:rFonts w:ascii="Times New Roman" w:hAnsi="Times New Roman"/>
          <w:b/>
          <w:caps/>
          <w:sz w:val="24"/>
        </w:rPr>
        <w:t xml:space="preserve">music </w:t>
      </w:r>
      <w:r w:rsidR="00E36608">
        <w:rPr>
          <w:rFonts w:ascii="Times New Roman" w:hAnsi="Times New Roman"/>
          <w:b/>
          <w:caps/>
          <w:sz w:val="24"/>
        </w:rPr>
        <w:t>TRAINING AND</w:t>
      </w:r>
      <w:r w:rsidR="006027EB">
        <w:rPr>
          <w:rFonts w:ascii="Times New Roman" w:hAnsi="Times New Roman"/>
          <w:b/>
          <w:caps/>
          <w:sz w:val="24"/>
        </w:rPr>
        <w:t xml:space="preserve"> </w:t>
      </w:r>
      <w:r w:rsidR="00170D25">
        <w:rPr>
          <w:rFonts w:ascii="Times New Roman" w:hAnsi="Times New Roman"/>
          <w:b/>
          <w:caps/>
          <w:sz w:val="24"/>
        </w:rPr>
        <w:t xml:space="preserve">family background </w:t>
      </w:r>
      <w:r w:rsidR="006027EB">
        <w:rPr>
          <w:rFonts w:ascii="Times New Roman" w:hAnsi="Times New Roman"/>
          <w:b/>
          <w:caps/>
          <w:sz w:val="24"/>
        </w:rPr>
        <w:t xml:space="preserve">of music </w:t>
      </w:r>
      <w:r w:rsidR="00170D25">
        <w:rPr>
          <w:rFonts w:ascii="Times New Roman" w:hAnsi="Times New Roman"/>
          <w:b/>
          <w:caps/>
          <w:sz w:val="24"/>
        </w:rPr>
        <w:t xml:space="preserve">on </w:t>
      </w:r>
      <w:r w:rsidRPr="00027CA9">
        <w:rPr>
          <w:rFonts w:ascii="Times New Roman" w:hAnsi="Times New Roman"/>
          <w:b/>
          <w:caps/>
          <w:sz w:val="24"/>
        </w:rPr>
        <w:t>temporal resolution</w:t>
      </w:r>
      <w:r w:rsidR="006027EB">
        <w:rPr>
          <w:rFonts w:ascii="Times New Roman" w:hAnsi="Times New Roman"/>
          <w:b/>
          <w:caps/>
          <w:sz w:val="24"/>
        </w:rPr>
        <w:t xml:space="preserve"> abilities</w:t>
      </w:r>
      <w:r w:rsidRPr="00027CA9">
        <w:rPr>
          <w:rFonts w:ascii="Times New Roman" w:hAnsi="Times New Roman"/>
          <w:b/>
          <w:caps/>
          <w:sz w:val="24"/>
        </w:rPr>
        <w:t xml:space="preserve"> and Speech perception in Noise</w:t>
      </w:r>
    </w:p>
    <w:p w:rsidR="000B201A" w:rsidRDefault="000B201A" w:rsidP="000B201A">
      <w:pPr>
        <w:spacing w:after="0" w:line="240" w:lineRule="auto"/>
        <w:rPr>
          <w:rFonts w:ascii="Times New Roman" w:hAnsi="Times New Roman"/>
          <w:sz w:val="24"/>
        </w:rPr>
      </w:pPr>
    </w:p>
    <w:p w:rsidR="000B201A" w:rsidRPr="005208DA" w:rsidRDefault="005208DA" w:rsidP="00DD6A4D">
      <w:pPr>
        <w:spacing w:after="0" w:line="360" w:lineRule="auto"/>
        <w:jc w:val="center"/>
        <w:rPr>
          <w:rFonts w:ascii="Times New Roman" w:hAnsi="Times New Roman"/>
          <w:b/>
          <w:i/>
          <w:sz w:val="24"/>
        </w:rPr>
      </w:pPr>
      <w:r>
        <w:rPr>
          <w:rFonts w:ascii="Times New Roman" w:hAnsi="Times New Roman"/>
          <w:b/>
          <w:i/>
          <w:sz w:val="24"/>
        </w:rPr>
        <w:t>Abstract</w:t>
      </w:r>
    </w:p>
    <w:p w:rsidR="0053304D" w:rsidRPr="005208DA" w:rsidRDefault="0053304D" w:rsidP="00DD6A4D">
      <w:pPr>
        <w:spacing w:after="0" w:line="360" w:lineRule="auto"/>
        <w:rPr>
          <w:rFonts w:ascii="Times New Roman" w:hAnsi="Times New Roman"/>
          <w:b/>
          <w:i/>
          <w:sz w:val="24"/>
        </w:rPr>
      </w:pPr>
    </w:p>
    <w:p w:rsidR="00BF4F65" w:rsidRPr="005208DA" w:rsidRDefault="00BF4F65" w:rsidP="00DD6A4D">
      <w:pPr>
        <w:spacing w:line="360" w:lineRule="auto"/>
        <w:jc w:val="both"/>
        <w:rPr>
          <w:rFonts w:ascii="Times New Roman" w:hAnsi="Times New Roman"/>
          <w:i/>
          <w:sz w:val="24"/>
          <w:szCs w:val="24"/>
        </w:rPr>
      </w:pPr>
      <w:r w:rsidRPr="005208DA">
        <w:rPr>
          <w:rFonts w:ascii="Times New Roman" w:hAnsi="Times New Roman"/>
          <w:b/>
          <w:i/>
          <w:sz w:val="24"/>
          <w:szCs w:val="24"/>
        </w:rPr>
        <w:t>Objective:</w:t>
      </w:r>
      <w:r w:rsidRPr="005208DA">
        <w:rPr>
          <w:rFonts w:ascii="Times New Roman" w:hAnsi="Times New Roman"/>
          <w:i/>
          <w:sz w:val="24"/>
          <w:szCs w:val="24"/>
        </w:rPr>
        <w:t xml:space="preserve"> The objective of the present study was to study the relationship between temporal resolution and speech perception in noise among</w:t>
      </w:r>
      <w:r w:rsidR="005B15BC">
        <w:rPr>
          <w:rFonts w:ascii="Times New Roman" w:hAnsi="Times New Roman"/>
          <w:i/>
          <w:sz w:val="24"/>
          <w:szCs w:val="24"/>
        </w:rPr>
        <w:t xml:space="preserve"> children with </w:t>
      </w:r>
      <w:r w:rsidRPr="005208DA">
        <w:rPr>
          <w:rFonts w:ascii="Times New Roman" w:hAnsi="Times New Roman"/>
          <w:i/>
          <w:sz w:val="24"/>
          <w:szCs w:val="24"/>
        </w:rPr>
        <w:t xml:space="preserve">and </w:t>
      </w:r>
      <w:r w:rsidR="005B15BC" w:rsidRPr="005208DA">
        <w:rPr>
          <w:rFonts w:ascii="Times New Roman" w:hAnsi="Times New Roman"/>
          <w:i/>
          <w:sz w:val="24"/>
          <w:szCs w:val="24"/>
        </w:rPr>
        <w:t>with</w:t>
      </w:r>
      <w:r w:rsidR="005B15BC">
        <w:rPr>
          <w:rFonts w:ascii="Times New Roman" w:hAnsi="Times New Roman"/>
          <w:i/>
          <w:sz w:val="24"/>
          <w:szCs w:val="24"/>
        </w:rPr>
        <w:t xml:space="preserve">out </w:t>
      </w:r>
      <w:r w:rsidR="005B15BC" w:rsidRPr="005208DA">
        <w:rPr>
          <w:rFonts w:ascii="Times New Roman" w:hAnsi="Times New Roman"/>
          <w:i/>
          <w:sz w:val="24"/>
          <w:szCs w:val="24"/>
        </w:rPr>
        <w:t>family</w:t>
      </w:r>
      <w:r w:rsidR="005B15BC">
        <w:rPr>
          <w:rFonts w:ascii="Times New Roman" w:hAnsi="Times New Roman"/>
          <w:i/>
          <w:sz w:val="24"/>
          <w:szCs w:val="24"/>
        </w:rPr>
        <w:t xml:space="preserve"> </w:t>
      </w:r>
      <w:r w:rsidRPr="005208DA">
        <w:rPr>
          <w:rFonts w:ascii="Times New Roman" w:hAnsi="Times New Roman"/>
          <w:i/>
          <w:sz w:val="24"/>
          <w:szCs w:val="24"/>
        </w:rPr>
        <w:t>background</w:t>
      </w:r>
      <w:r w:rsidR="005B15BC">
        <w:rPr>
          <w:rFonts w:ascii="Times New Roman" w:hAnsi="Times New Roman"/>
          <w:i/>
          <w:sz w:val="24"/>
          <w:szCs w:val="24"/>
        </w:rPr>
        <w:t xml:space="preserve"> of music</w:t>
      </w:r>
      <w:r w:rsidRPr="005208DA">
        <w:rPr>
          <w:rFonts w:ascii="Times New Roman" w:hAnsi="Times New Roman"/>
          <w:i/>
          <w:sz w:val="24"/>
          <w:szCs w:val="24"/>
        </w:rPr>
        <w:t>.</w:t>
      </w:r>
    </w:p>
    <w:p w:rsidR="00BF4F65" w:rsidRPr="005208DA" w:rsidRDefault="00BF4F65" w:rsidP="00DD6A4D">
      <w:pPr>
        <w:spacing w:line="360" w:lineRule="auto"/>
        <w:jc w:val="both"/>
        <w:rPr>
          <w:rFonts w:ascii="Times New Roman" w:hAnsi="Times New Roman"/>
          <w:i/>
          <w:sz w:val="24"/>
          <w:szCs w:val="24"/>
        </w:rPr>
      </w:pPr>
      <w:r w:rsidRPr="005208DA">
        <w:rPr>
          <w:rFonts w:ascii="Times New Roman" w:hAnsi="Times New Roman"/>
          <w:b/>
          <w:i/>
          <w:sz w:val="24"/>
          <w:szCs w:val="24"/>
        </w:rPr>
        <w:t xml:space="preserve">Method: </w:t>
      </w:r>
      <w:r w:rsidRPr="005208DA">
        <w:rPr>
          <w:rFonts w:ascii="Times New Roman" w:hAnsi="Times New Roman"/>
          <w:i/>
          <w:sz w:val="24"/>
          <w:szCs w:val="28"/>
        </w:rPr>
        <w:t>Totally 40 subjects aged between 12-16 years participated, 20 subjects formed group ‘A’ who received formal musical training</w:t>
      </w:r>
      <w:r w:rsidR="005B15BC">
        <w:rPr>
          <w:rFonts w:ascii="Times New Roman" w:hAnsi="Times New Roman"/>
          <w:i/>
          <w:sz w:val="24"/>
          <w:szCs w:val="28"/>
        </w:rPr>
        <w:t xml:space="preserve">, had a family </w:t>
      </w:r>
      <w:r w:rsidR="007B6B7E">
        <w:rPr>
          <w:rFonts w:ascii="Times New Roman" w:hAnsi="Times New Roman"/>
          <w:i/>
          <w:sz w:val="24"/>
          <w:szCs w:val="28"/>
        </w:rPr>
        <w:t xml:space="preserve"> with </w:t>
      </w:r>
      <w:r w:rsidR="005B15BC">
        <w:rPr>
          <w:rFonts w:ascii="Times New Roman" w:hAnsi="Times New Roman"/>
          <w:i/>
          <w:sz w:val="24"/>
          <w:szCs w:val="28"/>
        </w:rPr>
        <w:t>background of music</w:t>
      </w:r>
      <w:r w:rsidRPr="005208DA">
        <w:rPr>
          <w:rFonts w:ascii="Times New Roman" w:hAnsi="Times New Roman"/>
          <w:i/>
          <w:sz w:val="24"/>
          <w:szCs w:val="28"/>
        </w:rPr>
        <w:t xml:space="preserve"> and the rest 20 subjects formed group ‘B’ who did not receive</w:t>
      </w:r>
      <w:r w:rsidR="007B6B7E">
        <w:rPr>
          <w:rFonts w:ascii="Times New Roman" w:hAnsi="Times New Roman"/>
          <w:i/>
          <w:sz w:val="24"/>
          <w:szCs w:val="28"/>
        </w:rPr>
        <w:t xml:space="preserve"> any formal musical training and did not have any family with background of music</w:t>
      </w:r>
      <w:r w:rsidRPr="005208DA">
        <w:rPr>
          <w:rFonts w:ascii="Times New Roman" w:hAnsi="Times New Roman"/>
          <w:i/>
          <w:sz w:val="24"/>
          <w:szCs w:val="28"/>
        </w:rPr>
        <w:t>. Both the groups were subjected to</w:t>
      </w:r>
      <w:r w:rsidR="00E314E6">
        <w:rPr>
          <w:rFonts w:ascii="Times New Roman" w:hAnsi="Times New Roman"/>
          <w:i/>
          <w:sz w:val="24"/>
          <w:szCs w:val="28"/>
        </w:rPr>
        <w:t xml:space="preserve"> G</w:t>
      </w:r>
      <w:r w:rsidRPr="005208DA">
        <w:rPr>
          <w:rFonts w:ascii="Times New Roman" w:hAnsi="Times New Roman"/>
          <w:i/>
          <w:sz w:val="24"/>
          <w:szCs w:val="28"/>
        </w:rPr>
        <w:t xml:space="preserve">ap </w:t>
      </w:r>
      <w:r w:rsidR="00E314E6">
        <w:rPr>
          <w:rFonts w:ascii="Times New Roman" w:hAnsi="Times New Roman"/>
          <w:i/>
          <w:sz w:val="24"/>
          <w:szCs w:val="28"/>
        </w:rPr>
        <w:t>D</w:t>
      </w:r>
      <w:r w:rsidRPr="005208DA">
        <w:rPr>
          <w:rFonts w:ascii="Times New Roman" w:hAnsi="Times New Roman"/>
          <w:i/>
          <w:sz w:val="24"/>
          <w:szCs w:val="28"/>
        </w:rPr>
        <w:t xml:space="preserve">etection </w:t>
      </w:r>
      <w:r w:rsidR="00E314E6">
        <w:rPr>
          <w:rFonts w:ascii="Times New Roman" w:hAnsi="Times New Roman"/>
          <w:i/>
          <w:sz w:val="24"/>
          <w:szCs w:val="28"/>
        </w:rPr>
        <w:t>T</w:t>
      </w:r>
      <w:r w:rsidRPr="005208DA">
        <w:rPr>
          <w:rFonts w:ascii="Times New Roman" w:hAnsi="Times New Roman"/>
          <w:i/>
          <w:sz w:val="24"/>
          <w:szCs w:val="28"/>
        </w:rPr>
        <w:t>est</w:t>
      </w:r>
      <w:r w:rsidR="00E314E6">
        <w:rPr>
          <w:rFonts w:ascii="Times New Roman" w:hAnsi="Times New Roman"/>
          <w:i/>
          <w:sz w:val="24"/>
          <w:szCs w:val="28"/>
        </w:rPr>
        <w:t>, T</w:t>
      </w:r>
      <w:r w:rsidR="00E314E6" w:rsidRPr="005208DA">
        <w:rPr>
          <w:rFonts w:ascii="Times New Roman" w:hAnsi="Times New Roman"/>
          <w:i/>
          <w:sz w:val="24"/>
          <w:szCs w:val="28"/>
        </w:rPr>
        <w:t xml:space="preserve">emporal </w:t>
      </w:r>
      <w:r w:rsidR="00E314E6">
        <w:rPr>
          <w:rFonts w:ascii="Times New Roman" w:hAnsi="Times New Roman"/>
          <w:i/>
          <w:sz w:val="24"/>
          <w:szCs w:val="28"/>
        </w:rPr>
        <w:t>Modula</w:t>
      </w:r>
      <w:r w:rsidR="00E314E6" w:rsidRPr="005208DA">
        <w:rPr>
          <w:rFonts w:ascii="Times New Roman" w:hAnsi="Times New Roman"/>
          <w:i/>
          <w:sz w:val="24"/>
          <w:szCs w:val="28"/>
        </w:rPr>
        <w:t xml:space="preserve">tion </w:t>
      </w:r>
      <w:r w:rsidR="00E314E6">
        <w:rPr>
          <w:rFonts w:ascii="Times New Roman" w:hAnsi="Times New Roman"/>
          <w:i/>
          <w:sz w:val="24"/>
          <w:szCs w:val="28"/>
        </w:rPr>
        <w:t>T</w:t>
      </w:r>
      <w:r w:rsidR="00E314E6" w:rsidRPr="005208DA">
        <w:rPr>
          <w:rFonts w:ascii="Times New Roman" w:hAnsi="Times New Roman"/>
          <w:i/>
          <w:sz w:val="24"/>
          <w:szCs w:val="28"/>
        </w:rPr>
        <w:t xml:space="preserve">ransfer </w:t>
      </w:r>
      <w:r w:rsidR="00E314E6">
        <w:rPr>
          <w:rFonts w:ascii="Times New Roman" w:hAnsi="Times New Roman"/>
          <w:i/>
          <w:sz w:val="24"/>
          <w:szCs w:val="28"/>
        </w:rPr>
        <w:t>F</w:t>
      </w:r>
      <w:r w:rsidR="00E314E6" w:rsidRPr="005208DA">
        <w:rPr>
          <w:rFonts w:ascii="Times New Roman" w:hAnsi="Times New Roman"/>
          <w:i/>
          <w:sz w:val="24"/>
          <w:szCs w:val="28"/>
        </w:rPr>
        <w:t>unction</w:t>
      </w:r>
      <w:r w:rsidRPr="005208DA">
        <w:rPr>
          <w:rFonts w:ascii="Times New Roman" w:hAnsi="Times New Roman"/>
          <w:i/>
          <w:sz w:val="24"/>
          <w:szCs w:val="28"/>
        </w:rPr>
        <w:t xml:space="preserve"> and </w:t>
      </w:r>
      <w:r w:rsidR="00E314E6">
        <w:rPr>
          <w:rFonts w:ascii="Times New Roman" w:hAnsi="Times New Roman"/>
          <w:i/>
          <w:sz w:val="24"/>
          <w:szCs w:val="28"/>
        </w:rPr>
        <w:t>Q</w:t>
      </w:r>
      <w:r w:rsidRPr="005208DA">
        <w:rPr>
          <w:rFonts w:ascii="Times New Roman" w:hAnsi="Times New Roman"/>
          <w:i/>
          <w:sz w:val="24"/>
          <w:szCs w:val="28"/>
        </w:rPr>
        <w:t xml:space="preserve">uick </w:t>
      </w:r>
      <w:r w:rsidR="00E314E6">
        <w:rPr>
          <w:rFonts w:ascii="Times New Roman" w:hAnsi="Times New Roman"/>
          <w:i/>
          <w:sz w:val="24"/>
          <w:szCs w:val="28"/>
        </w:rPr>
        <w:t>S</w:t>
      </w:r>
      <w:r w:rsidRPr="005208DA">
        <w:rPr>
          <w:rFonts w:ascii="Times New Roman" w:hAnsi="Times New Roman"/>
          <w:i/>
          <w:sz w:val="24"/>
          <w:szCs w:val="28"/>
        </w:rPr>
        <w:t xml:space="preserve">peech in </w:t>
      </w:r>
      <w:r w:rsidR="00E314E6">
        <w:rPr>
          <w:rFonts w:ascii="Times New Roman" w:hAnsi="Times New Roman"/>
          <w:i/>
          <w:sz w:val="24"/>
          <w:szCs w:val="28"/>
        </w:rPr>
        <w:t>N</w:t>
      </w:r>
      <w:r w:rsidRPr="005208DA">
        <w:rPr>
          <w:rFonts w:ascii="Times New Roman" w:hAnsi="Times New Roman"/>
          <w:i/>
          <w:sz w:val="24"/>
          <w:szCs w:val="28"/>
        </w:rPr>
        <w:t>oise test in Kannada.</w:t>
      </w:r>
    </w:p>
    <w:p w:rsidR="00BF4F65" w:rsidRPr="00B61772" w:rsidRDefault="00BF4F65" w:rsidP="00DD6A4D">
      <w:pPr>
        <w:pStyle w:val="BodyText"/>
        <w:spacing w:after="240"/>
        <w:ind w:right="0"/>
        <w:rPr>
          <w:i/>
          <w:lang w:val="en-US"/>
        </w:rPr>
      </w:pPr>
      <w:r w:rsidRPr="005208DA">
        <w:rPr>
          <w:b/>
          <w:i/>
        </w:rPr>
        <w:t>Results:</w:t>
      </w:r>
      <w:r w:rsidR="00AB34BE">
        <w:rPr>
          <w:i/>
        </w:rPr>
        <w:t xml:space="preserve"> </w:t>
      </w:r>
      <w:r w:rsidR="005208DA" w:rsidRPr="005208DA">
        <w:rPr>
          <w:i/>
        </w:rPr>
        <w:t>The results from the present study showed that</w:t>
      </w:r>
      <w:r w:rsidR="00B61772">
        <w:rPr>
          <w:i/>
          <w:lang w:val="en-US"/>
        </w:rPr>
        <w:t xml:space="preserve"> the</w:t>
      </w:r>
      <w:r w:rsidR="005208DA" w:rsidRPr="005208DA">
        <w:rPr>
          <w:i/>
        </w:rPr>
        <w:t xml:space="preserve"> </w:t>
      </w:r>
      <w:r w:rsidR="00AB34BE" w:rsidRPr="005208DA">
        <w:rPr>
          <w:i/>
        </w:rPr>
        <w:t xml:space="preserve">children </w:t>
      </w:r>
      <w:r w:rsidR="00AB34BE">
        <w:rPr>
          <w:i/>
          <w:lang w:val="en-US"/>
        </w:rPr>
        <w:t>who had formal</w:t>
      </w:r>
      <w:r w:rsidR="00AB34BE" w:rsidRPr="005208DA">
        <w:rPr>
          <w:i/>
        </w:rPr>
        <w:t xml:space="preserve"> musical training</w:t>
      </w:r>
      <w:r w:rsidR="007B6B7E">
        <w:rPr>
          <w:i/>
          <w:lang w:val="en-US"/>
        </w:rPr>
        <w:t xml:space="preserve">, who also had a family with musical background </w:t>
      </w:r>
      <w:r w:rsidR="005208DA" w:rsidRPr="005208DA">
        <w:rPr>
          <w:i/>
        </w:rPr>
        <w:t xml:space="preserve"> </w:t>
      </w:r>
      <w:r w:rsidR="00AB34BE">
        <w:rPr>
          <w:i/>
          <w:lang w:val="en-US"/>
        </w:rPr>
        <w:t xml:space="preserve">exhibited better </w:t>
      </w:r>
      <w:r w:rsidR="005208DA" w:rsidRPr="005208DA">
        <w:rPr>
          <w:i/>
        </w:rPr>
        <w:t xml:space="preserve">temporal resolution abilities and ability to perceive speech in the presence of noise </w:t>
      </w:r>
      <w:r w:rsidR="00AB34BE">
        <w:rPr>
          <w:i/>
          <w:lang w:val="en-US"/>
        </w:rPr>
        <w:t>when</w:t>
      </w:r>
      <w:r w:rsidR="005208DA" w:rsidRPr="005208DA">
        <w:rPr>
          <w:i/>
        </w:rPr>
        <w:t xml:space="preserve"> compared to</w:t>
      </w:r>
      <w:r w:rsidR="00AB34BE">
        <w:rPr>
          <w:i/>
          <w:lang w:val="en-US"/>
        </w:rPr>
        <w:t xml:space="preserve"> those</w:t>
      </w:r>
      <w:r w:rsidR="005208DA" w:rsidRPr="005208DA">
        <w:rPr>
          <w:i/>
        </w:rPr>
        <w:t xml:space="preserve"> children without</w:t>
      </w:r>
      <w:r w:rsidR="00B61772">
        <w:rPr>
          <w:i/>
          <w:lang w:val="en-US"/>
        </w:rPr>
        <w:t xml:space="preserve"> formal</w:t>
      </w:r>
      <w:r w:rsidR="005208DA" w:rsidRPr="005208DA">
        <w:rPr>
          <w:i/>
        </w:rPr>
        <w:t xml:space="preserve"> musical training</w:t>
      </w:r>
      <w:r w:rsidR="007B6B7E">
        <w:rPr>
          <w:i/>
          <w:lang w:val="en-US"/>
        </w:rPr>
        <w:t xml:space="preserve"> and without a musical family background</w:t>
      </w:r>
      <w:r w:rsidR="005208DA" w:rsidRPr="005208DA">
        <w:rPr>
          <w:i/>
        </w:rPr>
        <w:t>. Musical training as a factor has contributed to better performance</w:t>
      </w:r>
      <w:r w:rsidR="005208DA" w:rsidRPr="005208DA">
        <w:rPr>
          <w:i/>
          <w:lang w:val="en-US"/>
        </w:rPr>
        <w:t xml:space="preserve"> </w:t>
      </w:r>
      <w:r w:rsidR="005208DA" w:rsidRPr="005208DA">
        <w:rPr>
          <w:i/>
        </w:rPr>
        <w:t xml:space="preserve">whether or otherwise of the family </w:t>
      </w:r>
      <w:r w:rsidR="005208DA" w:rsidRPr="005208DA">
        <w:rPr>
          <w:i/>
          <w:lang w:val="en-US"/>
        </w:rPr>
        <w:t>background.</w:t>
      </w:r>
      <w:r w:rsidR="005208DA" w:rsidRPr="005208DA">
        <w:rPr>
          <w:i/>
        </w:rPr>
        <w:t xml:space="preserve"> </w:t>
      </w:r>
      <w:r w:rsidR="00B61772">
        <w:rPr>
          <w:i/>
          <w:lang w:val="en-US"/>
        </w:rPr>
        <w:t>However, for those children who also had famil</w:t>
      </w:r>
      <w:r w:rsidR="007B6B7E">
        <w:rPr>
          <w:i/>
          <w:lang w:val="en-US"/>
        </w:rPr>
        <w:t xml:space="preserve">y </w:t>
      </w:r>
      <w:r w:rsidR="00B61772" w:rsidRPr="005208DA">
        <w:rPr>
          <w:i/>
        </w:rPr>
        <w:t>background</w:t>
      </w:r>
      <w:r w:rsidR="008E4F0B">
        <w:rPr>
          <w:i/>
          <w:lang w:val="en-US"/>
        </w:rPr>
        <w:t xml:space="preserve"> of music</w:t>
      </w:r>
      <w:r w:rsidR="005208DA" w:rsidRPr="005208DA">
        <w:rPr>
          <w:i/>
        </w:rPr>
        <w:t xml:space="preserve"> </w:t>
      </w:r>
      <w:r w:rsidR="00B61772">
        <w:rPr>
          <w:i/>
          <w:lang w:val="en-US"/>
        </w:rPr>
        <w:t xml:space="preserve">along with the </w:t>
      </w:r>
      <w:r w:rsidR="008E4F0B">
        <w:rPr>
          <w:i/>
          <w:lang w:val="en-US"/>
        </w:rPr>
        <w:t xml:space="preserve">formal </w:t>
      </w:r>
      <w:r w:rsidR="00B61772" w:rsidRPr="005208DA">
        <w:rPr>
          <w:i/>
        </w:rPr>
        <w:t>musical</w:t>
      </w:r>
      <w:r w:rsidR="005208DA" w:rsidRPr="005208DA">
        <w:rPr>
          <w:i/>
        </w:rPr>
        <w:t xml:space="preserve"> training</w:t>
      </w:r>
      <w:r w:rsidR="00B61772">
        <w:rPr>
          <w:i/>
          <w:lang w:val="en-US"/>
        </w:rPr>
        <w:t>,</w:t>
      </w:r>
      <w:r w:rsidR="005208DA" w:rsidRPr="005208DA">
        <w:rPr>
          <w:i/>
        </w:rPr>
        <w:t xml:space="preserve"> the auditory processing skills</w:t>
      </w:r>
      <w:r w:rsidR="00B61772">
        <w:rPr>
          <w:i/>
          <w:lang w:val="en-US"/>
        </w:rPr>
        <w:t xml:space="preserve"> were shaped</w:t>
      </w:r>
      <w:r w:rsidR="005208DA" w:rsidRPr="005208DA">
        <w:rPr>
          <w:i/>
        </w:rPr>
        <w:t xml:space="preserve"> to the finest level</w:t>
      </w:r>
      <w:r w:rsidR="00B61772">
        <w:rPr>
          <w:i/>
          <w:lang w:val="en-US"/>
        </w:rPr>
        <w:t>.</w:t>
      </w:r>
    </w:p>
    <w:p w:rsidR="005208DA" w:rsidRPr="005208DA" w:rsidRDefault="00BF4F65" w:rsidP="00DD6A4D">
      <w:pPr>
        <w:pStyle w:val="BodyText"/>
        <w:spacing w:after="240"/>
        <w:rPr>
          <w:i/>
          <w:lang w:val="en-US"/>
        </w:rPr>
      </w:pPr>
      <w:r w:rsidRPr="005208DA">
        <w:rPr>
          <w:b/>
          <w:i/>
        </w:rPr>
        <w:t>Conclusion:</w:t>
      </w:r>
      <w:r w:rsidR="005208DA" w:rsidRPr="005208DA">
        <w:rPr>
          <w:b/>
          <w:i/>
          <w:lang w:val="en-US"/>
        </w:rPr>
        <w:t xml:space="preserve"> </w:t>
      </w:r>
      <w:r w:rsidR="005208DA" w:rsidRPr="005208DA">
        <w:rPr>
          <w:i/>
          <w:lang w:val="en-US"/>
        </w:rPr>
        <w:t>Music training leads to better auditory processing abilities. In the context of familial inheritance, the auditory processing abilities get more finely tuned and provides for better performance</w:t>
      </w:r>
      <w:r w:rsidR="00B85CD3">
        <w:rPr>
          <w:i/>
          <w:lang w:val="en-US"/>
        </w:rPr>
        <w:t xml:space="preserve"> on the tasks measured in this study</w:t>
      </w:r>
      <w:r w:rsidR="005208DA" w:rsidRPr="005208DA">
        <w:rPr>
          <w:i/>
          <w:lang w:val="en-US"/>
        </w:rPr>
        <w:t>.</w:t>
      </w:r>
    </w:p>
    <w:p w:rsidR="005208DA" w:rsidRPr="005208DA" w:rsidRDefault="00BF4F65" w:rsidP="00DD6A4D">
      <w:pPr>
        <w:pStyle w:val="BodyText"/>
        <w:spacing w:after="240"/>
        <w:rPr>
          <w:i/>
          <w:lang w:val="en-US"/>
        </w:rPr>
      </w:pPr>
      <w:r w:rsidRPr="005208DA">
        <w:rPr>
          <w:b/>
          <w:i/>
        </w:rPr>
        <w:t xml:space="preserve">Implication: </w:t>
      </w:r>
      <w:r w:rsidR="005208DA" w:rsidRPr="005208DA">
        <w:rPr>
          <w:i/>
        </w:rPr>
        <w:t>Music training can be advocated for all children irrespective of whether they have musical background or otherwise to facilitate speech perception in adverse listening conditions and probably to provide the advantage of enhanced auditory working memory.</w:t>
      </w:r>
    </w:p>
    <w:p w:rsidR="00BF4F65" w:rsidRDefault="00BF4F65" w:rsidP="00BF4F65">
      <w:pPr>
        <w:tabs>
          <w:tab w:val="left" w:pos="1350"/>
        </w:tabs>
        <w:spacing w:after="0" w:line="360" w:lineRule="auto"/>
        <w:jc w:val="both"/>
        <w:rPr>
          <w:rFonts w:ascii="Times New Roman" w:hAnsi="Times New Roman"/>
          <w:i/>
          <w:sz w:val="24"/>
          <w:szCs w:val="24"/>
        </w:rPr>
      </w:pPr>
      <w:r>
        <w:rPr>
          <w:rFonts w:ascii="Times New Roman" w:hAnsi="Times New Roman"/>
          <w:b/>
          <w:i/>
          <w:sz w:val="24"/>
          <w:szCs w:val="24"/>
        </w:rPr>
        <w:t>Key words</w:t>
      </w:r>
      <w:r w:rsidRPr="00B8088F">
        <w:rPr>
          <w:rFonts w:ascii="Times New Roman" w:hAnsi="Times New Roman"/>
          <w:i/>
          <w:sz w:val="24"/>
          <w:szCs w:val="24"/>
        </w:rPr>
        <w:t xml:space="preserve">: </w:t>
      </w:r>
      <w:r w:rsidR="00B8088F" w:rsidRPr="00B8088F">
        <w:rPr>
          <w:rFonts w:ascii="Times New Roman" w:hAnsi="Times New Roman"/>
          <w:i/>
          <w:sz w:val="24"/>
          <w:szCs w:val="24"/>
        </w:rPr>
        <w:t>Plasticity</w:t>
      </w:r>
      <w:r w:rsidR="00B8088F">
        <w:rPr>
          <w:rFonts w:ascii="Times New Roman" w:hAnsi="Times New Roman"/>
          <w:i/>
          <w:sz w:val="24"/>
          <w:szCs w:val="24"/>
        </w:rPr>
        <w:t>, gap detection, temporal modulation transfer function</w:t>
      </w:r>
      <w:r w:rsidR="00C86217">
        <w:rPr>
          <w:rFonts w:ascii="Times New Roman" w:hAnsi="Times New Roman"/>
          <w:i/>
          <w:sz w:val="24"/>
          <w:szCs w:val="24"/>
        </w:rPr>
        <w:t>,</w:t>
      </w:r>
      <w:r w:rsidR="00B8088F">
        <w:rPr>
          <w:rFonts w:ascii="Times New Roman" w:hAnsi="Times New Roman"/>
          <w:i/>
          <w:sz w:val="24"/>
          <w:szCs w:val="24"/>
        </w:rPr>
        <w:t xml:space="preserve"> </w:t>
      </w:r>
    </w:p>
    <w:p w:rsidR="00EC1E2B" w:rsidRDefault="00EC1E2B" w:rsidP="00DD6A4D">
      <w:pPr>
        <w:spacing w:line="360" w:lineRule="auto"/>
        <w:jc w:val="center"/>
        <w:rPr>
          <w:rFonts w:ascii="Times New Roman" w:hAnsi="Times New Roman"/>
          <w:b/>
          <w:sz w:val="24"/>
        </w:rPr>
      </w:pPr>
    </w:p>
    <w:p w:rsidR="000B201A" w:rsidRPr="008F33EC" w:rsidRDefault="00E52C42" w:rsidP="00DD6A4D">
      <w:pPr>
        <w:spacing w:line="360" w:lineRule="auto"/>
        <w:jc w:val="center"/>
        <w:rPr>
          <w:rFonts w:ascii="Times New Roman" w:hAnsi="Times New Roman"/>
          <w:b/>
          <w:sz w:val="24"/>
        </w:rPr>
      </w:pPr>
      <w:r>
        <w:rPr>
          <w:rFonts w:ascii="Times New Roman" w:hAnsi="Times New Roman"/>
          <w:b/>
          <w:sz w:val="24"/>
        </w:rPr>
        <w:t>INTRODUCTION</w:t>
      </w:r>
    </w:p>
    <w:p w:rsidR="008F33EC" w:rsidRDefault="004D16B2" w:rsidP="00DD6A4D">
      <w:pPr>
        <w:spacing w:after="120" w:line="360" w:lineRule="auto"/>
        <w:ind w:firstLine="720"/>
        <w:jc w:val="both"/>
        <w:rPr>
          <w:rFonts w:ascii="Times New Roman" w:hAnsi="Times New Roman"/>
          <w:sz w:val="24"/>
          <w:szCs w:val="24"/>
        </w:rPr>
      </w:pPr>
      <w:r>
        <w:rPr>
          <w:rFonts w:ascii="Times New Roman" w:hAnsi="Times New Roman"/>
          <w:sz w:val="24"/>
          <w:szCs w:val="28"/>
        </w:rPr>
        <w:lastRenderedPageBreak/>
        <w:t xml:space="preserve">Music </w:t>
      </w:r>
      <w:r w:rsidR="00073E12">
        <w:rPr>
          <w:rFonts w:ascii="Times New Roman" w:hAnsi="Times New Roman"/>
          <w:sz w:val="24"/>
          <w:szCs w:val="28"/>
        </w:rPr>
        <w:t>has its presence</w:t>
      </w:r>
      <w:r>
        <w:rPr>
          <w:rFonts w:ascii="Times New Roman" w:hAnsi="Times New Roman"/>
          <w:sz w:val="24"/>
          <w:szCs w:val="28"/>
        </w:rPr>
        <w:t xml:space="preserve"> in every culture all around the world. Earlier researchers have focused on how formal music training impacts various aspects of cognitive development such as auditory perception, memory, and language skills. The present study was aimed at finding the relationship between temporal resolution abilities and speech perception in noise among individuals </w:t>
      </w:r>
      <w:r w:rsidR="00D64B1A">
        <w:rPr>
          <w:rFonts w:ascii="Times New Roman" w:hAnsi="Times New Roman"/>
          <w:sz w:val="24"/>
          <w:szCs w:val="28"/>
        </w:rPr>
        <w:t xml:space="preserve">who have </w:t>
      </w:r>
      <w:r>
        <w:rPr>
          <w:rFonts w:ascii="Times New Roman" w:hAnsi="Times New Roman"/>
          <w:sz w:val="24"/>
          <w:szCs w:val="28"/>
        </w:rPr>
        <w:t>undergone formal musical training and individuals w</w:t>
      </w:r>
      <w:r w:rsidR="004D7E48">
        <w:rPr>
          <w:rFonts w:ascii="Times New Roman" w:hAnsi="Times New Roman"/>
          <w:sz w:val="24"/>
          <w:szCs w:val="28"/>
        </w:rPr>
        <w:t xml:space="preserve">ithout musical training. The perception of music involves </w:t>
      </w:r>
      <w:r w:rsidR="004D7E48">
        <w:rPr>
          <w:rFonts w:ascii="Times New Roman" w:hAnsi="Times New Roman"/>
          <w:sz w:val="24"/>
          <w:szCs w:val="24"/>
        </w:rPr>
        <w:t>complex brain functions underlying acou</w:t>
      </w:r>
      <w:r w:rsidR="00D64B1A">
        <w:rPr>
          <w:rFonts w:ascii="Times New Roman" w:hAnsi="Times New Roman"/>
          <w:sz w:val="24"/>
          <w:szCs w:val="24"/>
        </w:rPr>
        <w:t>stic analysis, auditory memory and auditory</w:t>
      </w:r>
      <w:r w:rsidR="004D7E48">
        <w:rPr>
          <w:rFonts w:ascii="Times New Roman" w:hAnsi="Times New Roman"/>
          <w:sz w:val="24"/>
          <w:szCs w:val="24"/>
        </w:rPr>
        <w:t xml:space="preserve"> scene analysis and processing of musical syntax. Moreover, music perception potentially affects emotion, influences autonomic nervous system, the hormonal and immune systems and activate</w:t>
      </w:r>
      <w:r w:rsidR="00F109DE">
        <w:rPr>
          <w:rFonts w:ascii="Times New Roman" w:hAnsi="Times New Roman"/>
          <w:sz w:val="24"/>
          <w:szCs w:val="24"/>
        </w:rPr>
        <w:t xml:space="preserve">s (pre) motor representations. </w:t>
      </w:r>
    </w:p>
    <w:p w:rsidR="00CC4A54" w:rsidRDefault="00B85CD3" w:rsidP="00DD6A4D">
      <w:pPr>
        <w:spacing w:line="360" w:lineRule="auto"/>
        <w:ind w:firstLine="720"/>
        <w:jc w:val="both"/>
        <w:rPr>
          <w:rFonts w:ascii="Times New Roman" w:hAnsi="Times New Roman"/>
          <w:sz w:val="24"/>
          <w:szCs w:val="28"/>
        </w:rPr>
      </w:pPr>
      <w:r>
        <w:rPr>
          <w:rFonts w:ascii="Times New Roman" w:hAnsi="Times New Roman"/>
          <w:sz w:val="24"/>
          <w:szCs w:val="28"/>
        </w:rPr>
        <w:t xml:space="preserve">Numerous studies have demonstrated superior performance of musicians in auditory processing as </w:t>
      </w:r>
      <w:r w:rsidR="002432C8" w:rsidRPr="0012298D">
        <w:rPr>
          <w:rFonts w:ascii="Times New Roman" w:hAnsi="Times New Roman"/>
          <w:sz w:val="24"/>
          <w:szCs w:val="28"/>
        </w:rPr>
        <w:t xml:space="preserve">compared to non-musicians. </w:t>
      </w:r>
      <w:r>
        <w:rPr>
          <w:rFonts w:ascii="Times New Roman" w:hAnsi="Times New Roman"/>
          <w:sz w:val="24"/>
          <w:szCs w:val="28"/>
        </w:rPr>
        <w:t>M</w:t>
      </w:r>
      <w:r w:rsidR="002432C8" w:rsidRPr="0012298D">
        <w:rPr>
          <w:rFonts w:ascii="Times New Roman" w:hAnsi="Times New Roman"/>
          <w:sz w:val="24"/>
          <w:szCs w:val="28"/>
        </w:rPr>
        <w:t xml:space="preserve">any studies </w:t>
      </w:r>
      <w:r>
        <w:rPr>
          <w:rFonts w:ascii="Times New Roman" w:hAnsi="Times New Roman"/>
          <w:sz w:val="24"/>
          <w:szCs w:val="28"/>
        </w:rPr>
        <w:t xml:space="preserve"> are documented in</w:t>
      </w:r>
      <w:r w:rsidR="002432C8" w:rsidRPr="0012298D">
        <w:rPr>
          <w:rFonts w:ascii="Times New Roman" w:hAnsi="Times New Roman"/>
          <w:sz w:val="24"/>
          <w:szCs w:val="28"/>
        </w:rPr>
        <w:t xml:space="preserve"> literature</w:t>
      </w:r>
      <w:r>
        <w:rPr>
          <w:rFonts w:ascii="Times New Roman" w:hAnsi="Times New Roman"/>
          <w:sz w:val="24"/>
          <w:szCs w:val="28"/>
        </w:rPr>
        <w:t xml:space="preserve"> showing that</w:t>
      </w:r>
      <w:r w:rsidR="002432C8" w:rsidRPr="0012298D">
        <w:rPr>
          <w:rFonts w:ascii="Times New Roman" w:hAnsi="Times New Roman"/>
          <w:sz w:val="24"/>
          <w:szCs w:val="28"/>
        </w:rPr>
        <w:t xml:space="preserve"> musical training improves basic auditory perceptual skills </w:t>
      </w:r>
      <w:r w:rsidR="00D17D48">
        <w:rPr>
          <w:rFonts w:ascii="Times New Roman" w:hAnsi="Times New Roman"/>
          <w:sz w:val="24"/>
          <w:szCs w:val="28"/>
        </w:rPr>
        <w:t xml:space="preserve">in turn </w:t>
      </w:r>
      <w:r w:rsidR="002432C8" w:rsidRPr="0012298D">
        <w:rPr>
          <w:rFonts w:ascii="Times New Roman" w:hAnsi="Times New Roman"/>
          <w:sz w:val="24"/>
          <w:szCs w:val="28"/>
        </w:rPr>
        <w:t xml:space="preserve">resulting in behavioral </w:t>
      </w:r>
      <w:r>
        <w:rPr>
          <w:rFonts w:ascii="Times New Roman" w:hAnsi="Times New Roman"/>
          <w:sz w:val="24"/>
          <w:szCs w:val="28"/>
        </w:rPr>
        <w:t xml:space="preserve">enhancement </w:t>
      </w:r>
      <w:r w:rsidR="002432C8" w:rsidRPr="0012298D">
        <w:rPr>
          <w:rFonts w:ascii="Times New Roman" w:hAnsi="Times New Roman"/>
          <w:sz w:val="24"/>
          <w:szCs w:val="28"/>
        </w:rPr>
        <w:t>(</w:t>
      </w:r>
      <w:proofErr w:type="spellStart"/>
      <w:r w:rsidR="002432C8" w:rsidRPr="0012298D">
        <w:rPr>
          <w:rFonts w:ascii="Times New Roman" w:hAnsi="Times New Roman"/>
          <w:sz w:val="24"/>
          <w:szCs w:val="28"/>
        </w:rPr>
        <w:t>Jeon</w:t>
      </w:r>
      <w:proofErr w:type="spellEnd"/>
      <w:r w:rsidR="002432C8" w:rsidRPr="0012298D">
        <w:rPr>
          <w:rFonts w:ascii="Times New Roman" w:hAnsi="Times New Roman"/>
          <w:sz w:val="24"/>
          <w:szCs w:val="28"/>
        </w:rPr>
        <w:t xml:space="preserve"> &amp; Fricke, 1997; Koelsch et al., 1999; Oxenham et al., 2003; Tervaniemi et al., 2005; Micheyl et al., 2006; Rammsayer &amp; Altenmuller, 2006) and neurophysiological responses (Brattico et al., 2001; Pantev et al., 2001; Schneider et al., 2002; Shahin et al., 2003 &amp; 2007; Tervaniemi et al., 2005; Kuriki et al., 2006; Kraus et al., 2009). </w:t>
      </w:r>
      <w:r>
        <w:rPr>
          <w:rFonts w:ascii="Times New Roman" w:hAnsi="Times New Roman"/>
          <w:sz w:val="24"/>
          <w:szCs w:val="28"/>
        </w:rPr>
        <w:t xml:space="preserve">Similar and analogous </w:t>
      </w:r>
      <w:r w:rsidR="002432C8" w:rsidRPr="0012298D">
        <w:rPr>
          <w:rFonts w:ascii="Times New Roman" w:hAnsi="Times New Roman"/>
          <w:sz w:val="24"/>
          <w:szCs w:val="28"/>
        </w:rPr>
        <w:t>to speech perception in noise</w:t>
      </w:r>
      <w:r>
        <w:rPr>
          <w:rFonts w:ascii="Times New Roman" w:hAnsi="Times New Roman"/>
          <w:sz w:val="24"/>
          <w:szCs w:val="28"/>
        </w:rPr>
        <w:t xml:space="preserve"> m</w:t>
      </w:r>
      <w:r w:rsidRPr="0012298D">
        <w:rPr>
          <w:rFonts w:ascii="Times New Roman" w:hAnsi="Times New Roman"/>
          <w:sz w:val="24"/>
          <w:szCs w:val="28"/>
        </w:rPr>
        <w:t>usicians</w:t>
      </w:r>
      <w:r>
        <w:rPr>
          <w:rFonts w:ascii="Times New Roman" w:hAnsi="Times New Roman"/>
          <w:sz w:val="24"/>
          <w:szCs w:val="28"/>
        </w:rPr>
        <w:t xml:space="preserve"> have </w:t>
      </w:r>
      <w:r w:rsidRPr="0012298D">
        <w:rPr>
          <w:rFonts w:ascii="Times New Roman" w:hAnsi="Times New Roman"/>
          <w:sz w:val="24"/>
          <w:szCs w:val="28"/>
        </w:rPr>
        <w:t>life long experience in detecting melodies from background harmonies</w:t>
      </w:r>
      <w:r>
        <w:rPr>
          <w:rFonts w:ascii="Times New Roman" w:hAnsi="Times New Roman"/>
          <w:sz w:val="24"/>
          <w:szCs w:val="28"/>
        </w:rPr>
        <w:t>.</w:t>
      </w:r>
      <w:r w:rsidR="006F11CC">
        <w:rPr>
          <w:rFonts w:ascii="Times New Roman" w:hAnsi="Times New Roman"/>
          <w:sz w:val="24"/>
          <w:szCs w:val="28"/>
        </w:rPr>
        <w:t xml:space="preserve"> For the acoustic stimulus in the presence of noise</w:t>
      </w:r>
      <w:r w:rsidR="00D17D48">
        <w:rPr>
          <w:rFonts w:ascii="Times New Roman" w:hAnsi="Times New Roman"/>
          <w:sz w:val="24"/>
          <w:szCs w:val="28"/>
        </w:rPr>
        <w:t>,</w:t>
      </w:r>
      <w:r w:rsidR="00D17D48" w:rsidRPr="0012298D">
        <w:rPr>
          <w:rFonts w:ascii="Times New Roman" w:hAnsi="Times New Roman"/>
          <w:sz w:val="24"/>
          <w:szCs w:val="28"/>
        </w:rPr>
        <w:t xml:space="preserve"> musicians</w:t>
      </w:r>
      <w:r w:rsidR="006F11CC">
        <w:rPr>
          <w:rFonts w:ascii="Times New Roman" w:hAnsi="Times New Roman"/>
          <w:sz w:val="24"/>
          <w:szCs w:val="28"/>
        </w:rPr>
        <w:t xml:space="preserve"> have demonstrated </w:t>
      </w:r>
      <w:r w:rsidR="002432C8" w:rsidRPr="0012298D">
        <w:rPr>
          <w:rFonts w:ascii="Times New Roman" w:hAnsi="Times New Roman"/>
          <w:sz w:val="24"/>
          <w:szCs w:val="28"/>
        </w:rPr>
        <w:t>a more robu</w:t>
      </w:r>
      <w:r w:rsidR="006F11CC">
        <w:rPr>
          <w:rFonts w:ascii="Times New Roman" w:hAnsi="Times New Roman"/>
          <w:sz w:val="24"/>
          <w:szCs w:val="28"/>
        </w:rPr>
        <w:t xml:space="preserve">st sub- cortical representation </w:t>
      </w:r>
      <w:r w:rsidR="002432C8" w:rsidRPr="0012298D">
        <w:rPr>
          <w:rFonts w:ascii="Times New Roman" w:hAnsi="Times New Roman"/>
          <w:sz w:val="24"/>
          <w:szCs w:val="28"/>
        </w:rPr>
        <w:t xml:space="preserve">(Kraus et al., 2009).  Musical practice not only enhances the processing of music related sounds but also influences processing of other domains such as language (Marques et al., 2007; Moreno et al., 2009; Parbery-Clark et al., 2009a; Schon et al., 2004). </w:t>
      </w:r>
    </w:p>
    <w:p w:rsidR="002432C8" w:rsidRDefault="00CC4A54" w:rsidP="00DD6A4D">
      <w:pPr>
        <w:spacing w:line="360" w:lineRule="auto"/>
        <w:ind w:firstLine="720"/>
        <w:jc w:val="both"/>
        <w:rPr>
          <w:rFonts w:ascii="Times New Roman" w:hAnsi="Times New Roman"/>
          <w:sz w:val="24"/>
          <w:szCs w:val="28"/>
        </w:rPr>
      </w:pPr>
      <w:r>
        <w:rPr>
          <w:rFonts w:ascii="Times New Roman" w:hAnsi="Times New Roman"/>
          <w:sz w:val="24"/>
          <w:szCs w:val="28"/>
        </w:rPr>
        <w:t xml:space="preserve">In musical training </w:t>
      </w:r>
      <w:r w:rsidR="002432C8" w:rsidRPr="00A627F7">
        <w:rPr>
          <w:rFonts w:ascii="Times New Roman" w:hAnsi="Times New Roman"/>
          <w:sz w:val="24"/>
          <w:szCs w:val="28"/>
        </w:rPr>
        <w:t>discrimination of pitch intonation, onset, offset and duration aspects of sound timing as well as the integration of multisensory cues to perceive and produce notes</w:t>
      </w:r>
      <w:r>
        <w:rPr>
          <w:rFonts w:ascii="Times New Roman" w:hAnsi="Times New Roman"/>
          <w:sz w:val="24"/>
          <w:szCs w:val="28"/>
        </w:rPr>
        <w:t xml:space="preserve"> are taught.</w:t>
      </w:r>
      <w:r w:rsidRPr="00CC4A54">
        <w:rPr>
          <w:rFonts w:ascii="Times New Roman" w:hAnsi="Times New Roman"/>
          <w:sz w:val="24"/>
          <w:szCs w:val="28"/>
        </w:rPr>
        <w:t xml:space="preserve"> </w:t>
      </w:r>
      <w:r>
        <w:rPr>
          <w:rFonts w:ascii="Times New Roman" w:hAnsi="Times New Roman"/>
          <w:sz w:val="24"/>
          <w:szCs w:val="28"/>
        </w:rPr>
        <w:t xml:space="preserve">Musical training facilitates </w:t>
      </w:r>
      <w:r w:rsidRPr="0012298D">
        <w:rPr>
          <w:rFonts w:ascii="Times New Roman" w:hAnsi="Times New Roman"/>
          <w:sz w:val="24"/>
          <w:szCs w:val="28"/>
        </w:rPr>
        <w:t xml:space="preserve">musicians to pay more attention to the acoustic details of </w:t>
      </w:r>
      <w:r>
        <w:rPr>
          <w:rFonts w:ascii="Times New Roman" w:hAnsi="Times New Roman"/>
          <w:sz w:val="24"/>
          <w:szCs w:val="28"/>
        </w:rPr>
        <w:t>the stimulus than non-musicians</w:t>
      </w:r>
      <w:r w:rsidR="002432C8" w:rsidRPr="00A627F7">
        <w:rPr>
          <w:rFonts w:ascii="Times New Roman" w:hAnsi="Times New Roman"/>
          <w:sz w:val="24"/>
          <w:szCs w:val="28"/>
        </w:rPr>
        <w:t xml:space="preserve"> (Musacchia et al., 2007). Music is a complex auditory task and musicians spend </w:t>
      </w:r>
      <w:proofErr w:type="gramStart"/>
      <w:r w:rsidR="002432C8" w:rsidRPr="00A627F7">
        <w:rPr>
          <w:rFonts w:ascii="Times New Roman" w:hAnsi="Times New Roman"/>
          <w:sz w:val="24"/>
          <w:szCs w:val="28"/>
        </w:rPr>
        <w:t>years</w:t>
      </w:r>
      <w:proofErr w:type="gramEnd"/>
      <w:r w:rsidR="002432C8" w:rsidRPr="00A627F7">
        <w:rPr>
          <w:rFonts w:ascii="Times New Roman" w:hAnsi="Times New Roman"/>
          <w:sz w:val="24"/>
          <w:szCs w:val="28"/>
        </w:rPr>
        <w:t xml:space="preserve"> fine tuning their skills. </w:t>
      </w:r>
      <w:r>
        <w:rPr>
          <w:rFonts w:ascii="Times New Roman" w:hAnsi="Times New Roman"/>
          <w:sz w:val="24"/>
          <w:szCs w:val="28"/>
        </w:rPr>
        <w:t>P</w:t>
      </w:r>
      <w:r w:rsidR="002432C8" w:rsidRPr="00A627F7">
        <w:rPr>
          <w:rFonts w:ascii="Times New Roman" w:hAnsi="Times New Roman"/>
          <w:sz w:val="24"/>
          <w:szCs w:val="28"/>
        </w:rPr>
        <w:t xml:space="preserve">revious research has documented neuroplasticity to musical sounds as a function of musical experience (Fujioka, Trainor, Ross, Kakigi, &amp; Pantev, 2005; Koelsch, Schroger, &amp; Tervaniemi, 1999; Musacchia, Sams, Skoe, &amp; Kraus, 2007; Pantev et al., 1998; Pantev, Roberts, Schulz, Engelien &amp; Ross, 2001). </w:t>
      </w:r>
      <w:r w:rsidR="002432C8">
        <w:rPr>
          <w:rFonts w:ascii="Times New Roman" w:hAnsi="Times New Roman"/>
          <w:sz w:val="24"/>
          <w:szCs w:val="28"/>
        </w:rPr>
        <w:t xml:space="preserve"> </w:t>
      </w:r>
    </w:p>
    <w:p w:rsidR="002432C8" w:rsidRDefault="002432C8" w:rsidP="00DD6A4D">
      <w:pPr>
        <w:spacing w:line="360" w:lineRule="auto"/>
        <w:jc w:val="both"/>
        <w:rPr>
          <w:rFonts w:ascii="Times New Roman" w:hAnsi="Times New Roman"/>
          <w:sz w:val="24"/>
          <w:szCs w:val="28"/>
        </w:rPr>
      </w:pPr>
      <w:r>
        <w:rPr>
          <w:rFonts w:ascii="Times New Roman" w:hAnsi="Times New Roman"/>
          <w:sz w:val="24"/>
          <w:szCs w:val="28"/>
        </w:rPr>
        <w:lastRenderedPageBreak/>
        <w:tab/>
      </w:r>
      <w:r w:rsidR="00CC4A54">
        <w:rPr>
          <w:rFonts w:ascii="Times New Roman" w:hAnsi="Times New Roman"/>
          <w:sz w:val="24"/>
          <w:szCs w:val="28"/>
        </w:rPr>
        <w:t xml:space="preserve"> As reported by p</w:t>
      </w:r>
      <w:r>
        <w:rPr>
          <w:rFonts w:ascii="Times New Roman" w:hAnsi="Times New Roman"/>
          <w:sz w:val="24"/>
          <w:szCs w:val="28"/>
        </w:rPr>
        <w:t>revious studies music training</w:t>
      </w:r>
      <w:r w:rsidRPr="00432025">
        <w:t xml:space="preserve"> </w:t>
      </w:r>
      <w:r w:rsidRPr="00432025">
        <w:rPr>
          <w:rFonts w:ascii="Times New Roman" w:hAnsi="Times New Roman"/>
          <w:sz w:val="24"/>
          <w:szCs w:val="28"/>
        </w:rPr>
        <w:t>benefits auditory processing not only in the musical domain, but also in the processing of speech stimuli (Musacchia et al., 2007; Schon, Magne, &amp; Besson, 2004; Wong, Skoe, Russo, Dees, &amp; Kraus</w:t>
      </w:r>
      <w:proofErr w:type="gramStart"/>
      <w:r w:rsidRPr="00432025">
        <w:rPr>
          <w:rFonts w:ascii="Times New Roman" w:hAnsi="Times New Roman"/>
          <w:sz w:val="24"/>
          <w:szCs w:val="28"/>
        </w:rPr>
        <w:t>,2007</w:t>
      </w:r>
      <w:proofErr w:type="gramEnd"/>
      <w:r w:rsidRPr="00432025">
        <w:rPr>
          <w:rFonts w:ascii="Times New Roman" w:hAnsi="Times New Roman"/>
          <w:sz w:val="24"/>
          <w:szCs w:val="28"/>
        </w:rPr>
        <w:t xml:space="preserve">). Consistent </w:t>
      </w:r>
      <w:r w:rsidR="00CC4A54">
        <w:rPr>
          <w:rFonts w:ascii="Times New Roman" w:hAnsi="Times New Roman"/>
          <w:sz w:val="24"/>
          <w:szCs w:val="28"/>
        </w:rPr>
        <w:t xml:space="preserve">reports </w:t>
      </w:r>
      <w:r w:rsidRPr="00432025">
        <w:rPr>
          <w:rFonts w:ascii="Times New Roman" w:hAnsi="Times New Roman"/>
          <w:sz w:val="24"/>
          <w:szCs w:val="28"/>
        </w:rPr>
        <w:t xml:space="preserve">across a range of studies that </w:t>
      </w:r>
      <w:r w:rsidR="00CC4A54" w:rsidRPr="00432025">
        <w:rPr>
          <w:rFonts w:ascii="Times New Roman" w:hAnsi="Times New Roman"/>
          <w:sz w:val="24"/>
          <w:szCs w:val="28"/>
        </w:rPr>
        <w:t xml:space="preserve">use </w:t>
      </w:r>
      <w:r w:rsidR="00CC4A54">
        <w:rPr>
          <w:rFonts w:ascii="Times New Roman" w:hAnsi="Times New Roman"/>
          <w:sz w:val="24"/>
          <w:szCs w:val="28"/>
        </w:rPr>
        <w:t xml:space="preserve">different </w:t>
      </w:r>
      <w:r w:rsidRPr="00432025">
        <w:rPr>
          <w:rFonts w:ascii="Times New Roman" w:hAnsi="Times New Roman"/>
          <w:sz w:val="24"/>
          <w:szCs w:val="28"/>
        </w:rPr>
        <w:t>methods indicate that music training improves a variety of verbal and non verbal skills</w:t>
      </w:r>
      <w:r w:rsidR="00CC4A54" w:rsidRPr="00CC4A54">
        <w:rPr>
          <w:rFonts w:ascii="Times New Roman" w:hAnsi="Times New Roman"/>
          <w:sz w:val="24"/>
          <w:szCs w:val="28"/>
        </w:rPr>
        <w:t xml:space="preserve"> </w:t>
      </w:r>
      <w:r w:rsidR="00CC4A54">
        <w:rPr>
          <w:rFonts w:ascii="Times New Roman" w:hAnsi="Times New Roman"/>
          <w:sz w:val="24"/>
          <w:szCs w:val="28"/>
        </w:rPr>
        <w:t xml:space="preserve">ranging </w:t>
      </w:r>
      <w:r w:rsidR="00CC4A54" w:rsidRPr="00432025">
        <w:rPr>
          <w:rFonts w:ascii="Times New Roman" w:hAnsi="Times New Roman"/>
          <w:sz w:val="24"/>
          <w:szCs w:val="28"/>
        </w:rPr>
        <w:t xml:space="preserve">from </w:t>
      </w:r>
      <w:r w:rsidR="00CC4A54">
        <w:rPr>
          <w:rFonts w:ascii="Times New Roman" w:hAnsi="Times New Roman"/>
          <w:sz w:val="24"/>
          <w:szCs w:val="28"/>
        </w:rPr>
        <w:t>behavior</w:t>
      </w:r>
      <w:r w:rsidR="00CC4A54" w:rsidRPr="00432025">
        <w:rPr>
          <w:rFonts w:ascii="Times New Roman" w:hAnsi="Times New Roman"/>
          <w:sz w:val="24"/>
          <w:szCs w:val="28"/>
        </w:rPr>
        <w:t xml:space="preserve"> </w:t>
      </w:r>
      <w:r w:rsidR="00CC4A54">
        <w:rPr>
          <w:rFonts w:ascii="Times New Roman" w:hAnsi="Times New Roman"/>
          <w:sz w:val="24"/>
          <w:szCs w:val="28"/>
        </w:rPr>
        <w:t>to</w:t>
      </w:r>
      <w:r w:rsidR="00CC4A54" w:rsidRPr="00432025">
        <w:rPr>
          <w:rFonts w:ascii="Times New Roman" w:hAnsi="Times New Roman"/>
          <w:sz w:val="24"/>
          <w:szCs w:val="28"/>
        </w:rPr>
        <w:t xml:space="preserve"> neurophysiology</w:t>
      </w:r>
      <w:r w:rsidRPr="00432025">
        <w:rPr>
          <w:rFonts w:ascii="Times New Roman" w:hAnsi="Times New Roman"/>
          <w:sz w:val="24"/>
          <w:szCs w:val="28"/>
        </w:rPr>
        <w:t>. Th</w:t>
      </w:r>
      <w:r>
        <w:rPr>
          <w:rFonts w:ascii="Times New Roman" w:hAnsi="Times New Roman"/>
          <w:sz w:val="24"/>
          <w:szCs w:val="28"/>
        </w:rPr>
        <w:t>ese</w:t>
      </w:r>
      <w:r w:rsidRPr="00432025">
        <w:rPr>
          <w:rFonts w:ascii="Times New Roman" w:hAnsi="Times New Roman"/>
          <w:sz w:val="24"/>
          <w:szCs w:val="28"/>
        </w:rPr>
        <w:t xml:space="preserve"> include working memory (Chan, Ho, &amp; Cheung, 1998; For</w:t>
      </w:r>
      <w:r w:rsidR="00EE4E85">
        <w:rPr>
          <w:rFonts w:ascii="Times New Roman" w:hAnsi="Times New Roman"/>
          <w:sz w:val="24"/>
          <w:szCs w:val="28"/>
        </w:rPr>
        <w:t>e</w:t>
      </w:r>
      <w:r w:rsidRPr="00432025">
        <w:rPr>
          <w:rFonts w:ascii="Times New Roman" w:hAnsi="Times New Roman"/>
          <w:sz w:val="24"/>
          <w:szCs w:val="28"/>
        </w:rPr>
        <w:t>geard, Winner, Norton &amp; Schlaug, 2008), processing of prosody and linguistic features in speech (Chandrasekaran, Krishanan &amp; Gandour, 2009; Wong et al., 2007), phonological skills (For</w:t>
      </w:r>
      <w:r w:rsidR="00EE4E85">
        <w:rPr>
          <w:rFonts w:ascii="Times New Roman" w:hAnsi="Times New Roman"/>
          <w:sz w:val="24"/>
          <w:szCs w:val="28"/>
        </w:rPr>
        <w:t>e</w:t>
      </w:r>
      <w:r w:rsidRPr="00432025">
        <w:rPr>
          <w:rFonts w:ascii="Times New Roman" w:hAnsi="Times New Roman"/>
          <w:sz w:val="24"/>
          <w:szCs w:val="28"/>
        </w:rPr>
        <w:t>geard, Schlaug, et al, 2008), processing emotion in speech (Strait, Kraus, Skoe, &amp; Ashley, 2009), auditory attention (Strait, Kraus, Parbery- Clark, &amp; Ashley, 2010) and auditory Stream segregation (Beauvois, &amp; Meddis, 1997).</w:t>
      </w:r>
      <w:r>
        <w:rPr>
          <w:rFonts w:ascii="Times New Roman" w:hAnsi="Times New Roman"/>
          <w:sz w:val="24"/>
          <w:szCs w:val="28"/>
        </w:rPr>
        <w:t xml:space="preserve"> </w:t>
      </w:r>
    </w:p>
    <w:p w:rsidR="002432C8" w:rsidRDefault="002432C8" w:rsidP="00DD6A4D">
      <w:pPr>
        <w:spacing w:line="360" w:lineRule="auto"/>
        <w:jc w:val="both"/>
        <w:rPr>
          <w:rFonts w:ascii="Times New Roman" w:hAnsi="Times New Roman"/>
          <w:sz w:val="24"/>
          <w:szCs w:val="28"/>
        </w:rPr>
      </w:pPr>
      <w:r>
        <w:rPr>
          <w:rFonts w:ascii="Times New Roman" w:hAnsi="Times New Roman"/>
          <w:sz w:val="24"/>
          <w:szCs w:val="28"/>
        </w:rPr>
        <w:tab/>
      </w:r>
      <w:r w:rsidR="00D96348" w:rsidRPr="00D96348">
        <w:rPr>
          <w:rFonts w:ascii="Times New Roman" w:hAnsi="Times New Roman"/>
          <w:color w:val="000000"/>
          <w:sz w:val="24"/>
          <w:szCs w:val="24"/>
          <w:shd w:val="clear" w:color="auto" w:fill="FFFFFF"/>
        </w:rPr>
        <w:t>Auditory temporal processing can be defined as the perception of sound or of the alteration of sound within a restricted or defined time domain</w:t>
      </w:r>
      <w:r w:rsidR="00D96348">
        <w:rPr>
          <w:rFonts w:ascii="Arial" w:hAnsi="Arial" w:cs="Arial"/>
          <w:color w:val="000000"/>
          <w:sz w:val="20"/>
          <w:szCs w:val="20"/>
          <w:shd w:val="clear" w:color="auto" w:fill="FFFFFF"/>
        </w:rPr>
        <w:t>.</w:t>
      </w:r>
      <w:r w:rsidR="00D96348">
        <w:rPr>
          <w:rStyle w:val="apple-converted-space"/>
          <w:rFonts w:ascii="Arial" w:hAnsi="Arial" w:cs="Arial"/>
          <w:color w:val="000000"/>
          <w:sz w:val="20"/>
          <w:szCs w:val="20"/>
          <w:shd w:val="clear" w:color="auto" w:fill="FFFFFF"/>
        </w:rPr>
        <w:t> </w:t>
      </w:r>
      <w:r w:rsidR="00D96348" w:rsidRPr="00A67110">
        <w:rPr>
          <w:rFonts w:ascii="Times New Roman" w:hAnsi="Times New Roman"/>
          <w:sz w:val="24"/>
          <w:szCs w:val="28"/>
        </w:rPr>
        <w:t xml:space="preserve"> </w:t>
      </w:r>
      <w:r w:rsidR="00D96348">
        <w:rPr>
          <w:rFonts w:ascii="Times New Roman" w:hAnsi="Times New Roman"/>
          <w:sz w:val="24"/>
          <w:szCs w:val="28"/>
        </w:rPr>
        <w:t xml:space="preserve">It is the perception of </w:t>
      </w:r>
      <w:r w:rsidRPr="00A67110">
        <w:rPr>
          <w:rFonts w:ascii="Times New Roman" w:hAnsi="Times New Roman"/>
          <w:sz w:val="24"/>
          <w:szCs w:val="28"/>
        </w:rPr>
        <w:t>short interval of time that each individual can discriminate between two auditory signals</w:t>
      </w:r>
      <w:r>
        <w:rPr>
          <w:rFonts w:ascii="Times New Roman" w:hAnsi="Times New Roman"/>
          <w:sz w:val="24"/>
          <w:szCs w:val="28"/>
        </w:rPr>
        <w:t xml:space="preserve"> which is</w:t>
      </w:r>
      <w:r w:rsidRPr="00A67110">
        <w:rPr>
          <w:rFonts w:ascii="Times New Roman" w:hAnsi="Times New Roman"/>
          <w:sz w:val="24"/>
          <w:szCs w:val="28"/>
        </w:rPr>
        <w:t xml:space="preserve"> of about 2-3 ms. The studies suggest that exposure to sound during the first two years of life is important for the maturation of the structures of the central nervous system. </w:t>
      </w:r>
      <w:r w:rsidR="00C91B69">
        <w:rPr>
          <w:rFonts w:ascii="Times New Roman" w:hAnsi="Times New Roman"/>
          <w:sz w:val="24"/>
          <w:szCs w:val="28"/>
        </w:rPr>
        <w:t>F</w:t>
      </w:r>
      <w:r w:rsidRPr="00A67110">
        <w:rPr>
          <w:rFonts w:ascii="Times New Roman" w:hAnsi="Times New Roman"/>
          <w:sz w:val="24"/>
          <w:szCs w:val="28"/>
        </w:rPr>
        <w:t>unctional reorganization of the cerebral cortex</w:t>
      </w:r>
      <w:r w:rsidR="0080605C">
        <w:rPr>
          <w:rFonts w:ascii="Times New Roman" w:hAnsi="Times New Roman"/>
          <w:sz w:val="24"/>
          <w:szCs w:val="28"/>
        </w:rPr>
        <w:t xml:space="preserve"> is induced by </w:t>
      </w:r>
      <w:r w:rsidR="0080605C" w:rsidRPr="00A67110">
        <w:rPr>
          <w:rFonts w:ascii="Times New Roman" w:hAnsi="Times New Roman"/>
          <w:sz w:val="24"/>
          <w:szCs w:val="28"/>
        </w:rPr>
        <w:t>musical training diary, used by prof</w:t>
      </w:r>
      <w:r w:rsidR="0080605C">
        <w:rPr>
          <w:rFonts w:ascii="Times New Roman" w:hAnsi="Times New Roman"/>
          <w:sz w:val="24"/>
          <w:szCs w:val="28"/>
        </w:rPr>
        <w:t>essional musicians, as evidenced by many studies.</w:t>
      </w:r>
      <w:r w:rsidRPr="00A67110">
        <w:rPr>
          <w:rFonts w:ascii="Times New Roman" w:hAnsi="Times New Roman"/>
          <w:sz w:val="24"/>
          <w:szCs w:val="28"/>
        </w:rPr>
        <w:t xml:space="preserve"> Therefore</w:t>
      </w:r>
      <w:r w:rsidR="0080605C">
        <w:rPr>
          <w:rFonts w:ascii="Times New Roman" w:hAnsi="Times New Roman"/>
          <w:sz w:val="24"/>
          <w:szCs w:val="28"/>
        </w:rPr>
        <w:t>,</w:t>
      </w:r>
      <w:r w:rsidRPr="00A67110">
        <w:rPr>
          <w:rFonts w:ascii="Times New Roman" w:hAnsi="Times New Roman"/>
          <w:sz w:val="24"/>
          <w:szCs w:val="28"/>
        </w:rPr>
        <w:t xml:space="preserve"> the contact with the music before the age of seven could contribute to the development of the primary auditory cortex more precisely the planum temporale. </w:t>
      </w:r>
      <w:r w:rsidR="0080605C">
        <w:rPr>
          <w:rFonts w:ascii="Times New Roman" w:hAnsi="Times New Roman"/>
          <w:sz w:val="24"/>
          <w:szCs w:val="28"/>
        </w:rPr>
        <w:t>Also i</w:t>
      </w:r>
      <w:r w:rsidR="0080605C" w:rsidRPr="00A67110">
        <w:rPr>
          <w:rFonts w:ascii="Times New Roman" w:hAnsi="Times New Roman"/>
          <w:sz w:val="24"/>
          <w:szCs w:val="28"/>
        </w:rPr>
        <w:t xml:space="preserve">nvestigations of </w:t>
      </w:r>
      <w:r w:rsidR="0080605C">
        <w:rPr>
          <w:rFonts w:ascii="Times New Roman" w:hAnsi="Times New Roman"/>
          <w:sz w:val="24"/>
          <w:szCs w:val="28"/>
        </w:rPr>
        <w:t>m</w:t>
      </w:r>
      <w:r w:rsidR="0080605C" w:rsidRPr="00A67110">
        <w:rPr>
          <w:rFonts w:ascii="Times New Roman" w:hAnsi="Times New Roman"/>
          <w:sz w:val="24"/>
          <w:szCs w:val="28"/>
        </w:rPr>
        <w:t>agneto encephalography</w:t>
      </w:r>
      <w:r w:rsidR="0080605C">
        <w:rPr>
          <w:rFonts w:ascii="Times New Roman" w:hAnsi="Times New Roman"/>
          <w:sz w:val="24"/>
          <w:szCs w:val="28"/>
        </w:rPr>
        <w:t xml:space="preserve"> on musicians have shown </w:t>
      </w:r>
      <w:r w:rsidR="0080605C" w:rsidRPr="00A67110">
        <w:rPr>
          <w:rFonts w:ascii="Times New Roman" w:hAnsi="Times New Roman"/>
          <w:sz w:val="24"/>
          <w:szCs w:val="28"/>
        </w:rPr>
        <w:t>an increase in the left temporal plane</w:t>
      </w:r>
      <w:r w:rsidRPr="00A67110">
        <w:rPr>
          <w:rFonts w:ascii="Times New Roman" w:hAnsi="Times New Roman"/>
          <w:sz w:val="24"/>
          <w:szCs w:val="28"/>
        </w:rPr>
        <w:t xml:space="preserve">. </w:t>
      </w:r>
      <w:r w:rsidR="0080605C">
        <w:rPr>
          <w:rFonts w:ascii="Times New Roman" w:hAnsi="Times New Roman"/>
          <w:sz w:val="24"/>
          <w:szCs w:val="28"/>
        </w:rPr>
        <w:t xml:space="preserve"> Thus m</w:t>
      </w:r>
      <w:r w:rsidRPr="00A67110">
        <w:rPr>
          <w:rFonts w:ascii="Times New Roman" w:hAnsi="Times New Roman"/>
          <w:sz w:val="24"/>
          <w:szCs w:val="28"/>
        </w:rPr>
        <w:t>usicians have better neural activation due to long term musical training.</w:t>
      </w:r>
      <w:r>
        <w:rPr>
          <w:rFonts w:ascii="Times New Roman" w:hAnsi="Times New Roman"/>
          <w:sz w:val="24"/>
          <w:szCs w:val="28"/>
        </w:rPr>
        <w:t xml:space="preserve"> </w:t>
      </w:r>
    </w:p>
    <w:p w:rsidR="002432C8" w:rsidRDefault="002432C8" w:rsidP="00DD6A4D">
      <w:pPr>
        <w:spacing w:line="360" w:lineRule="auto"/>
        <w:jc w:val="both"/>
        <w:rPr>
          <w:rFonts w:ascii="Times New Roman" w:hAnsi="Times New Roman"/>
          <w:sz w:val="24"/>
          <w:szCs w:val="28"/>
        </w:rPr>
      </w:pPr>
      <w:r>
        <w:rPr>
          <w:rFonts w:ascii="Times New Roman" w:hAnsi="Times New Roman"/>
          <w:sz w:val="24"/>
          <w:szCs w:val="28"/>
        </w:rPr>
        <w:tab/>
      </w:r>
      <w:r w:rsidR="005E7C55">
        <w:rPr>
          <w:rFonts w:ascii="Times New Roman" w:hAnsi="Times New Roman"/>
          <w:sz w:val="24"/>
          <w:szCs w:val="28"/>
        </w:rPr>
        <w:t xml:space="preserve"> Some studies have documented results on the role of nature </w:t>
      </w:r>
      <w:proofErr w:type="spellStart"/>
      <w:r w:rsidR="005E7C55">
        <w:rPr>
          <w:rFonts w:ascii="Times New Roman" w:hAnsi="Times New Roman"/>
          <w:sz w:val="24"/>
          <w:szCs w:val="28"/>
        </w:rPr>
        <w:t>vs</w:t>
      </w:r>
      <w:proofErr w:type="spellEnd"/>
      <w:r w:rsidR="005E7C55">
        <w:rPr>
          <w:rFonts w:ascii="Times New Roman" w:hAnsi="Times New Roman"/>
          <w:sz w:val="24"/>
          <w:szCs w:val="28"/>
        </w:rPr>
        <w:t xml:space="preserve"> nurture in the musicians.  As evidenced by many previous studies</w:t>
      </w:r>
      <w:proofErr w:type="gramStart"/>
      <w:r w:rsidR="005E7C55">
        <w:rPr>
          <w:rFonts w:ascii="Times New Roman" w:hAnsi="Times New Roman"/>
          <w:sz w:val="24"/>
          <w:szCs w:val="28"/>
        </w:rPr>
        <w:t xml:space="preserve">,  </w:t>
      </w:r>
      <w:r w:rsidRPr="0081250C">
        <w:rPr>
          <w:rFonts w:ascii="Times New Roman" w:hAnsi="Times New Roman"/>
          <w:sz w:val="24"/>
          <w:szCs w:val="28"/>
        </w:rPr>
        <w:t>musical</w:t>
      </w:r>
      <w:proofErr w:type="gramEnd"/>
      <w:r w:rsidRPr="0081250C">
        <w:rPr>
          <w:rFonts w:ascii="Times New Roman" w:hAnsi="Times New Roman"/>
          <w:sz w:val="24"/>
          <w:szCs w:val="28"/>
        </w:rPr>
        <w:t xml:space="preserve"> training </w:t>
      </w:r>
      <w:r w:rsidR="005E7C55">
        <w:rPr>
          <w:rFonts w:ascii="Times New Roman" w:hAnsi="Times New Roman"/>
          <w:sz w:val="24"/>
          <w:szCs w:val="28"/>
        </w:rPr>
        <w:t xml:space="preserve">if </w:t>
      </w:r>
      <w:r>
        <w:rPr>
          <w:rFonts w:ascii="Times New Roman" w:hAnsi="Times New Roman"/>
          <w:sz w:val="24"/>
          <w:szCs w:val="28"/>
        </w:rPr>
        <w:t>begun</w:t>
      </w:r>
      <w:r w:rsidRPr="0081250C">
        <w:rPr>
          <w:rFonts w:ascii="Times New Roman" w:hAnsi="Times New Roman"/>
          <w:sz w:val="24"/>
          <w:szCs w:val="28"/>
        </w:rPr>
        <w:t xml:space="preserve"> before the age of nine</w:t>
      </w:r>
      <w:r w:rsidR="005E7C55">
        <w:rPr>
          <w:rFonts w:ascii="Times New Roman" w:hAnsi="Times New Roman"/>
          <w:sz w:val="24"/>
          <w:szCs w:val="28"/>
        </w:rPr>
        <w:t xml:space="preserve">,  in such individuals better development of </w:t>
      </w:r>
      <w:proofErr w:type="spellStart"/>
      <w:r w:rsidR="005E7C55">
        <w:rPr>
          <w:rFonts w:ascii="Times New Roman" w:hAnsi="Times New Roman"/>
          <w:sz w:val="24"/>
          <w:szCs w:val="28"/>
        </w:rPr>
        <w:t>planum</w:t>
      </w:r>
      <w:proofErr w:type="spellEnd"/>
      <w:r w:rsidR="005E7C55">
        <w:rPr>
          <w:rFonts w:ascii="Times New Roman" w:hAnsi="Times New Roman"/>
          <w:sz w:val="24"/>
          <w:szCs w:val="28"/>
        </w:rPr>
        <w:t xml:space="preserve"> </w:t>
      </w:r>
      <w:proofErr w:type="spellStart"/>
      <w:r w:rsidR="005E7C55">
        <w:rPr>
          <w:rFonts w:ascii="Times New Roman" w:hAnsi="Times New Roman"/>
          <w:sz w:val="24"/>
          <w:szCs w:val="28"/>
        </w:rPr>
        <w:t>temporale</w:t>
      </w:r>
      <w:proofErr w:type="spellEnd"/>
      <w:r w:rsidR="005E7C55">
        <w:rPr>
          <w:rFonts w:ascii="Times New Roman" w:hAnsi="Times New Roman"/>
          <w:sz w:val="24"/>
          <w:szCs w:val="28"/>
        </w:rPr>
        <w:t xml:space="preserve"> is seen thus emphasizing the importance of nurture in acquiring the musical skills</w:t>
      </w:r>
      <w:r w:rsidRPr="0081250C">
        <w:rPr>
          <w:rFonts w:ascii="Times New Roman" w:hAnsi="Times New Roman"/>
          <w:sz w:val="24"/>
          <w:szCs w:val="28"/>
        </w:rPr>
        <w:t xml:space="preserve">. However, other studies argue that musical ability is innate and that musical training is not responsible for the improvement of planum temporale. However, it is confirmed that there is improvement of the planum temporale in relation to individuals who were exposed to early musical stimulus (Pantev et al. 2001).  Another study by Ishll et al. (2006) shows that music has a positive influence on the development of the planum temporale, because according to their study, subjects were exposed to musical training </w:t>
      </w:r>
      <w:r w:rsidRPr="0081250C">
        <w:rPr>
          <w:rFonts w:ascii="Times New Roman" w:hAnsi="Times New Roman"/>
          <w:sz w:val="24"/>
          <w:szCs w:val="28"/>
        </w:rPr>
        <w:lastRenderedPageBreak/>
        <w:t>(singing) over four years compared to amateur musicians without professional guidance, performed better on temporal resolution through the test Random Gap Detection Threshold (RGDT).</w:t>
      </w:r>
      <w:r>
        <w:rPr>
          <w:rFonts w:ascii="Times New Roman" w:hAnsi="Times New Roman"/>
          <w:sz w:val="24"/>
          <w:szCs w:val="28"/>
        </w:rPr>
        <w:t xml:space="preserve"> </w:t>
      </w:r>
    </w:p>
    <w:p w:rsidR="002432C8" w:rsidRDefault="002432C8" w:rsidP="00DD6A4D">
      <w:pPr>
        <w:spacing w:line="360" w:lineRule="auto"/>
        <w:jc w:val="both"/>
        <w:rPr>
          <w:rFonts w:ascii="Times New Roman" w:hAnsi="Times New Roman"/>
          <w:sz w:val="24"/>
          <w:szCs w:val="28"/>
        </w:rPr>
      </w:pPr>
      <w:r>
        <w:rPr>
          <w:rFonts w:ascii="Times New Roman" w:hAnsi="Times New Roman"/>
          <w:sz w:val="24"/>
          <w:szCs w:val="28"/>
        </w:rPr>
        <w:tab/>
      </w:r>
      <w:r w:rsidRPr="00EA6702">
        <w:rPr>
          <w:rFonts w:ascii="Times New Roman" w:hAnsi="Times New Roman"/>
          <w:sz w:val="24"/>
          <w:szCs w:val="28"/>
        </w:rPr>
        <w:t>Speech perception in noise</w:t>
      </w:r>
      <w:r>
        <w:rPr>
          <w:rFonts w:ascii="Times New Roman" w:hAnsi="Times New Roman"/>
          <w:sz w:val="24"/>
          <w:szCs w:val="28"/>
        </w:rPr>
        <w:t xml:space="preserve"> (SIN)</w:t>
      </w:r>
      <w:r w:rsidRPr="00EA6702">
        <w:rPr>
          <w:rFonts w:ascii="Times New Roman" w:hAnsi="Times New Roman"/>
          <w:sz w:val="24"/>
          <w:szCs w:val="28"/>
        </w:rPr>
        <w:t xml:space="preserve"> is a complex </w:t>
      </w:r>
      <w:r w:rsidR="004A773D" w:rsidRPr="00EA6702">
        <w:rPr>
          <w:rFonts w:ascii="Times New Roman" w:hAnsi="Times New Roman"/>
          <w:sz w:val="24"/>
          <w:szCs w:val="28"/>
        </w:rPr>
        <w:t xml:space="preserve">task </w:t>
      </w:r>
      <w:r w:rsidR="004A773D">
        <w:rPr>
          <w:rFonts w:ascii="Times New Roman" w:hAnsi="Times New Roman"/>
          <w:sz w:val="24"/>
          <w:szCs w:val="28"/>
        </w:rPr>
        <w:t xml:space="preserve">which </w:t>
      </w:r>
      <w:r w:rsidRPr="00EA6702">
        <w:rPr>
          <w:rFonts w:ascii="Times New Roman" w:hAnsi="Times New Roman"/>
          <w:sz w:val="24"/>
          <w:szCs w:val="28"/>
        </w:rPr>
        <w:t>requir</w:t>
      </w:r>
      <w:r w:rsidR="004A773D">
        <w:rPr>
          <w:rFonts w:ascii="Times New Roman" w:hAnsi="Times New Roman"/>
          <w:sz w:val="24"/>
          <w:szCs w:val="28"/>
        </w:rPr>
        <w:t xml:space="preserve">es </w:t>
      </w:r>
      <w:r w:rsidRPr="00EA6702">
        <w:rPr>
          <w:rFonts w:ascii="Times New Roman" w:hAnsi="Times New Roman"/>
          <w:sz w:val="24"/>
          <w:szCs w:val="28"/>
        </w:rPr>
        <w:t xml:space="preserve">the segregation of the target signal from the competing background noise. </w:t>
      </w:r>
      <w:r w:rsidR="004A773D">
        <w:rPr>
          <w:rFonts w:ascii="Times New Roman" w:hAnsi="Times New Roman"/>
          <w:sz w:val="24"/>
          <w:szCs w:val="28"/>
        </w:rPr>
        <w:t>This is a complex task which is influenced</w:t>
      </w:r>
      <w:r w:rsidRPr="00EA6702">
        <w:rPr>
          <w:rFonts w:ascii="Times New Roman" w:hAnsi="Times New Roman"/>
          <w:sz w:val="24"/>
          <w:szCs w:val="28"/>
        </w:rPr>
        <w:t xml:space="preserve"> with the noise particularly disrupting the perception of the fast </w:t>
      </w:r>
      <w:proofErr w:type="spellStart"/>
      <w:r w:rsidRPr="00EA6702">
        <w:rPr>
          <w:rFonts w:ascii="Times New Roman" w:hAnsi="Times New Roman"/>
          <w:sz w:val="24"/>
          <w:szCs w:val="28"/>
        </w:rPr>
        <w:t>spectro</w:t>
      </w:r>
      <w:proofErr w:type="spellEnd"/>
      <w:r w:rsidRPr="00EA6702">
        <w:rPr>
          <w:rFonts w:ascii="Times New Roman" w:hAnsi="Times New Roman"/>
          <w:sz w:val="24"/>
          <w:szCs w:val="28"/>
        </w:rPr>
        <w:t xml:space="preserve">-temporal </w:t>
      </w:r>
      <w:proofErr w:type="gramStart"/>
      <w:r w:rsidRPr="00EA6702">
        <w:rPr>
          <w:rFonts w:ascii="Times New Roman" w:hAnsi="Times New Roman"/>
          <w:sz w:val="24"/>
          <w:szCs w:val="28"/>
        </w:rPr>
        <w:t xml:space="preserve">changes </w:t>
      </w:r>
      <w:r w:rsidR="004A773D">
        <w:rPr>
          <w:rFonts w:ascii="Times New Roman" w:hAnsi="Times New Roman"/>
          <w:sz w:val="24"/>
          <w:szCs w:val="28"/>
        </w:rPr>
        <w:t xml:space="preserve"> making</w:t>
      </w:r>
      <w:proofErr w:type="gramEnd"/>
      <w:r w:rsidR="004A773D">
        <w:rPr>
          <w:rFonts w:ascii="Times New Roman" w:hAnsi="Times New Roman"/>
          <w:sz w:val="24"/>
          <w:szCs w:val="28"/>
        </w:rPr>
        <w:t xml:space="preserve"> perception of the acoustic signal  difficult </w:t>
      </w:r>
      <w:r w:rsidRPr="00EA6702">
        <w:rPr>
          <w:rFonts w:ascii="Times New Roman" w:hAnsi="Times New Roman"/>
          <w:sz w:val="24"/>
          <w:szCs w:val="28"/>
        </w:rPr>
        <w:t xml:space="preserve">(Brandt &amp; Rosen, 1980). </w:t>
      </w:r>
      <w:r w:rsidR="0076187D">
        <w:rPr>
          <w:rFonts w:ascii="Times New Roman" w:hAnsi="Times New Roman"/>
          <w:sz w:val="24"/>
          <w:szCs w:val="28"/>
        </w:rPr>
        <w:t>C</w:t>
      </w:r>
      <w:r w:rsidRPr="00EA6702">
        <w:rPr>
          <w:rFonts w:ascii="Times New Roman" w:hAnsi="Times New Roman"/>
          <w:sz w:val="24"/>
          <w:szCs w:val="28"/>
        </w:rPr>
        <w:t>hildren with language-based learning disabilities (Bradlow et al., 2003; Ziegler et al., 2005) and hearing impaired adults (Gordon- Salant &amp; Fitzgibbons., 2005) are especially susceptible to the negati</w:t>
      </w:r>
      <w:r w:rsidR="0076187D">
        <w:rPr>
          <w:rFonts w:ascii="Times New Roman" w:hAnsi="Times New Roman"/>
          <w:sz w:val="24"/>
          <w:szCs w:val="28"/>
        </w:rPr>
        <w:t xml:space="preserve">ve effects of background noise. However, </w:t>
      </w:r>
      <w:r w:rsidRPr="00EA6702">
        <w:rPr>
          <w:rFonts w:ascii="Times New Roman" w:hAnsi="Times New Roman"/>
          <w:sz w:val="24"/>
          <w:szCs w:val="28"/>
        </w:rPr>
        <w:t xml:space="preserve">musicians are less affected and demonstrate better performance for SIN when compared to non-musicians (Parbery- Clark et al., 2009). </w:t>
      </w:r>
      <w:r w:rsidR="0076187D">
        <w:rPr>
          <w:rFonts w:ascii="Times New Roman" w:hAnsi="Times New Roman"/>
          <w:sz w:val="24"/>
          <w:szCs w:val="28"/>
        </w:rPr>
        <w:t xml:space="preserve">This is because </w:t>
      </w:r>
      <w:r w:rsidRPr="00EA6702">
        <w:rPr>
          <w:rFonts w:ascii="Times New Roman" w:hAnsi="Times New Roman"/>
          <w:sz w:val="24"/>
          <w:szCs w:val="28"/>
        </w:rPr>
        <w:t xml:space="preserve">musicians exhibit enhanced </w:t>
      </w:r>
      <w:proofErr w:type="spellStart"/>
      <w:r w:rsidRPr="00EA6702">
        <w:rPr>
          <w:rFonts w:ascii="Times New Roman" w:hAnsi="Times New Roman"/>
          <w:sz w:val="24"/>
          <w:szCs w:val="28"/>
        </w:rPr>
        <w:t>subcortical</w:t>
      </w:r>
      <w:proofErr w:type="spellEnd"/>
      <w:r w:rsidRPr="00EA6702">
        <w:rPr>
          <w:rFonts w:ascii="Times New Roman" w:hAnsi="Times New Roman"/>
          <w:sz w:val="24"/>
          <w:szCs w:val="28"/>
        </w:rPr>
        <w:t xml:space="preserve"> encoding of sounds with both faster responses and greater frequency encoding</w:t>
      </w:r>
      <w:r w:rsidR="0076187D">
        <w:rPr>
          <w:rFonts w:ascii="Times New Roman" w:hAnsi="Times New Roman"/>
          <w:sz w:val="24"/>
          <w:szCs w:val="28"/>
        </w:rPr>
        <w:t xml:space="preserve"> when compared with non-musicians</w:t>
      </w:r>
      <w:r w:rsidRPr="00EA6702">
        <w:rPr>
          <w:rFonts w:ascii="Times New Roman" w:hAnsi="Times New Roman"/>
          <w:sz w:val="24"/>
          <w:szCs w:val="28"/>
        </w:rPr>
        <w:t xml:space="preserve">. </w:t>
      </w:r>
      <w:r w:rsidR="006F3B3E">
        <w:rPr>
          <w:rFonts w:ascii="Times New Roman" w:hAnsi="Times New Roman"/>
          <w:sz w:val="24"/>
          <w:szCs w:val="28"/>
        </w:rPr>
        <w:t>T</w:t>
      </w:r>
      <w:r w:rsidRPr="00EA6702">
        <w:rPr>
          <w:rFonts w:ascii="Times New Roman" w:hAnsi="Times New Roman"/>
          <w:sz w:val="24"/>
          <w:szCs w:val="28"/>
        </w:rPr>
        <w:t>he underlying neural representation of sounds</w:t>
      </w:r>
      <w:r w:rsidR="00182F87">
        <w:rPr>
          <w:rFonts w:ascii="Times New Roman" w:hAnsi="Times New Roman"/>
          <w:sz w:val="24"/>
          <w:szCs w:val="28"/>
        </w:rPr>
        <w:t xml:space="preserve"> is selectively strengthened by the m</w:t>
      </w:r>
      <w:r w:rsidR="00182F87" w:rsidRPr="00EA6702">
        <w:rPr>
          <w:rFonts w:ascii="Times New Roman" w:hAnsi="Times New Roman"/>
          <w:sz w:val="24"/>
          <w:szCs w:val="28"/>
        </w:rPr>
        <w:t>usical experience</w:t>
      </w:r>
      <w:r w:rsidRPr="00EA6702">
        <w:rPr>
          <w:rFonts w:ascii="Times New Roman" w:hAnsi="Times New Roman"/>
          <w:sz w:val="24"/>
          <w:szCs w:val="28"/>
        </w:rPr>
        <w:t xml:space="preserve"> reflecting the</w:t>
      </w:r>
      <w:r w:rsidR="00182F87">
        <w:rPr>
          <w:rFonts w:ascii="Times New Roman" w:hAnsi="Times New Roman"/>
          <w:sz w:val="24"/>
          <w:szCs w:val="28"/>
        </w:rPr>
        <w:t xml:space="preserve"> </w:t>
      </w:r>
      <w:r w:rsidRPr="00EA6702">
        <w:rPr>
          <w:rFonts w:ascii="Times New Roman" w:hAnsi="Times New Roman"/>
          <w:sz w:val="24"/>
          <w:szCs w:val="28"/>
        </w:rPr>
        <w:t>interaction between cognitive and sensory factors (Kraus et al., 2009), with musicians demonstrating better encoding of complex stimuli (Wong et al., 2007) as well as behaviorally relevant acoustic features (Lee et al., 20</w:t>
      </w:r>
      <w:r>
        <w:rPr>
          <w:rFonts w:ascii="Times New Roman" w:hAnsi="Times New Roman"/>
          <w:sz w:val="24"/>
          <w:szCs w:val="28"/>
        </w:rPr>
        <w:t>09</w:t>
      </w:r>
      <w:r w:rsidRPr="00EA6702">
        <w:rPr>
          <w:rFonts w:ascii="Times New Roman" w:hAnsi="Times New Roman"/>
          <w:sz w:val="24"/>
          <w:szCs w:val="28"/>
        </w:rPr>
        <w:t>).</w:t>
      </w:r>
    </w:p>
    <w:p w:rsidR="002432C8" w:rsidRDefault="002432C8" w:rsidP="00DD6A4D">
      <w:pPr>
        <w:spacing w:line="360" w:lineRule="auto"/>
        <w:jc w:val="both"/>
        <w:rPr>
          <w:rFonts w:ascii="Times New Roman" w:hAnsi="Times New Roman"/>
          <w:sz w:val="24"/>
          <w:szCs w:val="28"/>
        </w:rPr>
      </w:pPr>
      <w:r>
        <w:rPr>
          <w:rFonts w:ascii="Times New Roman" w:hAnsi="Times New Roman"/>
          <w:sz w:val="24"/>
          <w:szCs w:val="28"/>
        </w:rPr>
        <w:tab/>
      </w:r>
      <w:r w:rsidR="006F3B3E">
        <w:rPr>
          <w:rFonts w:ascii="Times New Roman" w:hAnsi="Times New Roman"/>
          <w:sz w:val="24"/>
          <w:szCs w:val="28"/>
        </w:rPr>
        <w:t>The t</w:t>
      </w:r>
      <w:r w:rsidRPr="00105394">
        <w:rPr>
          <w:rFonts w:ascii="Times New Roman" w:hAnsi="Times New Roman"/>
          <w:sz w:val="24"/>
          <w:szCs w:val="28"/>
        </w:rPr>
        <w:t>arget acoustic signal</w:t>
      </w:r>
      <w:r w:rsidR="006F3B3E">
        <w:rPr>
          <w:rFonts w:ascii="Times New Roman" w:hAnsi="Times New Roman"/>
          <w:sz w:val="24"/>
          <w:szCs w:val="28"/>
        </w:rPr>
        <w:t xml:space="preserve"> is extracted by</w:t>
      </w:r>
      <w:r w:rsidRPr="00105394">
        <w:rPr>
          <w:rFonts w:ascii="Times New Roman" w:hAnsi="Times New Roman"/>
          <w:sz w:val="24"/>
          <w:szCs w:val="28"/>
        </w:rPr>
        <w:t xml:space="preserve"> our auditory system </w:t>
      </w:r>
      <w:r w:rsidR="006F3B3E">
        <w:rPr>
          <w:rFonts w:ascii="Times New Roman" w:hAnsi="Times New Roman"/>
          <w:sz w:val="24"/>
          <w:szCs w:val="28"/>
        </w:rPr>
        <w:t>by means of two processes.</w:t>
      </w:r>
      <w:r w:rsidRPr="00105394">
        <w:rPr>
          <w:rFonts w:ascii="Times New Roman" w:hAnsi="Times New Roman"/>
          <w:sz w:val="24"/>
          <w:szCs w:val="28"/>
        </w:rPr>
        <w:t xml:space="preserve"> </w:t>
      </w:r>
      <w:r w:rsidR="006F3B3E">
        <w:rPr>
          <w:rFonts w:ascii="Times New Roman" w:hAnsi="Times New Roman"/>
          <w:sz w:val="24"/>
          <w:szCs w:val="28"/>
        </w:rPr>
        <w:t>The f</w:t>
      </w:r>
      <w:r w:rsidRPr="00105394">
        <w:rPr>
          <w:rFonts w:ascii="Times New Roman" w:hAnsi="Times New Roman"/>
          <w:sz w:val="24"/>
          <w:szCs w:val="28"/>
        </w:rPr>
        <w:t xml:space="preserve">irst process </w:t>
      </w:r>
      <w:r w:rsidR="006F3B3E">
        <w:rPr>
          <w:rFonts w:ascii="Times New Roman" w:hAnsi="Times New Roman"/>
          <w:sz w:val="24"/>
          <w:szCs w:val="28"/>
        </w:rPr>
        <w:t>involves partition of</w:t>
      </w:r>
      <w:r w:rsidRPr="00105394">
        <w:rPr>
          <w:rFonts w:ascii="Times New Roman" w:hAnsi="Times New Roman"/>
          <w:sz w:val="24"/>
          <w:szCs w:val="28"/>
        </w:rPr>
        <w:t xml:space="preserve"> the acoustic input into separate auditory units. Second </w:t>
      </w:r>
      <w:r w:rsidR="006F3B3E">
        <w:rPr>
          <w:rFonts w:ascii="Times New Roman" w:hAnsi="Times New Roman"/>
          <w:sz w:val="24"/>
          <w:szCs w:val="28"/>
        </w:rPr>
        <w:t>involves</w:t>
      </w:r>
      <w:r w:rsidRPr="00105394">
        <w:rPr>
          <w:rFonts w:ascii="Times New Roman" w:hAnsi="Times New Roman"/>
          <w:sz w:val="24"/>
          <w:szCs w:val="28"/>
        </w:rPr>
        <w:t xml:space="preserve"> a mechanism for appropriately organizing these acoustic units over time. </w:t>
      </w:r>
      <w:r w:rsidR="006F3B3E">
        <w:rPr>
          <w:rFonts w:ascii="Times New Roman" w:hAnsi="Times New Roman"/>
          <w:sz w:val="24"/>
          <w:szCs w:val="28"/>
        </w:rPr>
        <w:t>This</w:t>
      </w:r>
      <w:r w:rsidRPr="00105394">
        <w:rPr>
          <w:rFonts w:ascii="Times New Roman" w:hAnsi="Times New Roman"/>
          <w:sz w:val="24"/>
          <w:szCs w:val="28"/>
        </w:rPr>
        <w:t xml:space="preserve"> internal process of segregating and subsequent grouping of an auditory stream</w:t>
      </w:r>
      <w:r w:rsidR="006F3B3E" w:rsidRPr="006F3B3E">
        <w:rPr>
          <w:rFonts w:ascii="Times New Roman" w:hAnsi="Times New Roman"/>
          <w:sz w:val="24"/>
          <w:szCs w:val="28"/>
        </w:rPr>
        <w:t xml:space="preserve"> </w:t>
      </w:r>
      <w:r w:rsidR="006F3B3E">
        <w:rPr>
          <w:rFonts w:ascii="Times New Roman" w:hAnsi="Times New Roman"/>
          <w:sz w:val="24"/>
          <w:szCs w:val="28"/>
        </w:rPr>
        <w:t>is termed as a</w:t>
      </w:r>
      <w:r w:rsidR="006F3B3E" w:rsidRPr="00105394">
        <w:rPr>
          <w:rFonts w:ascii="Times New Roman" w:hAnsi="Times New Roman"/>
          <w:sz w:val="24"/>
          <w:szCs w:val="28"/>
        </w:rPr>
        <w:t>uditory scene a</w:t>
      </w:r>
      <w:r w:rsidR="006F3B3E">
        <w:rPr>
          <w:rFonts w:ascii="Times New Roman" w:hAnsi="Times New Roman"/>
          <w:sz w:val="24"/>
          <w:szCs w:val="28"/>
        </w:rPr>
        <w:t xml:space="preserve">nalysis </w:t>
      </w:r>
      <w:r w:rsidRPr="00105394">
        <w:rPr>
          <w:rFonts w:ascii="Times New Roman" w:hAnsi="Times New Roman"/>
          <w:sz w:val="24"/>
          <w:szCs w:val="28"/>
        </w:rPr>
        <w:t>(</w:t>
      </w:r>
      <w:proofErr w:type="spellStart"/>
      <w:r w:rsidRPr="00105394">
        <w:rPr>
          <w:rFonts w:ascii="Times New Roman" w:hAnsi="Times New Roman"/>
          <w:sz w:val="24"/>
          <w:szCs w:val="28"/>
        </w:rPr>
        <w:t>Bregman</w:t>
      </w:r>
      <w:proofErr w:type="spellEnd"/>
      <w:r w:rsidRPr="00105394">
        <w:rPr>
          <w:rFonts w:ascii="Times New Roman" w:hAnsi="Times New Roman"/>
          <w:sz w:val="24"/>
          <w:szCs w:val="28"/>
        </w:rPr>
        <w:t xml:space="preserve">, 1990). </w:t>
      </w:r>
      <w:proofErr w:type="spellStart"/>
      <w:r w:rsidR="009502C7" w:rsidRPr="00105394">
        <w:rPr>
          <w:rFonts w:ascii="Times New Roman" w:hAnsi="Times New Roman"/>
          <w:sz w:val="24"/>
          <w:szCs w:val="28"/>
        </w:rPr>
        <w:t>Koffka</w:t>
      </w:r>
      <w:proofErr w:type="spellEnd"/>
      <w:r w:rsidR="009502C7">
        <w:rPr>
          <w:rFonts w:ascii="Times New Roman" w:hAnsi="Times New Roman"/>
          <w:sz w:val="24"/>
          <w:szCs w:val="28"/>
        </w:rPr>
        <w:t xml:space="preserve"> in 1935 reported that the a</w:t>
      </w:r>
      <w:r w:rsidRPr="00105394">
        <w:rPr>
          <w:rFonts w:ascii="Times New Roman" w:hAnsi="Times New Roman"/>
          <w:sz w:val="24"/>
          <w:szCs w:val="28"/>
        </w:rPr>
        <w:t xml:space="preserve">uditory scene analysis is based on the notion that pre-attentive processes use the Gestalt laws of organization - physical similarity, temporal proximity, and good continuity- to group sounds. </w:t>
      </w:r>
      <w:r w:rsidR="009502C7">
        <w:rPr>
          <w:rFonts w:ascii="Times New Roman" w:hAnsi="Times New Roman"/>
          <w:sz w:val="24"/>
          <w:szCs w:val="28"/>
        </w:rPr>
        <w:t>S</w:t>
      </w:r>
      <w:r w:rsidRPr="00105394">
        <w:rPr>
          <w:rFonts w:ascii="Times New Roman" w:hAnsi="Times New Roman"/>
          <w:sz w:val="24"/>
          <w:szCs w:val="28"/>
        </w:rPr>
        <w:t xml:space="preserve">ounds with similar frequency and spatial location are more likely to be grouped together as auditory units. Indeed </w:t>
      </w:r>
      <w:r w:rsidR="009502C7">
        <w:rPr>
          <w:rFonts w:ascii="Times New Roman" w:hAnsi="Times New Roman"/>
          <w:sz w:val="24"/>
          <w:szCs w:val="28"/>
        </w:rPr>
        <w:t>the perception of speech perception in noise</w:t>
      </w:r>
      <w:r w:rsidR="009502C7" w:rsidRPr="00105394">
        <w:rPr>
          <w:rFonts w:ascii="Times New Roman" w:hAnsi="Times New Roman"/>
          <w:sz w:val="24"/>
          <w:szCs w:val="28"/>
        </w:rPr>
        <w:t xml:space="preserve"> </w:t>
      </w:r>
      <w:r w:rsidR="009502C7">
        <w:rPr>
          <w:rFonts w:ascii="Times New Roman" w:hAnsi="Times New Roman"/>
          <w:sz w:val="24"/>
          <w:szCs w:val="28"/>
        </w:rPr>
        <w:t>depend on</w:t>
      </w:r>
      <w:r w:rsidRPr="00105394">
        <w:rPr>
          <w:rFonts w:ascii="Times New Roman" w:hAnsi="Times New Roman"/>
          <w:sz w:val="24"/>
          <w:szCs w:val="28"/>
        </w:rPr>
        <w:t xml:space="preserve"> both frequency and spatial location cues. </w:t>
      </w:r>
      <w:r w:rsidR="009502C7">
        <w:rPr>
          <w:rFonts w:ascii="Times New Roman" w:hAnsi="Times New Roman"/>
          <w:sz w:val="24"/>
          <w:szCs w:val="28"/>
        </w:rPr>
        <w:t>T</w:t>
      </w:r>
      <w:r w:rsidRPr="00105394">
        <w:rPr>
          <w:rFonts w:ascii="Times New Roman" w:hAnsi="Times New Roman"/>
          <w:sz w:val="24"/>
          <w:szCs w:val="28"/>
        </w:rPr>
        <w:t>he ability to hear two streams</w:t>
      </w:r>
      <w:r w:rsidR="009502C7">
        <w:rPr>
          <w:rFonts w:ascii="Times New Roman" w:hAnsi="Times New Roman"/>
          <w:sz w:val="24"/>
          <w:szCs w:val="28"/>
        </w:rPr>
        <w:t xml:space="preserve"> or perceptual streaming </w:t>
      </w:r>
      <w:r w:rsidRPr="00105394">
        <w:rPr>
          <w:rFonts w:ascii="Times New Roman" w:hAnsi="Times New Roman"/>
          <w:sz w:val="24"/>
          <w:szCs w:val="28"/>
        </w:rPr>
        <w:t>is facilitated when concurrently presented complex tones are separated by as little as one semitone. For example, when the fundamental frequencies</w:t>
      </w:r>
      <w:r w:rsidR="00405B2E">
        <w:rPr>
          <w:rFonts w:ascii="Times New Roman" w:hAnsi="Times New Roman"/>
          <w:sz w:val="24"/>
          <w:szCs w:val="28"/>
        </w:rPr>
        <w:t xml:space="preserve"> of the </w:t>
      </w:r>
      <w:r w:rsidR="00405B2E" w:rsidRPr="00105394">
        <w:rPr>
          <w:rFonts w:ascii="Times New Roman" w:hAnsi="Times New Roman"/>
          <w:sz w:val="24"/>
          <w:szCs w:val="28"/>
        </w:rPr>
        <w:t>simultaneously presented vowels</w:t>
      </w:r>
      <w:r w:rsidRPr="00105394">
        <w:rPr>
          <w:rFonts w:ascii="Times New Roman" w:hAnsi="Times New Roman"/>
          <w:sz w:val="24"/>
          <w:szCs w:val="28"/>
        </w:rPr>
        <w:t xml:space="preserve"> differ</w:t>
      </w:r>
      <w:r w:rsidR="00405B2E">
        <w:rPr>
          <w:rFonts w:ascii="Times New Roman" w:hAnsi="Times New Roman"/>
          <w:sz w:val="24"/>
          <w:szCs w:val="28"/>
        </w:rPr>
        <w:t>,</w:t>
      </w:r>
      <w:r w:rsidRPr="00105394">
        <w:rPr>
          <w:rFonts w:ascii="Times New Roman" w:hAnsi="Times New Roman"/>
          <w:sz w:val="24"/>
          <w:szCs w:val="28"/>
        </w:rPr>
        <w:t xml:space="preserve"> </w:t>
      </w:r>
      <w:r w:rsidR="00405B2E">
        <w:rPr>
          <w:rFonts w:ascii="Times New Roman" w:hAnsi="Times New Roman"/>
          <w:sz w:val="24"/>
          <w:szCs w:val="28"/>
        </w:rPr>
        <w:t xml:space="preserve">the </w:t>
      </w:r>
      <w:r w:rsidR="00405B2E" w:rsidRPr="00105394">
        <w:rPr>
          <w:rFonts w:ascii="Times New Roman" w:hAnsi="Times New Roman"/>
          <w:sz w:val="24"/>
          <w:szCs w:val="28"/>
        </w:rPr>
        <w:t xml:space="preserve">performance improved </w:t>
      </w:r>
      <w:r w:rsidRPr="00105394">
        <w:rPr>
          <w:rFonts w:ascii="Times New Roman" w:hAnsi="Times New Roman"/>
          <w:sz w:val="24"/>
          <w:szCs w:val="28"/>
        </w:rPr>
        <w:t>(</w:t>
      </w:r>
      <w:proofErr w:type="spellStart"/>
      <w:r w:rsidRPr="00105394">
        <w:rPr>
          <w:rFonts w:ascii="Times New Roman" w:hAnsi="Times New Roman"/>
          <w:sz w:val="24"/>
          <w:szCs w:val="28"/>
        </w:rPr>
        <w:t>Scheffers</w:t>
      </w:r>
      <w:proofErr w:type="spellEnd"/>
      <w:r w:rsidRPr="00105394">
        <w:rPr>
          <w:rFonts w:ascii="Times New Roman" w:hAnsi="Times New Roman"/>
          <w:sz w:val="24"/>
          <w:szCs w:val="28"/>
        </w:rPr>
        <w:t>., 1983; Assmann &amp; Summefield., 1990). This can help</w:t>
      </w:r>
      <w:r w:rsidR="00405B2E">
        <w:rPr>
          <w:rFonts w:ascii="Times New Roman" w:hAnsi="Times New Roman"/>
          <w:sz w:val="24"/>
          <w:szCs w:val="28"/>
        </w:rPr>
        <w:t xml:space="preserve"> us</w:t>
      </w:r>
      <w:r w:rsidRPr="00105394">
        <w:rPr>
          <w:rFonts w:ascii="Times New Roman" w:hAnsi="Times New Roman"/>
          <w:sz w:val="24"/>
          <w:szCs w:val="28"/>
        </w:rPr>
        <w:t xml:space="preserve"> to </w:t>
      </w:r>
      <w:r w:rsidR="00405B2E">
        <w:rPr>
          <w:rFonts w:ascii="Times New Roman" w:hAnsi="Times New Roman"/>
          <w:sz w:val="24"/>
          <w:szCs w:val="28"/>
        </w:rPr>
        <w:t xml:space="preserve">understand </w:t>
      </w:r>
      <w:r w:rsidRPr="00105394">
        <w:rPr>
          <w:rFonts w:ascii="Times New Roman" w:hAnsi="Times New Roman"/>
          <w:sz w:val="24"/>
          <w:szCs w:val="28"/>
        </w:rPr>
        <w:lastRenderedPageBreak/>
        <w:t>why speech recognition in noise is more difficult when the target and the background speakers are of the same sex, and the fundamental frequencies of different voices are consequently closer in frequency. Even small frequency differences between speakers’ voice can be used as cues</w:t>
      </w:r>
      <w:r>
        <w:rPr>
          <w:rFonts w:ascii="Times New Roman" w:hAnsi="Times New Roman"/>
          <w:sz w:val="24"/>
          <w:szCs w:val="28"/>
        </w:rPr>
        <w:t xml:space="preserve"> to aid speaker differentiation</w:t>
      </w:r>
      <w:r w:rsidRPr="00105394">
        <w:rPr>
          <w:rFonts w:ascii="Times New Roman" w:hAnsi="Times New Roman"/>
          <w:sz w:val="24"/>
          <w:szCs w:val="28"/>
        </w:rPr>
        <w:t xml:space="preserve"> (Tre</w:t>
      </w:r>
      <w:r w:rsidR="000C00BD">
        <w:rPr>
          <w:rFonts w:ascii="Times New Roman" w:hAnsi="Times New Roman"/>
          <w:sz w:val="24"/>
          <w:szCs w:val="28"/>
        </w:rPr>
        <w:t>isman., 1964; Brkox &amp; Nooteboom</w:t>
      </w:r>
      <w:r w:rsidRPr="00105394">
        <w:rPr>
          <w:rFonts w:ascii="Times New Roman" w:hAnsi="Times New Roman"/>
          <w:sz w:val="24"/>
          <w:szCs w:val="28"/>
        </w:rPr>
        <w:t>, 1982).</w:t>
      </w:r>
    </w:p>
    <w:p w:rsidR="002432C8" w:rsidRDefault="002432C8" w:rsidP="00DD6A4D">
      <w:pPr>
        <w:spacing w:line="360" w:lineRule="auto"/>
        <w:jc w:val="both"/>
        <w:rPr>
          <w:rFonts w:ascii="Times New Roman" w:hAnsi="Times New Roman"/>
          <w:sz w:val="24"/>
          <w:szCs w:val="28"/>
        </w:rPr>
      </w:pPr>
      <w:r>
        <w:rPr>
          <w:rFonts w:ascii="Times New Roman" w:hAnsi="Times New Roman"/>
          <w:sz w:val="24"/>
          <w:szCs w:val="28"/>
        </w:rPr>
        <w:tab/>
      </w:r>
      <w:r w:rsidR="00405B2E">
        <w:rPr>
          <w:rFonts w:ascii="Times New Roman" w:hAnsi="Times New Roman"/>
          <w:sz w:val="24"/>
          <w:szCs w:val="28"/>
        </w:rPr>
        <w:t>A</w:t>
      </w:r>
      <w:r w:rsidRPr="00105394">
        <w:rPr>
          <w:rFonts w:ascii="Times New Roman" w:hAnsi="Times New Roman"/>
          <w:sz w:val="24"/>
          <w:szCs w:val="28"/>
        </w:rPr>
        <w:t>uditory streams</w:t>
      </w:r>
      <w:r w:rsidR="00405B2E">
        <w:rPr>
          <w:rFonts w:ascii="Times New Roman" w:hAnsi="Times New Roman"/>
          <w:sz w:val="24"/>
          <w:szCs w:val="28"/>
        </w:rPr>
        <w:t xml:space="preserve"> are formed to</w:t>
      </w:r>
      <w:r w:rsidR="00405B2E" w:rsidRPr="00405B2E">
        <w:rPr>
          <w:rFonts w:ascii="Times New Roman" w:hAnsi="Times New Roman"/>
          <w:sz w:val="24"/>
          <w:szCs w:val="28"/>
        </w:rPr>
        <w:t xml:space="preserve"> </w:t>
      </w:r>
      <w:r w:rsidR="00405B2E" w:rsidRPr="00105394">
        <w:rPr>
          <w:rFonts w:ascii="Times New Roman" w:hAnsi="Times New Roman"/>
          <w:sz w:val="24"/>
          <w:szCs w:val="28"/>
        </w:rPr>
        <w:t>group, represent, and store auditory units over time</w:t>
      </w:r>
      <w:r w:rsidRPr="00105394">
        <w:rPr>
          <w:rFonts w:ascii="Times New Roman" w:hAnsi="Times New Roman"/>
          <w:sz w:val="24"/>
          <w:szCs w:val="28"/>
        </w:rPr>
        <w:t xml:space="preserve"> and </w:t>
      </w:r>
      <w:r w:rsidR="00B86A3D" w:rsidRPr="00105394">
        <w:rPr>
          <w:rFonts w:ascii="Times New Roman" w:hAnsi="Times New Roman"/>
          <w:sz w:val="24"/>
          <w:szCs w:val="28"/>
        </w:rPr>
        <w:t>is essential</w:t>
      </w:r>
      <w:r w:rsidRPr="00105394">
        <w:rPr>
          <w:rFonts w:ascii="Times New Roman" w:hAnsi="Times New Roman"/>
          <w:sz w:val="24"/>
          <w:szCs w:val="28"/>
        </w:rPr>
        <w:t xml:space="preserve"> aspect of SIN perception. Concurrently presented auditory units may be represented as separate, parallel sensory traces that are not completely independent of each other (Fujioka et al., 2005, 2008). This highlights the auditory system’s ability to represent simultaneously presented auditory units as both separate </w:t>
      </w:r>
      <w:r w:rsidR="001C384D">
        <w:rPr>
          <w:rFonts w:ascii="Times New Roman" w:hAnsi="Times New Roman"/>
          <w:sz w:val="24"/>
          <w:szCs w:val="28"/>
        </w:rPr>
        <w:t xml:space="preserve">and independent and </w:t>
      </w:r>
      <w:r w:rsidRPr="00105394">
        <w:rPr>
          <w:rFonts w:ascii="Times New Roman" w:hAnsi="Times New Roman"/>
          <w:sz w:val="24"/>
          <w:szCs w:val="28"/>
        </w:rPr>
        <w:t xml:space="preserve">integrated sensory traces (Fujioka et al., 2005,2008) but also support the idea that </w:t>
      </w:r>
      <w:r w:rsidR="001C384D">
        <w:rPr>
          <w:rFonts w:ascii="Times New Roman" w:hAnsi="Times New Roman"/>
          <w:sz w:val="24"/>
          <w:szCs w:val="28"/>
        </w:rPr>
        <w:t xml:space="preserve">grouping into different streams </w:t>
      </w:r>
      <w:r w:rsidR="00610470">
        <w:rPr>
          <w:rFonts w:ascii="Times New Roman" w:hAnsi="Times New Roman"/>
          <w:sz w:val="24"/>
          <w:szCs w:val="28"/>
        </w:rPr>
        <w:t xml:space="preserve"> </w:t>
      </w:r>
      <w:r w:rsidRPr="00105394">
        <w:rPr>
          <w:rFonts w:ascii="Times New Roman" w:hAnsi="Times New Roman"/>
          <w:sz w:val="24"/>
          <w:szCs w:val="28"/>
        </w:rPr>
        <w:t>is an active, rather than a passive process (Alain &amp; Brenstein 2008).</w:t>
      </w:r>
      <w:r>
        <w:rPr>
          <w:rFonts w:ascii="Times New Roman" w:hAnsi="Times New Roman"/>
          <w:sz w:val="24"/>
          <w:szCs w:val="28"/>
        </w:rPr>
        <w:t xml:space="preserve"> </w:t>
      </w:r>
    </w:p>
    <w:p w:rsidR="002432C8" w:rsidRDefault="002432C8" w:rsidP="00DD6A4D">
      <w:pPr>
        <w:spacing w:line="360" w:lineRule="auto"/>
        <w:jc w:val="both"/>
        <w:rPr>
          <w:rFonts w:ascii="Times New Roman" w:hAnsi="Times New Roman"/>
          <w:sz w:val="24"/>
          <w:szCs w:val="28"/>
        </w:rPr>
      </w:pPr>
      <w:r>
        <w:rPr>
          <w:rFonts w:ascii="Times New Roman" w:hAnsi="Times New Roman"/>
          <w:sz w:val="24"/>
          <w:szCs w:val="28"/>
        </w:rPr>
        <w:tab/>
      </w:r>
      <w:r w:rsidRPr="0034392F">
        <w:rPr>
          <w:rFonts w:ascii="Times New Roman" w:hAnsi="Times New Roman"/>
          <w:sz w:val="24"/>
          <w:szCs w:val="28"/>
        </w:rPr>
        <w:t>Musicians</w:t>
      </w:r>
      <w:r w:rsidR="00610470">
        <w:rPr>
          <w:rFonts w:ascii="Times New Roman" w:hAnsi="Times New Roman"/>
          <w:sz w:val="24"/>
          <w:szCs w:val="28"/>
        </w:rPr>
        <w:t xml:space="preserve"> are trained in most of the time attending and manipulating multiple auditory streams.</w:t>
      </w:r>
      <w:r w:rsidRPr="0034392F">
        <w:rPr>
          <w:rFonts w:ascii="Times New Roman" w:hAnsi="Times New Roman"/>
          <w:sz w:val="24"/>
          <w:szCs w:val="28"/>
        </w:rPr>
        <w:t xml:space="preserve"> In addition to processing si</w:t>
      </w:r>
      <w:r w:rsidR="00610470">
        <w:rPr>
          <w:rFonts w:ascii="Times New Roman" w:hAnsi="Times New Roman"/>
          <w:sz w:val="24"/>
          <w:szCs w:val="28"/>
        </w:rPr>
        <w:t>multaneously occurring melodies</w:t>
      </w:r>
      <w:r w:rsidRPr="0034392F">
        <w:rPr>
          <w:rFonts w:ascii="Times New Roman" w:hAnsi="Times New Roman"/>
          <w:sz w:val="24"/>
          <w:szCs w:val="28"/>
        </w:rPr>
        <w:t xml:space="preserve">, musicians must also analyze the vertical relationships between </w:t>
      </w:r>
      <w:r w:rsidR="00610470">
        <w:rPr>
          <w:rFonts w:ascii="Times New Roman" w:hAnsi="Times New Roman"/>
          <w:sz w:val="24"/>
          <w:szCs w:val="28"/>
        </w:rPr>
        <w:t>harmonies</w:t>
      </w:r>
      <w:r w:rsidRPr="0034392F">
        <w:rPr>
          <w:rFonts w:ascii="Times New Roman" w:hAnsi="Times New Roman"/>
          <w:sz w:val="24"/>
          <w:szCs w:val="28"/>
        </w:rPr>
        <w:t xml:space="preserve">. In addition to auditory scene analysis musicians also hone their abilities to conceive, plan, and perform music in real time. </w:t>
      </w:r>
      <w:r w:rsidR="00610470">
        <w:rPr>
          <w:rFonts w:ascii="Times New Roman" w:hAnsi="Times New Roman"/>
          <w:sz w:val="24"/>
          <w:szCs w:val="28"/>
        </w:rPr>
        <w:t xml:space="preserve">Literature </w:t>
      </w:r>
      <w:r w:rsidRPr="0034392F">
        <w:rPr>
          <w:rFonts w:ascii="Times New Roman" w:hAnsi="Times New Roman"/>
          <w:sz w:val="24"/>
          <w:szCs w:val="28"/>
        </w:rPr>
        <w:t>has documented</w:t>
      </w:r>
      <w:r w:rsidR="00610470">
        <w:rPr>
          <w:rFonts w:ascii="Times New Roman" w:hAnsi="Times New Roman"/>
          <w:sz w:val="24"/>
          <w:szCs w:val="28"/>
        </w:rPr>
        <w:t xml:space="preserve"> how </w:t>
      </w:r>
      <w:r w:rsidRPr="0034392F">
        <w:rPr>
          <w:rFonts w:ascii="Times New Roman" w:hAnsi="Times New Roman"/>
          <w:sz w:val="24"/>
          <w:szCs w:val="28"/>
        </w:rPr>
        <w:t xml:space="preserve">musical training improves basic auditory perceptual skills </w:t>
      </w:r>
      <w:r w:rsidR="00604D82">
        <w:rPr>
          <w:rFonts w:ascii="Times New Roman" w:hAnsi="Times New Roman"/>
          <w:sz w:val="24"/>
          <w:szCs w:val="28"/>
        </w:rPr>
        <w:t>thereby enhancing</w:t>
      </w:r>
      <w:r w:rsidRPr="0034392F">
        <w:rPr>
          <w:rFonts w:ascii="Times New Roman" w:hAnsi="Times New Roman"/>
          <w:sz w:val="24"/>
          <w:szCs w:val="28"/>
        </w:rPr>
        <w:t xml:space="preserve"> behavioral </w:t>
      </w:r>
      <w:r w:rsidR="00610470">
        <w:rPr>
          <w:rFonts w:ascii="Times New Roman" w:hAnsi="Times New Roman"/>
          <w:sz w:val="24"/>
          <w:szCs w:val="28"/>
        </w:rPr>
        <w:t xml:space="preserve">output </w:t>
      </w:r>
      <w:r w:rsidRPr="0034392F">
        <w:rPr>
          <w:rFonts w:ascii="Times New Roman" w:hAnsi="Times New Roman"/>
          <w:sz w:val="24"/>
          <w:szCs w:val="28"/>
        </w:rPr>
        <w:t>(</w:t>
      </w:r>
      <w:proofErr w:type="spellStart"/>
      <w:r w:rsidRPr="0034392F">
        <w:rPr>
          <w:rFonts w:ascii="Times New Roman" w:hAnsi="Times New Roman"/>
          <w:sz w:val="24"/>
          <w:szCs w:val="28"/>
        </w:rPr>
        <w:t>Jeon</w:t>
      </w:r>
      <w:proofErr w:type="spellEnd"/>
      <w:r w:rsidRPr="0034392F">
        <w:rPr>
          <w:rFonts w:ascii="Times New Roman" w:hAnsi="Times New Roman"/>
          <w:sz w:val="24"/>
          <w:szCs w:val="28"/>
        </w:rPr>
        <w:t xml:space="preserve"> &amp; Fricke, 1997; Koelsch et al, 1999; Oxenham et al. 2003; Tervaniemi et al. 2005; Rammsayer &amp; Altemuller 2006) and neurophysiological responses (Brattico et al. 2001; Pantev et al. 2001; Schneider et al. 2002; Tervaniemi et al. 2005; Kraus et al. 2009). </w:t>
      </w:r>
      <w:r w:rsidR="003B623D">
        <w:rPr>
          <w:rFonts w:ascii="Times New Roman" w:hAnsi="Times New Roman"/>
          <w:sz w:val="24"/>
          <w:szCs w:val="28"/>
        </w:rPr>
        <w:t>The</w:t>
      </w:r>
      <w:r w:rsidR="00604D82">
        <w:rPr>
          <w:rFonts w:ascii="Times New Roman" w:hAnsi="Times New Roman"/>
          <w:sz w:val="24"/>
          <w:szCs w:val="28"/>
        </w:rPr>
        <w:t xml:space="preserve"> </w:t>
      </w:r>
      <w:r w:rsidRPr="0034392F">
        <w:rPr>
          <w:rFonts w:ascii="Times New Roman" w:hAnsi="Times New Roman"/>
          <w:sz w:val="24"/>
          <w:szCs w:val="28"/>
        </w:rPr>
        <w:t xml:space="preserve">musicians are able to use these perceptual benefits to facilitate concurrent sound segregation (Zendel &amp; Alain 2009). Musical training </w:t>
      </w:r>
      <w:r w:rsidR="00604D82">
        <w:rPr>
          <w:rFonts w:ascii="Times New Roman" w:hAnsi="Times New Roman"/>
          <w:sz w:val="24"/>
          <w:szCs w:val="28"/>
        </w:rPr>
        <w:t xml:space="preserve">does not limit the benefits </w:t>
      </w:r>
      <w:r w:rsidR="00604D82" w:rsidRPr="0034392F">
        <w:rPr>
          <w:rFonts w:ascii="Times New Roman" w:hAnsi="Times New Roman"/>
          <w:sz w:val="24"/>
          <w:szCs w:val="28"/>
        </w:rPr>
        <w:t>specifically</w:t>
      </w:r>
      <w:r w:rsidRPr="0034392F">
        <w:rPr>
          <w:rFonts w:ascii="Times New Roman" w:hAnsi="Times New Roman"/>
          <w:sz w:val="24"/>
          <w:szCs w:val="28"/>
        </w:rPr>
        <w:t xml:space="preserve"> to musical </w:t>
      </w:r>
      <w:r w:rsidR="00604D82">
        <w:rPr>
          <w:rFonts w:ascii="Times New Roman" w:hAnsi="Times New Roman"/>
          <w:sz w:val="24"/>
          <w:szCs w:val="28"/>
        </w:rPr>
        <w:t xml:space="preserve">perception but also transfers these </w:t>
      </w:r>
      <w:r w:rsidRPr="0034392F">
        <w:rPr>
          <w:rFonts w:ascii="Times New Roman" w:hAnsi="Times New Roman"/>
          <w:sz w:val="24"/>
          <w:szCs w:val="28"/>
        </w:rPr>
        <w:t xml:space="preserve">enhancements </w:t>
      </w:r>
      <w:r w:rsidR="00604D82">
        <w:rPr>
          <w:rFonts w:ascii="Times New Roman" w:hAnsi="Times New Roman"/>
          <w:sz w:val="24"/>
          <w:szCs w:val="28"/>
        </w:rPr>
        <w:t xml:space="preserve">to </w:t>
      </w:r>
      <w:r w:rsidRPr="0034392F">
        <w:rPr>
          <w:rFonts w:ascii="Times New Roman" w:hAnsi="Times New Roman"/>
          <w:sz w:val="24"/>
          <w:szCs w:val="28"/>
        </w:rPr>
        <w:t xml:space="preserve">cross over to other domains, particularly language, </w:t>
      </w:r>
      <w:r w:rsidR="005B4194" w:rsidRPr="0034392F">
        <w:rPr>
          <w:rFonts w:ascii="Times New Roman" w:hAnsi="Times New Roman"/>
          <w:sz w:val="24"/>
          <w:szCs w:val="28"/>
        </w:rPr>
        <w:t xml:space="preserve">suggesting </w:t>
      </w:r>
      <w:r w:rsidR="005B4194">
        <w:rPr>
          <w:rFonts w:ascii="Times New Roman" w:hAnsi="Times New Roman"/>
          <w:sz w:val="24"/>
          <w:szCs w:val="28"/>
        </w:rPr>
        <w:t>that</w:t>
      </w:r>
      <w:r w:rsidR="00604D82">
        <w:rPr>
          <w:rFonts w:ascii="Times New Roman" w:hAnsi="Times New Roman"/>
          <w:sz w:val="24"/>
          <w:szCs w:val="28"/>
        </w:rPr>
        <w:t xml:space="preserve"> there </w:t>
      </w:r>
      <w:r w:rsidR="005B4194">
        <w:rPr>
          <w:rFonts w:ascii="Times New Roman" w:hAnsi="Times New Roman"/>
          <w:sz w:val="24"/>
          <w:szCs w:val="28"/>
        </w:rPr>
        <w:t>exist shared neural resources</w:t>
      </w:r>
      <w:r w:rsidRPr="0034392F">
        <w:rPr>
          <w:rFonts w:ascii="Times New Roman" w:hAnsi="Times New Roman"/>
          <w:sz w:val="24"/>
          <w:szCs w:val="28"/>
        </w:rPr>
        <w:t xml:space="preserve"> for language and music processing (Patel 2003, 2007; Kraus &amp; Banai 2007; Kolesch et al. 2008).  For example, lifelong musical experience is linked to improved subcortical and cortical representations of acoustic features </w:t>
      </w:r>
      <w:r w:rsidR="003B623D">
        <w:rPr>
          <w:rFonts w:ascii="Times New Roman" w:hAnsi="Times New Roman"/>
          <w:sz w:val="24"/>
          <w:szCs w:val="28"/>
        </w:rPr>
        <w:t xml:space="preserve">which is </w:t>
      </w:r>
      <w:r w:rsidRPr="0034392F">
        <w:rPr>
          <w:rFonts w:ascii="Times New Roman" w:hAnsi="Times New Roman"/>
          <w:sz w:val="24"/>
          <w:szCs w:val="28"/>
        </w:rPr>
        <w:t xml:space="preserve">important for speech encoding and vocal </w:t>
      </w:r>
      <w:r>
        <w:rPr>
          <w:rFonts w:ascii="Times New Roman" w:hAnsi="Times New Roman"/>
          <w:sz w:val="24"/>
          <w:szCs w:val="28"/>
        </w:rPr>
        <w:t>communication (Magne et al. 2006</w:t>
      </w:r>
      <w:r w:rsidRPr="0034392F">
        <w:rPr>
          <w:rFonts w:ascii="Times New Roman" w:hAnsi="Times New Roman"/>
          <w:sz w:val="24"/>
          <w:szCs w:val="28"/>
        </w:rPr>
        <w:t>; Schon et al</w:t>
      </w:r>
      <w:r w:rsidR="00A94944">
        <w:rPr>
          <w:rFonts w:ascii="Times New Roman" w:hAnsi="Times New Roman"/>
          <w:sz w:val="24"/>
          <w:szCs w:val="28"/>
        </w:rPr>
        <w:t>. 2004; Marques et al. 2007; Mu</w:t>
      </w:r>
      <w:r w:rsidR="000576BC">
        <w:rPr>
          <w:rFonts w:ascii="Times New Roman" w:hAnsi="Times New Roman"/>
          <w:sz w:val="24"/>
          <w:szCs w:val="28"/>
        </w:rPr>
        <w:t>s</w:t>
      </w:r>
      <w:r w:rsidRPr="0034392F">
        <w:rPr>
          <w:rFonts w:ascii="Times New Roman" w:hAnsi="Times New Roman"/>
          <w:sz w:val="24"/>
          <w:szCs w:val="28"/>
        </w:rPr>
        <w:t xml:space="preserve">acchia et al. 2007, 2008; Chandrashekaran et al. 2008; Strait et al. 2009). </w:t>
      </w:r>
      <w:r w:rsidR="003B623D">
        <w:rPr>
          <w:rFonts w:ascii="Times New Roman" w:hAnsi="Times New Roman"/>
          <w:sz w:val="24"/>
          <w:szCs w:val="28"/>
        </w:rPr>
        <w:t>Also</w:t>
      </w:r>
      <w:r w:rsidRPr="0034392F">
        <w:rPr>
          <w:rFonts w:ascii="Times New Roman" w:hAnsi="Times New Roman"/>
          <w:sz w:val="24"/>
          <w:szCs w:val="28"/>
        </w:rPr>
        <w:t>,</w:t>
      </w:r>
      <w:r w:rsidR="003B623D">
        <w:rPr>
          <w:rFonts w:ascii="Times New Roman" w:hAnsi="Times New Roman"/>
          <w:sz w:val="24"/>
          <w:szCs w:val="28"/>
        </w:rPr>
        <w:t xml:space="preserve"> it has been reported that</w:t>
      </w:r>
      <w:r w:rsidRPr="0034392F">
        <w:rPr>
          <w:rFonts w:ascii="Times New Roman" w:hAnsi="Times New Roman"/>
          <w:sz w:val="24"/>
          <w:szCs w:val="28"/>
        </w:rPr>
        <w:t xml:space="preserve"> musical experience improve verbal ability (</w:t>
      </w:r>
      <w:proofErr w:type="spellStart"/>
      <w:r w:rsidRPr="0034392F">
        <w:rPr>
          <w:rFonts w:ascii="Times New Roman" w:hAnsi="Times New Roman"/>
          <w:sz w:val="24"/>
          <w:szCs w:val="28"/>
        </w:rPr>
        <w:t>For</w:t>
      </w:r>
      <w:r w:rsidR="000576BC">
        <w:rPr>
          <w:rFonts w:ascii="Times New Roman" w:hAnsi="Times New Roman"/>
          <w:sz w:val="24"/>
          <w:szCs w:val="28"/>
        </w:rPr>
        <w:t>e</w:t>
      </w:r>
      <w:r w:rsidRPr="0034392F">
        <w:rPr>
          <w:rFonts w:ascii="Times New Roman" w:hAnsi="Times New Roman"/>
          <w:sz w:val="24"/>
          <w:szCs w:val="28"/>
        </w:rPr>
        <w:t>geard</w:t>
      </w:r>
      <w:proofErr w:type="spellEnd"/>
      <w:r w:rsidRPr="0034392F">
        <w:rPr>
          <w:rFonts w:ascii="Times New Roman" w:hAnsi="Times New Roman"/>
          <w:sz w:val="24"/>
          <w:szCs w:val="28"/>
        </w:rPr>
        <w:t xml:space="preserve"> et al. 2008), verbal working memory and verbal recall (Chan et al. 1998; Brandler &amp; Rammsayer 2003; Ho et al. 2003; Jackobsen et al. 2003). As a </w:t>
      </w:r>
      <w:r w:rsidR="003B623D">
        <w:rPr>
          <w:rFonts w:ascii="Times New Roman" w:hAnsi="Times New Roman"/>
          <w:sz w:val="24"/>
          <w:szCs w:val="28"/>
        </w:rPr>
        <w:t xml:space="preserve">result </w:t>
      </w:r>
      <w:r w:rsidRPr="0034392F">
        <w:rPr>
          <w:rFonts w:ascii="Times New Roman" w:hAnsi="Times New Roman"/>
          <w:sz w:val="24"/>
          <w:szCs w:val="28"/>
        </w:rPr>
        <w:t xml:space="preserve">of the </w:t>
      </w:r>
      <w:r w:rsidRPr="0034392F">
        <w:rPr>
          <w:rFonts w:ascii="Times New Roman" w:hAnsi="Times New Roman"/>
          <w:sz w:val="24"/>
          <w:szCs w:val="28"/>
        </w:rPr>
        <w:lastRenderedPageBreak/>
        <w:t xml:space="preserve">musician’s extensive experience with auditory stream analysis within the context of music, more honed auditory perceptual skills as well as greater working memory capacity, musicians seem well equipped to cope with the demands of adverse listening situations such as </w:t>
      </w:r>
      <w:r w:rsidR="00F257C9">
        <w:rPr>
          <w:rFonts w:ascii="Times New Roman" w:hAnsi="Times New Roman"/>
          <w:sz w:val="24"/>
          <w:szCs w:val="28"/>
        </w:rPr>
        <w:t>s</w:t>
      </w:r>
      <w:r w:rsidRPr="0034392F">
        <w:rPr>
          <w:rFonts w:ascii="Times New Roman" w:hAnsi="Times New Roman"/>
          <w:sz w:val="24"/>
          <w:szCs w:val="28"/>
        </w:rPr>
        <w:t xml:space="preserve">peech in </w:t>
      </w:r>
      <w:r w:rsidR="00F257C9">
        <w:rPr>
          <w:rFonts w:ascii="Times New Roman" w:hAnsi="Times New Roman"/>
          <w:sz w:val="24"/>
          <w:szCs w:val="28"/>
        </w:rPr>
        <w:t>n</w:t>
      </w:r>
      <w:r w:rsidRPr="0034392F">
        <w:rPr>
          <w:rFonts w:ascii="Times New Roman" w:hAnsi="Times New Roman"/>
          <w:sz w:val="24"/>
          <w:szCs w:val="28"/>
        </w:rPr>
        <w:t>oise.</w:t>
      </w:r>
    </w:p>
    <w:p w:rsidR="00232D0D" w:rsidRDefault="00232D0D" w:rsidP="00DD6A4D">
      <w:pPr>
        <w:spacing w:line="360" w:lineRule="auto"/>
        <w:ind w:firstLine="720"/>
        <w:jc w:val="both"/>
        <w:rPr>
          <w:rFonts w:ascii="Times New Roman" w:hAnsi="Times New Roman"/>
          <w:sz w:val="24"/>
          <w:szCs w:val="24"/>
        </w:rPr>
      </w:pPr>
      <w:r>
        <w:rPr>
          <w:rFonts w:ascii="Times New Roman" w:hAnsi="Times New Roman"/>
          <w:sz w:val="24"/>
          <w:szCs w:val="28"/>
        </w:rPr>
        <w:t xml:space="preserve">The studies mentioned above have highlighted </w:t>
      </w:r>
      <w:r w:rsidR="00221B88">
        <w:rPr>
          <w:rFonts w:ascii="Times New Roman" w:hAnsi="Times New Roman"/>
          <w:sz w:val="24"/>
          <w:szCs w:val="28"/>
        </w:rPr>
        <w:t>enhanced</w:t>
      </w:r>
      <w:r w:rsidRPr="00365851">
        <w:rPr>
          <w:rFonts w:ascii="Times New Roman" w:hAnsi="Times New Roman"/>
          <w:sz w:val="24"/>
          <w:szCs w:val="28"/>
        </w:rPr>
        <w:t xml:space="preserve"> auditory perceptual skills in trained musicians when compared to non-</w:t>
      </w:r>
      <w:r w:rsidRPr="000E3E6C">
        <w:rPr>
          <w:rFonts w:ascii="Times New Roman" w:hAnsi="Times New Roman"/>
          <w:sz w:val="24"/>
          <w:szCs w:val="28"/>
        </w:rPr>
        <w:t>musicians</w:t>
      </w:r>
      <w:r>
        <w:rPr>
          <w:rFonts w:ascii="Times New Roman" w:hAnsi="Times New Roman"/>
          <w:sz w:val="24"/>
          <w:szCs w:val="28"/>
        </w:rPr>
        <w:t xml:space="preserve">. </w:t>
      </w:r>
      <w:r>
        <w:rPr>
          <w:rFonts w:ascii="Times New Roman" w:hAnsi="Times New Roman"/>
          <w:sz w:val="24"/>
          <w:szCs w:val="24"/>
        </w:rPr>
        <w:t xml:space="preserve">But there are only very few studies which </w:t>
      </w:r>
      <w:r w:rsidR="00221B88">
        <w:rPr>
          <w:rFonts w:ascii="Times New Roman" w:hAnsi="Times New Roman"/>
          <w:sz w:val="24"/>
          <w:szCs w:val="24"/>
        </w:rPr>
        <w:t>have studied the effect of both music training and familial background of music on</w:t>
      </w:r>
      <w:r>
        <w:rPr>
          <w:rFonts w:ascii="Times New Roman" w:hAnsi="Times New Roman"/>
          <w:sz w:val="24"/>
          <w:szCs w:val="24"/>
        </w:rPr>
        <w:t xml:space="preserve"> temporal resolution abilities and speech in noise among. </w:t>
      </w:r>
      <w:r w:rsidR="00517AA0">
        <w:rPr>
          <w:rFonts w:ascii="Times New Roman" w:hAnsi="Times New Roman"/>
          <w:sz w:val="24"/>
          <w:szCs w:val="24"/>
        </w:rPr>
        <w:t>Hence, in this regard the present study</w:t>
      </w:r>
      <w:r w:rsidR="00A66535">
        <w:rPr>
          <w:rFonts w:ascii="Times New Roman" w:hAnsi="Times New Roman"/>
          <w:sz w:val="24"/>
          <w:szCs w:val="24"/>
        </w:rPr>
        <w:t xml:space="preserve"> was</w:t>
      </w:r>
      <w:r w:rsidR="00517AA0">
        <w:rPr>
          <w:rFonts w:ascii="Times New Roman" w:hAnsi="Times New Roman"/>
          <w:sz w:val="24"/>
          <w:szCs w:val="24"/>
        </w:rPr>
        <w:t xml:space="preserve"> aimed to </w:t>
      </w:r>
      <w:r w:rsidR="001E357F">
        <w:rPr>
          <w:rFonts w:ascii="Times New Roman" w:hAnsi="Times New Roman"/>
          <w:sz w:val="24"/>
          <w:szCs w:val="24"/>
        </w:rPr>
        <w:t>study the same in musicians with and without familial background of music</w:t>
      </w:r>
      <w:r w:rsidR="00A66535">
        <w:rPr>
          <w:rFonts w:ascii="Times New Roman" w:hAnsi="Times New Roman"/>
          <w:sz w:val="24"/>
          <w:szCs w:val="24"/>
        </w:rPr>
        <w:t>.</w:t>
      </w:r>
    </w:p>
    <w:p w:rsidR="000636C4" w:rsidRDefault="00E81E87" w:rsidP="00DD6A4D">
      <w:pPr>
        <w:spacing w:line="360" w:lineRule="auto"/>
        <w:jc w:val="center"/>
        <w:rPr>
          <w:rFonts w:ascii="Times New Roman" w:hAnsi="Times New Roman"/>
          <w:b/>
          <w:sz w:val="24"/>
          <w:szCs w:val="28"/>
        </w:rPr>
      </w:pPr>
      <w:r>
        <w:rPr>
          <w:rFonts w:ascii="Times New Roman" w:hAnsi="Times New Roman"/>
          <w:b/>
          <w:sz w:val="24"/>
          <w:szCs w:val="28"/>
        </w:rPr>
        <w:t>METHOD</w:t>
      </w:r>
    </w:p>
    <w:p w:rsidR="000636C4" w:rsidRDefault="000636C4" w:rsidP="00C86217">
      <w:pPr>
        <w:spacing w:line="360" w:lineRule="auto"/>
        <w:ind w:left="720" w:hanging="720"/>
        <w:jc w:val="both"/>
        <w:rPr>
          <w:rFonts w:ascii="Times New Roman" w:hAnsi="Times New Roman"/>
          <w:b/>
          <w:sz w:val="24"/>
          <w:szCs w:val="28"/>
        </w:rPr>
      </w:pPr>
      <w:r>
        <w:rPr>
          <w:rFonts w:ascii="Times New Roman" w:hAnsi="Times New Roman"/>
          <w:b/>
          <w:sz w:val="24"/>
          <w:szCs w:val="28"/>
        </w:rPr>
        <w:t>Subjects</w:t>
      </w:r>
    </w:p>
    <w:p w:rsidR="000C49BD" w:rsidRDefault="000636C4" w:rsidP="000C49BD">
      <w:pPr>
        <w:spacing w:line="360" w:lineRule="auto"/>
        <w:ind w:firstLine="720"/>
        <w:jc w:val="both"/>
        <w:rPr>
          <w:rFonts w:ascii="Times New Roman" w:hAnsi="Times New Roman"/>
          <w:sz w:val="24"/>
          <w:szCs w:val="24"/>
        </w:rPr>
      </w:pPr>
      <w:r w:rsidRPr="000636C4">
        <w:rPr>
          <w:rFonts w:ascii="Times New Roman" w:hAnsi="Times New Roman"/>
          <w:sz w:val="24"/>
          <w:szCs w:val="28"/>
        </w:rPr>
        <w:t xml:space="preserve">Two </w:t>
      </w:r>
      <w:r>
        <w:rPr>
          <w:rFonts w:ascii="Times New Roman" w:hAnsi="Times New Roman"/>
          <w:sz w:val="24"/>
          <w:szCs w:val="28"/>
        </w:rPr>
        <w:t xml:space="preserve">groups of </w:t>
      </w:r>
      <w:r w:rsidR="00B051D7">
        <w:rPr>
          <w:rFonts w:ascii="Times New Roman" w:hAnsi="Times New Roman"/>
          <w:sz w:val="24"/>
          <w:szCs w:val="28"/>
        </w:rPr>
        <w:t xml:space="preserve">subjects were </w:t>
      </w:r>
      <w:r w:rsidR="007E2740">
        <w:rPr>
          <w:rFonts w:ascii="Times New Roman" w:hAnsi="Times New Roman"/>
          <w:sz w:val="24"/>
          <w:szCs w:val="28"/>
        </w:rPr>
        <w:t>selected</w:t>
      </w:r>
      <w:r w:rsidR="00B051D7">
        <w:rPr>
          <w:rFonts w:ascii="Times New Roman" w:hAnsi="Times New Roman"/>
          <w:sz w:val="24"/>
          <w:szCs w:val="28"/>
        </w:rPr>
        <w:t xml:space="preserve">, 20 children in the age range of 12-16 years who are undergoing formal musical training formed group ‘A’ and 20 age matched children who are not trained for music formed group ‘B’. All the subjects participated had normal </w:t>
      </w:r>
      <w:r w:rsidR="00B051D7">
        <w:rPr>
          <w:rFonts w:ascii="Times New Roman" w:hAnsi="Times New Roman"/>
          <w:sz w:val="24"/>
          <w:szCs w:val="24"/>
        </w:rPr>
        <w:t>air conduction and bone conduction thresholds (≤ 15 dB HL) at all octave frequencies from 250 Hz to 8000 Hz.</w:t>
      </w:r>
      <w:r w:rsidR="007E2740">
        <w:rPr>
          <w:rFonts w:ascii="Times New Roman" w:hAnsi="Times New Roman"/>
          <w:sz w:val="24"/>
          <w:szCs w:val="24"/>
        </w:rPr>
        <w:t xml:space="preserve"> </w:t>
      </w:r>
      <w:r w:rsidR="007E2740" w:rsidRPr="007E2740">
        <w:rPr>
          <w:rFonts w:ascii="Times New Roman" w:hAnsi="Times New Roman"/>
          <w:sz w:val="24"/>
          <w:szCs w:val="24"/>
        </w:rPr>
        <w:t>An informal Questionnaire was administered to all participants in order to obtain the information like experience in the musical field.</w:t>
      </w:r>
      <w:r w:rsidR="00C47317">
        <w:rPr>
          <w:rFonts w:ascii="Times New Roman" w:hAnsi="Times New Roman"/>
          <w:sz w:val="24"/>
          <w:szCs w:val="24"/>
        </w:rPr>
        <w:t xml:space="preserve"> All testing was carried out in a sound treated double room situation as per the standards of ANSI S3.1 (1991). </w:t>
      </w:r>
    </w:p>
    <w:p w:rsidR="008422F8" w:rsidRPr="000C49BD" w:rsidRDefault="008422F8" w:rsidP="00C86217">
      <w:pPr>
        <w:spacing w:line="360" w:lineRule="auto"/>
        <w:jc w:val="both"/>
        <w:rPr>
          <w:rFonts w:ascii="Times New Roman" w:hAnsi="Times New Roman"/>
          <w:sz w:val="24"/>
          <w:szCs w:val="24"/>
        </w:rPr>
      </w:pPr>
      <w:r w:rsidRPr="00CB2F94">
        <w:rPr>
          <w:rFonts w:ascii="Times New Roman" w:hAnsi="Times New Roman"/>
          <w:b/>
          <w:sz w:val="24"/>
          <w:szCs w:val="24"/>
        </w:rPr>
        <w:t>Instrumentation</w:t>
      </w:r>
    </w:p>
    <w:p w:rsidR="008422F8" w:rsidRDefault="008422F8" w:rsidP="00DD6A4D">
      <w:pPr>
        <w:spacing w:line="360" w:lineRule="auto"/>
        <w:jc w:val="both"/>
        <w:rPr>
          <w:rFonts w:ascii="Times New Roman" w:hAnsi="Times New Roman"/>
          <w:sz w:val="24"/>
          <w:szCs w:val="24"/>
        </w:rPr>
      </w:pPr>
      <w:r w:rsidRPr="00657D55">
        <w:rPr>
          <w:rFonts w:ascii="Times New Roman" w:hAnsi="Times New Roman"/>
          <w:sz w:val="24"/>
          <w:szCs w:val="24"/>
        </w:rPr>
        <w:t xml:space="preserve">The </w:t>
      </w:r>
      <w:r>
        <w:rPr>
          <w:rFonts w:ascii="Times New Roman" w:hAnsi="Times New Roman"/>
          <w:sz w:val="24"/>
          <w:szCs w:val="24"/>
        </w:rPr>
        <w:t>following instruments were used in the present study:</w:t>
      </w:r>
    </w:p>
    <w:p w:rsidR="008422F8" w:rsidRDefault="008422F8" w:rsidP="00DD6A4D">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Orbiter 922 (Madsen Electronics, Denmark), two channel audiometer, calibrated as per ISO 389, with supra-aural headphones (Telephonics TDH-39) housed with MX-41/AR ear cushions with audio cups and a bone vibrator (Radio ear B71) were used to assess the pure tone threshold. </w:t>
      </w:r>
    </w:p>
    <w:p w:rsidR="008422F8" w:rsidRDefault="008422F8" w:rsidP="00DD6A4D">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GSI Tympstar (Grason-Stadler Inc. USA) middle ear analyser was used for tympanometry and reflexometry.</w:t>
      </w:r>
    </w:p>
    <w:p w:rsidR="008422F8" w:rsidRPr="008422F8" w:rsidRDefault="008422F8" w:rsidP="00DD6A4D">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A laptop (Acer Aspire 5050) was used to deliver the stimulus for Gap Detection Test (GDT), Temporal Modulation Transfer Function (TMTF) and Quick Speech in Noise (QuickSIN) - Kannada.</w:t>
      </w:r>
    </w:p>
    <w:p w:rsidR="008422F8" w:rsidRPr="00E91F37" w:rsidRDefault="000C49BD" w:rsidP="00C86217">
      <w:pPr>
        <w:spacing w:line="360" w:lineRule="auto"/>
        <w:ind w:left="720" w:hanging="720"/>
        <w:jc w:val="both"/>
        <w:rPr>
          <w:rFonts w:ascii="Times New Roman" w:hAnsi="Times New Roman"/>
          <w:b/>
          <w:sz w:val="24"/>
          <w:szCs w:val="24"/>
        </w:rPr>
      </w:pPr>
      <w:r>
        <w:rPr>
          <w:rFonts w:ascii="Times New Roman" w:hAnsi="Times New Roman"/>
          <w:b/>
          <w:sz w:val="24"/>
          <w:szCs w:val="24"/>
        </w:rPr>
        <w:lastRenderedPageBreak/>
        <w:t>Stimuli</w:t>
      </w:r>
      <w:r w:rsidR="00C86217">
        <w:rPr>
          <w:rFonts w:ascii="Times New Roman" w:hAnsi="Times New Roman"/>
          <w:b/>
          <w:sz w:val="24"/>
          <w:szCs w:val="24"/>
        </w:rPr>
        <w:t>:</w:t>
      </w:r>
      <w:r w:rsidR="008422F8" w:rsidRPr="00E91F37">
        <w:rPr>
          <w:rFonts w:ascii="Times New Roman" w:hAnsi="Times New Roman"/>
          <w:b/>
          <w:sz w:val="24"/>
          <w:szCs w:val="24"/>
        </w:rPr>
        <w:t xml:space="preserve">  </w:t>
      </w:r>
    </w:p>
    <w:p w:rsidR="008422F8" w:rsidRDefault="008422F8" w:rsidP="00DD6A4D">
      <w:pPr>
        <w:pStyle w:val="ListParagraph"/>
        <w:spacing w:line="360" w:lineRule="auto"/>
        <w:ind w:left="0" w:firstLine="720"/>
        <w:jc w:val="both"/>
        <w:rPr>
          <w:rFonts w:ascii="Times New Roman" w:hAnsi="Times New Roman"/>
          <w:sz w:val="24"/>
          <w:szCs w:val="24"/>
        </w:rPr>
      </w:pPr>
      <w:r w:rsidRPr="003208C7">
        <w:rPr>
          <w:rFonts w:ascii="Times New Roman" w:hAnsi="Times New Roman"/>
          <w:sz w:val="24"/>
          <w:szCs w:val="24"/>
        </w:rPr>
        <w:t xml:space="preserve">Stimuli for GDT </w:t>
      </w:r>
      <w:r>
        <w:rPr>
          <w:rFonts w:ascii="Times New Roman" w:hAnsi="Times New Roman"/>
          <w:sz w:val="24"/>
          <w:szCs w:val="24"/>
        </w:rPr>
        <w:t xml:space="preserve">&amp; TMTF </w:t>
      </w:r>
      <w:r w:rsidRPr="003208C7">
        <w:rPr>
          <w:rFonts w:ascii="Times New Roman" w:hAnsi="Times New Roman"/>
          <w:sz w:val="24"/>
          <w:szCs w:val="24"/>
        </w:rPr>
        <w:t xml:space="preserve">were generated </w:t>
      </w:r>
      <w:r>
        <w:rPr>
          <w:rFonts w:ascii="Times New Roman" w:hAnsi="Times New Roman"/>
          <w:sz w:val="24"/>
          <w:szCs w:val="24"/>
        </w:rPr>
        <w:t>through psychoacoustic toolbox module run under</w:t>
      </w:r>
      <w:r w:rsidRPr="003208C7">
        <w:rPr>
          <w:rFonts w:ascii="Times New Roman" w:hAnsi="Times New Roman"/>
          <w:sz w:val="24"/>
          <w:szCs w:val="24"/>
        </w:rPr>
        <w:t xml:space="preserve"> </w:t>
      </w:r>
      <w:r>
        <w:rPr>
          <w:rFonts w:ascii="Times New Roman" w:hAnsi="Times New Roman"/>
          <w:sz w:val="24"/>
          <w:szCs w:val="24"/>
        </w:rPr>
        <w:t xml:space="preserve">Matlab R2010b software. </w:t>
      </w:r>
      <w:r w:rsidRPr="004803C3">
        <w:rPr>
          <w:rFonts w:ascii="Times New Roman" w:hAnsi="Times New Roman"/>
          <w:sz w:val="24"/>
          <w:szCs w:val="24"/>
        </w:rPr>
        <w:t>Quick Speech in Noise test in Ka</w:t>
      </w:r>
      <w:r>
        <w:rPr>
          <w:rFonts w:ascii="Times New Roman" w:hAnsi="Times New Roman"/>
          <w:sz w:val="24"/>
          <w:szCs w:val="24"/>
        </w:rPr>
        <w:t xml:space="preserve">nnada developed by </w:t>
      </w:r>
      <w:r>
        <w:rPr>
          <w:rFonts w:ascii="Times New Roman" w:hAnsi="Times New Roman"/>
          <w:sz w:val="24"/>
        </w:rPr>
        <w:t xml:space="preserve">Avinash, </w:t>
      </w:r>
      <w:r w:rsidR="000C00BD">
        <w:rPr>
          <w:rFonts w:ascii="Times New Roman" w:hAnsi="Times New Roman"/>
          <w:sz w:val="24"/>
        </w:rPr>
        <w:t>Methi,</w:t>
      </w:r>
      <w:r>
        <w:rPr>
          <w:rFonts w:ascii="Times New Roman" w:hAnsi="Times New Roman"/>
          <w:sz w:val="24"/>
        </w:rPr>
        <w:t xml:space="preserve"> &amp; Kumar, </w:t>
      </w:r>
      <w:r>
        <w:rPr>
          <w:rFonts w:ascii="Times New Roman" w:hAnsi="Times New Roman"/>
          <w:sz w:val="24"/>
          <w:szCs w:val="24"/>
        </w:rPr>
        <w:t>20</w:t>
      </w:r>
      <w:r w:rsidRPr="004803C3">
        <w:rPr>
          <w:rFonts w:ascii="Times New Roman" w:hAnsi="Times New Roman"/>
          <w:sz w:val="24"/>
          <w:szCs w:val="24"/>
        </w:rPr>
        <w:t>0</w:t>
      </w:r>
      <w:r>
        <w:rPr>
          <w:rFonts w:ascii="Times New Roman" w:hAnsi="Times New Roman"/>
          <w:sz w:val="24"/>
          <w:szCs w:val="24"/>
        </w:rPr>
        <w:t>9</w:t>
      </w:r>
      <w:r w:rsidRPr="004803C3">
        <w:rPr>
          <w:rFonts w:ascii="Times New Roman" w:hAnsi="Times New Roman"/>
          <w:sz w:val="24"/>
          <w:szCs w:val="24"/>
        </w:rPr>
        <w:t>).</w:t>
      </w:r>
    </w:p>
    <w:p w:rsidR="00EE4E85" w:rsidRDefault="00EE4E85" w:rsidP="00DD6A4D">
      <w:pPr>
        <w:pStyle w:val="ListParagraph"/>
        <w:spacing w:line="360" w:lineRule="auto"/>
        <w:ind w:left="0" w:firstLine="720"/>
        <w:jc w:val="both"/>
        <w:rPr>
          <w:rFonts w:ascii="Times New Roman" w:hAnsi="Times New Roman"/>
          <w:sz w:val="24"/>
          <w:szCs w:val="24"/>
        </w:rPr>
      </w:pPr>
    </w:p>
    <w:p w:rsidR="00AA3B29" w:rsidRDefault="00AA3B29" w:rsidP="00C86217">
      <w:pPr>
        <w:pStyle w:val="ListParagraph"/>
        <w:spacing w:line="360" w:lineRule="auto"/>
        <w:ind w:hanging="720"/>
        <w:jc w:val="both"/>
        <w:rPr>
          <w:rFonts w:ascii="Times New Roman" w:hAnsi="Times New Roman"/>
          <w:b/>
          <w:sz w:val="24"/>
          <w:szCs w:val="24"/>
        </w:rPr>
      </w:pPr>
      <w:r w:rsidRPr="00AA3B29">
        <w:rPr>
          <w:rFonts w:ascii="Times New Roman" w:hAnsi="Times New Roman"/>
          <w:b/>
          <w:sz w:val="24"/>
          <w:szCs w:val="24"/>
        </w:rPr>
        <w:t>Procedure</w:t>
      </w:r>
      <w:r w:rsidR="000C49BD">
        <w:rPr>
          <w:rFonts w:ascii="Times New Roman" w:hAnsi="Times New Roman"/>
          <w:b/>
          <w:sz w:val="24"/>
          <w:szCs w:val="24"/>
        </w:rPr>
        <w:t>:</w:t>
      </w:r>
    </w:p>
    <w:p w:rsidR="00820D5F" w:rsidRPr="00240D9C" w:rsidRDefault="00820D5F" w:rsidP="00DD6A4D">
      <w:pPr>
        <w:spacing w:line="360" w:lineRule="auto"/>
        <w:jc w:val="both"/>
        <w:rPr>
          <w:rFonts w:ascii="Times New Roman" w:hAnsi="Times New Roman"/>
          <w:i/>
          <w:sz w:val="24"/>
          <w:szCs w:val="24"/>
        </w:rPr>
      </w:pPr>
      <w:r w:rsidRPr="00240D9C">
        <w:rPr>
          <w:rFonts w:ascii="Times New Roman" w:hAnsi="Times New Roman"/>
          <w:i/>
          <w:sz w:val="24"/>
          <w:szCs w:val="24"/>
        </w:rPr>
        <w:t>Temporal Modulation Transfer Function (TMTF)</w:t>
      </w:r>
    </w:p>
    <w:p w:rsidR="00820D5F" w:rsidRDefault="00820D5F" w:rsidP="00DD6A4D">
      <w:pPr>
        <w:spacing w:line="360" w:lineRule="auto"/>
        <w:ind w:firstLine="720"/>
        <w:jc w:val="both"/>
        <w:rPr>
          <w:rFonts w:ascii="Times New Roman" w:hAnsi="Times New Roman"/>
          <w:sz w:val="24"/>
          <w:szCs w:val="24"/>
        </w:rPr>
      </w:pPr>
      <w:r w:rsidRPr="00820D5F">
        <w:rPr>
          <w:rFonts w:ascii="Times New Roman" w:hAnsi="Times New Roman"/>
          <w:sz w:val="24"/>
          <w:szCs w:val="24"/>
        </w:rPr>
        <w:t>Two stimuli, unmodulated white noise and sinusoidally amplitude modulated (SAM) white noise of 500 ms duration, with a ramp of 20 ms were used. The stimuli was generated using a 32 bit digital to analog converter with a sampling frequency of 44.1 KHz and were low pass filtered with a cut-off frequency of 220 Hz. The Modulated signal was derived by multiplying the white noise by a dc shifted sine wave. The depth of modulation was controlled by varying the amplitude of modulating sine wave. Modulation depth was varied between 0 to -30 dB (where 0 dB is equal to 100% modulation depth and -30 dB is equal to 0% modulation). Six different modulation frequencies were used (4 Hz, 8 Hz, 16 Hz, 32 Hz, 64 Hz, &amp; 128 Hz).</w:t>
      </w:r>
    </w:p>
    <w:p w:rsidR="00820D5F" w:rsidRDefault="00820D5F" w:rsidP="00DD6A4D">
      <w:pPr>
        <w:spacing w:line="360" w:lineRule="auto"/>
        <w:ind w:firstLine="720"/>
        <w:jc w:val="both"/>
        <w:rPr>
          <w:rFonts w:ascii="Times New Roman" w:hAnsi="Times New Roman"/>
          <w:sz w:val="24"/>
          <w:szCs w:val="24"/>
        </w:rPr>
      </w:pPr>
      <w:r w:rsidRPr="00820D5F">
        <w:rPr>
          <w:rFonts w:ascii="Times New Roman" w:hAnsi="Times New Roman"/>
          <w:sz w:val="24"/>
          <w:szCs w:val="24"/>
        </w:rPr>
        <w:t>The stimuli were presented at 40 dB SL (with reference to PTA) or at comfortable level. The stimuli were presented to the participants through headphones. The subjects’ task was to discriminate between modulated and the unmodulated noise till they were able to identify the difference.</w:t>
      </w:r>
    </w:p>
    <w:p w:rsidR="00820D5F" w:rsidRDefault="00CD702A" w:rsidP="00DD6A4D">
      <w:pPr>
        <w:spacing w:line="360" w:lineRule="auto"/>
        <w:ind w:firstLine="720"/>
        <w:jc w:val="both"/>
        <w:rPr>
          <w:rFonts w:ascii="Times New Roman" w:hAnsi="Times New Roman"/>
          <w:sz w:val="24"/>
          <w:szCs w:val="24"/>
        </w:rPr>
      </w:pPr>
      <w:r w:rsidRPr="00CD702A">
        <w:rPr>
          <w:rFonts w:ascii="Times New Roman" w:hAnsi="Times New Roman"/>
          <w:sz w:val="24"/>
          <w:szCs w:val="24"/>
        </w:rPr>
        <w:t xml:space="preserve">Three interval alternate forced choice methods (3IAFC) were used. On each trial, un-modulated and modulated stimuli were successively presented with an inter-stimulus interval of 500 </w:t>
      </w:r>
      <w:proofErr w:type="spellStart"/>
      <w:proofErr w:type="gramStart"/>
      <w:r w:rsidRPr="00CD702A">
        <w:rPr>
          <w:rFonts w:ascii="Times New Roman" w:hAnsi="Times New Roman"/>
          <w:sz w:val="24"/>
          <w:szCs w:val="24"/>
        </w:rPr>
        <w:t>ms</w:t>
      </w:r>
      <w:proofErr w:type="gramEnd"/>
      <w:r w:rsidRPr="00CD702A">
        <w:rPr>
          <w:rFonts w:ascii="Times New Roman" w:hAnsi="Times New Roman"/>
          <w:sz w:val="24"/>
          <w:szCs w:val="24"/>
        </w:rPr>
        <w:t>.</w:t>
      </w:r>
      <w:proofErr w:type="spellEnd"/>
      <w:r w:rsidRPr="00CD702A">
        <w:rPr>
          <w:rFonts w:ascii="Times New Roman" w:hAnsi="Times New Roman"/>
          <w:sz w:val="24"/>
          <w:szCs w:val="24"/>
        </w:rPr>
        <w:t xml:space="preserve"> Modulation depth was converted into decibels [20 log 10(m), where ‘m’ refers to the depth of modulation]. A step size of 4 dB was used initially and then reduced to 2 dB after two reversals. This procedure provides an estimate of the value of amplitude modulation necessary for 70.7 % estimate of correct responses (Levitt, 1971). The mean of eight reversals in a block of 14 will be taken as threshold.</w:t>
      </w:r>
    </w:p>
    <w:p w:rsidR="006E1699" w:rsidRPr="00240D9C" w:rsidRDefault="006E1699" w:rsidP="00DD6A4D">
      <w:pPr>
        <w:spacing w:line="360" w:lineRule="auto"/>
        <w:jc w:val="both"/>
        <w:rPr>
          <w:rFonts w:ascii="Times New Roman" w:hAnsi="Times New Roman"/>
          <w:i/>
          <w:sz w:val="24"/>
          <w:szCs w:val="24"/>
        </w:rPr>
      </w:pPr>
      <w:r w:rsidRPr="00240D9C">
        <w:rPr>
          <w:rFonts w:ascii="Times New Roman" w:hAnsi="Times New Roman"/>
          <w:i/>
          <w:sz w:val="24"/>
          <w:szCs w:val="24"/>
        </w:rPr>
        <w:t>Gap Detection Threshold (GDT)</w:t>
      </w:r>
    </w:p>
    <w:p w:rsidR="00CD702A" w:rsidRDefault="002C4A1A" w:rsidP="00DD6A4D">
      <w:pPr>
        <w:spacing w:line="360" w:lineRule="auto"/>
        <w:ind w:firstLine="720"/>
        <w:jc w:val="both"/>
        <w:rPr>
          <w:rFonts w:ascii="Times New Roman" w:hAnsi="Times New Roman"/>
          <w:sz w:val="24"/>
          <w:szCs w:val="24"/>
        </w:rPr>
      </w:pPr>
      <w:r w:rsidRPr="002C4A1A">
        <w:rPr>
          <w:rFonts w:ascii="Times New Roman" w:hAnsi="Times New Roman"/>
          <w:sz w:val="24"/>
          <w:szCs w:val="24"/>
        </w:rPr>
        <w:lastRenderedPageBreak/>
        <w:t xml:space="preserve">Gap detection test consisted of a standard stimulus of 750 ms duration Gaussian noise with a silence of standard duration placed at its temporal center. The variable stimulus had variable gap duration and the length of its gap is changed as a function of the subject’s performance. All noises had a 0.5 ms cosine ramp at both onset and offset. Three Interval Alternate Forced Choice (3IAFC) </w:t>
      </w:r>
      <w:proofErr w:type="gramStart"/>
      <w:r w:rsidRPr="002C4A1A">
        <w:rPr>
          <w:rFonts w:ascii="Times New Roman" w:hAnsi="Times New Roman"/>
          <w:sz w:val="24"/>
          <w:szCs w:val="24"/>
        </w:rPr>
        <w:t>method</w:t>
      </w:r>
      <w:proofErr w:type="gramEnd"/>
      <w:r w:rsidRPr="002C4A1A">
        <w:rPr>
          <w:rFonts w:ascii="Times New Roman" w:hAnsi="Times New Roman"/>
          <w:sz w:val="24"/>
          <w:szCs w:val="24"/>
        </w:rPr>
        <w:t xml:space="preserve"> was used to obtain the gap detection threshold. It consisted of three blocks of white noise, one of which contained gaps of variable duration. The subjects’ task was to identify the gap and to detect which block of noise was having the gap in it. The presentation level of the stimulus was 40 dB SL (with reference to PTA) or most comfortable level, monaurally. Each time when the subject detected the gap embedded in noise correctly, the size of the gap was reduced and test was continued till the subject could trace the smallest gap. The minimum gap that the subject detected was considered as the gap detection threshold. The gap detection thresholds were obtained for both the groups.</w:t>
      </w:r>
    </w:p>
    <w:p w:rsidR="008D658B" w:rsidRPr="008D658B" w:rsidRDefault="008D658B" w:rsidP="00DD6A4D">
      <w:pPr>
        <w:spacing w:line="360" w:lineRule="auto"/>
        <w:jc w:val="both"/>
        <w:rPr>
          <w:rFonts w:ascii="Times New Roman" w:hAnsi="Times New Roman"/>
          <w:i/>
          <w:sz w:val="24"/>
          <w:szCs w:val="24"/>
        </w:rPr>
      </w:pPr>
      <w:r w:rsidRPr="008D658B">
        <w:rPr>
          <w:rFonts w:ascii="Times New Roman" w:hAnsi="Times New Roman"/>
          <w:i/>
          <w:sz w:val="24"/>
          <w:szCs w:val="24"/>
        </w:rPr>
        <w:t>Quick Speech Perception in Noise - Kannada</w:t>
      </w:r>
    </w:p>
    <w:p w:rsidR="002C4A1A" w:rsidRDefault="00E77206" w:rsidP="00DD6A4D">
      <w:pPr>
        <w:spacing w:line="360" w:lineRule="auto"/>
        <w:ind w:firstLine="720"/>
        <w:jc w:val="both"/>
        <w:rPr>
          <w:rFonts w:ascii="Times New Roman" w:hAnsi="Times New Roman"/>
          <w:sz w:val="24"/>
          <w:szCs w:val="24"/>
        </w:rPr>
      </w:pPr>
      <w:r w:rsidRPr="00E77206">
        <w:rPr>
          <w:rFonts w:ascii="Times New Roman" w:hAnsi="Times New Roman"/>
          <w:sz w:val="24"/>
          <w:szCs w:val="24"/>
        </w:rPr>
        <w:t>Quick Speech Perception in Noise - Kannada (Avinash, Methi &amp; Kumar, 2009) was done using the 60 sentences based on the subjects rating of predictability. 60 sentences which were distributed in 12 lists with 7 sentences in each list were used. Sentences were randomly divided into different lists. Some of the sentences were used in more than one list. These sentences were recorded by a native male Kannada speaker using the Pratt software (Boersma &amp; Weenink, 2005).</w:t>
      </w:r>
    </w:p>
    <w:p w:rsidR="00E77206" w:rsidRDefault="00BC4B17" w:rsidP="00DD6A4D">
      <w:pPr>
        <w:spacing w:line="360" w:lineRule="auto"/>
        <w:ind w:firstLine="720"/>
        <w:jc w:val="both"/>
        <w:rPr>
          <w:rFonts w:ascii="Times New Roman" w:hAnsi="Times New Roman"/>
          <w:sz w:val="24"/>
          <w:szCs w:val="24"/>
        </w:rPr>
      </w:pPr>
      <w:r w:rsidRPr="00BC4B17">
        <w:rPr>
          <w:rFonts w:ascii="Times New Roman" w:hAnsi="Times New Roman"/>
          <w:sz w:val="24"/>
          <w:szCs w:val="24"/>
        </w:rPr>
        <w:t xml:space="preserve">An eight talker speech babble noise was used to generate sentences with different SNRs. In each list first sentence at was at +20 dB SNR and SNR was reduced in 5 dB steps for the subsequent sentences. Thus in each list, first sentence was at +20 dB SNR, second sentence was at +15 dB SNR, third sentence was at +10 dB SNR, fourth sentence was at +5 dB SNR, fifth sentence was at 0 dB SNR, sixth sentence was at -5 dB SNR and last sentence was at -10 dB SNR. These SNRs encompass the range of normal to severely impaired performance in noise. Sentences used are high probability items for which the key words are somewhat predictable from the context. Each sentence has five key words that are scored as correct/incorrect. These sentences were presented at 70 dB HL through a personal computer. The listener’s task was to repeat the sentences presented and each correctly repeated keyword was awarded one point for a </w:t>
      </w:r>
      <w:r w:rsidRPr="00BC4B17">
        <w:rPr>
          <w:rFonts w:ascii="Times New Roman" w:hAnsi="Times New Roman"/>
          <w:sz w:val="24"/>
          <w:szCs w:val="24"/>
        </w:rPr>
        <w:lastRenderedPageBreak/>
        <w:t>total possible score of 35 points per list. To calculate SNR at which 50% scores are obtained, the formula given below as recommended by Avinash</w:t>
      </w:r>
      <w:r w:rsidR="000576BC">
        <w:rPr>
          <w:rFonts w:ascii="Times New Roman" w:hAnsi="Times New Roman"/>
          <w:sz w:val="24"/>
          <w:szCs w:val="24"/>
        </w:rPr>
        <w:t>,</w:t>
      </w:r>
      <w:r w:rsidRPr="00BC4B17">
        <w:rPr>
          <w:rFonts w:ascii="Times New Roman" w:hAnsi="Times New Roman"/>
          <w:sz w:val="24"/>
          <w:szCs w:val="24"/>
        </w:rPr>
        <w:t xml:space="preserve"> </w:t>
      </w:r>
      <w:r w:rsidR="000576BC" w:rsidRPr="00BC4B17">
        <w:rPr>
          <w:rFonts w:ascii="Times New Roman" w:hAnsi="Times New Roman"/>
          <w:sz w:val="24"/>
          <w:szCs w:val="24"/>
        </w:rPr>
        <w:t>Methi</w:t>
      </w:r>
      <w:r w:rsidRPr="00BC4B17">
        <w:rPr>
          <w:rFonts w:ascii="Times New Roman" w:hAnsi="Times New Roman"/>
          <w:sz w:val="24"/>
          <w:szCs w:val="24"/>
        </w:rPr>
        <w:t xml:space="preserve"> and Kumar (2009) was used.</w:t>
      </w:r>
    </w:p>
    <w:p w:rsidR="00BC4B17" w:rsidRDefault="00BC4B17" w:rsidP="00DD6A4D">
      <w:pPr>
        <w:spacing w:line="360" w:lineRule="auto"/>
        <w:jc w:val="center"/>
        <w:rPr>
          <w:rFonts w:ascii="Times New Roman" w:hAnsi="Times New Roman"/>
          <w:b/>
          <w:sz w:val="24"/>
          <w:szCs w:val="24"/>
        </w:rPr>
      </w:pPr>
      <w:r>
        <w:rPr>
          <w:rFonts w:ascii="Times New Roman" w:hAnsi="Times New Roman"/>
          <w:b/>
          <w:sz w:val="24"/>
          <w:szCs w:val="24"/>
        </w:rPr>
        <w:t xml:space="preserve">SNR at which 50% scores are obtained = 22.5 - </w:t>
      </w:r>
      <w:r w:rsidRPr="00E13E91">
        <w:rPr>
          <w:rFonts w:ascii="Times New Roman" w:hAnsi="Times New Roman"/>
          <w:b/>
          <w:sz w:val="24"/>
          <w:szCs w:val="24"/>
        </w:rPr>
        <w:t>(total words correct)</w:t>
      </w:r>
    </w:p>
    <w:p w:rsidR="00DF70C4" w:rsidRPr="00F92109" w:rsidRDefault="00F92109" w:rsidP="00DD6A4D">
      <w:pPr>
        <w:spacing w:line="360" w:lineRule="auto"/>
        <w:ind w:firstLine="720"/>
        <w:rPr>
          <w:rFonts w:ascii="Times New Roman" w:hAnsi="Times New Roman"/>
          <w:sz w:val="24"/>
          <w:szCs w:val="24"/>
        </w:rPr>
      </w:pPr>
      <w:r w:rsidRPr="00F92109">
        <w:rPr>
          <w:rFonts w:ascii="Times New Roman" w:hAnsi="Times New Roman"/>
          <w:sz w:val="24"/>
          <w:szCs w:val="24"/>
        </w:rPr>
        <w:t>To</w:t>
      </w:r>
      <w:r>
        <w:rPr>
          <w:rFonts w:ascii="Times New Roman" w:hAnsi="Times New Roman"/>
          <w:sz w:val="24"/>
          <w:szCs w:val="24"/>
        </w:rPr>
        <w:t xml:space="preserve"> examine the relationship between numerical variables obtaine</w:t>
      </w:r>
      <w:r w:rsidR="000576BC">
        <w:rPr>
          <w:rFonts w:ascii="Times New Roman" w:hAnsi="Times New Roman"/>
          <w:sz w:val="24"/>
          <w:szCs w:val="24"/>
        </w:rPr>
        <w:t>d from TMTF, GDT and quick SIN K</w:t>
      </w:r>
      <w:r>
        <w:rPr>
          <w:rFonts w:ascii="Times New Roman" w:hAnsi="Times New Roman"/>
          <w:sz w:val="24"/>
          <w:szCs w:val="24"/>
        </w:rPr>
        <w:t>annada,</w:t>
      </w:r>
      <w:r w:rsidR="00BF2D68">
        <w:rPr>
          <w:rFonts w:ascii="Times New Roman" w:hAnsi="Times New Roman"/>
          <w:sz w:val="24"/>
          <w:szCs w:val="24"/>
        </w:rPr>
        <w:t xml:space="preserve"> </w:t>
      </w:r>
      <w:r w:rsidR="000576BC">
        <w:rPr>
          <w:rFonts w:ascii="Times New Roman" w:hAnsi="Times New Roman"/>
          <w:sz w:val="24"/>
          <w:szCs w:val="24"/>
        </w:rPr>
        <w:t>Pearson</w:t>
      </w:r>
      <w:r w:rsidR="00BF2D68">
        <w:rPr>
          <w:rFonts w:ascii="Times New Roman" w:hAnsi="Times New Roman"/>
          <w:sz w:val="24"/>
          <w:szCs w:val="24"/>
        </w:rPr>
        <w:t xml:space="preserve"> correlation was administered</w:t>
      </w:r>
      <w:r>
        <w:rPr>
          <w:rFonts w:ascii="Times New Roman" w:hAnsi="Times New Roman"/>
          <w:sz w:val="24"/>
          <w:szCs w:val="24"/>
        </w:rPr>
        <w:t xml:space="preserve">. The level of significance for statistical test was 5%, </w:t>
      </w:r>
      <w:r w:rsidR="000C00BD">
        <w:rPr>
          <w:rFonts w:ascii="Times New Roman" w:hAnsi="Times New Roman"/>
          <w:sz w:val="24"/>
          <w:szCs w:val="24"/>
        </w:rPr>
        <w:t>i.e.</w:t>
      </w:r>
      <w:r>
        <w:rPr>
          <w:rFonts w:ascii="Times New Roman" w:hAnsi="Times New Roman"/>
          <w:sz w:val="24"/>
          <w:szCs w:val="24"/>
        </w:rPr>
        <w:t xml:space="preserve">, p&lt;0.05. </w:t>
      </w:r>
    </w:p>
    <w:p w:rsidR="00C86217" w:rsidRDefault="00E81E87" w:rsidP="00C86217">
      <w:pPr>
        <w:spacing w:before="240" w:line="360" w:lineRule="auto"/>
        <w:jc w:val="center"/>
        <w:rPr>
          <w:rFonts w:ascii="Times New Roman" w:hAnsi="Times New Roman"/>
          <w:b/>
          <w:caps/>
          <w:sz w:val="24"/>
          <w:szCs w:val="24"/>
        </w:rPr>
      </w:pPr>
      <w:r w:rsidRPr="001F5C22">
        <w:rPr>
          <w:rFonts w:ascii="Times New Roman" w:hAnsi="Times New Roman"/>
          <w:b/>
          <w:caps/>
          <w:sz w:val="24"/>
          <w:szCs w:val="24"/>
        </w:rPr>
        <w:t>Results</w:t>
      </w:r>
    </w:p>
    <w:p w:rsidR="001F5C22" w:rsidRDefault="00E81E87" w:rsidP="00C86217">
      <w:pPr>
        <w:spacing w:before="240" w:line="360" w:lineRule="auto"/>
        <w:jc w:val="both"/>
        <w:rPr>
          <w:rFonts w:ascii="Times New Roman" w:hAnsi="Times New Roman"/>
          <w:sz w:val="24"/>
          <w:szCs w:val="24"/>
        </w:rPr>
      </w:pPr>
      <w:r w:rsidRPr="001F5C22">
        <w:rPr>
          <w:rFonts w:ascii="Times New Roman" w:hAnsi="Times New Roman"/>
          <w:b/>
          <w:caps/>
          <w:sz w:val="24"/>
          <w:szCs w:val="24"/>
        </w:rPr>
        <w:t xml:space="preserve"> </w:t>
      </w:r>
      <w:r w:rsidR="00C86217">
        <w:rPr>
          <w:rFonts w:ascii="Times New Roman" w:hAnsi="Times New Roman"/>
          <w:b/>
          <w:caps/>
          <w:sz w:val="24"/>
          <w:szCs w:val="24"/>
        </w:rPr>
        <w:tab/>
      </w:r>
      <w:r w:rsidR="00F9654F">
        <w:rPr>
          <w:rFonts w:ascii="Times New Roman" w:hAnsi="Times New Roman"/>
          <w:sz w:val="24"/>
          <w:szCs w:val="24"/>
        </w:rPr>
        <w:t xml:space="preserve">To obtain the relationship between temporal resolution tests and quick speech in noise test, </w:t>
      </w:r>
      <w:r w:rsidR="000576BC">
        <w:rPr>
          <w:rFonts w:ascii="Times New Roman" w:hAnsi="Times New Roman"/>
          <w:sz w:val="24"/>
          <w:szCs w:val="24"/>
        </w:rPr>
        <w:t>Pearson</w:t>
      </w:r>
      <w:r w:rsidR="00F9654F">
        <w:rPr>
          <w:rFonts w:ascii="Times New Roman" w:hAnsi="Times New Roman"/>
          <w:sz w:val="24"/>
          <w:szCs w:val="24"/>
        </w:rPr>
        <w:t xml:space="preserve"> correlation was administered.</w:t>
      </w:r>
      <w:r w:rsidR="00F9654F" w:rsidRPr="00F9654F">
        <w:rPr>
          <w:rFonts w:ascii="Times New Roman" w:hAnsi="Times New Roman"/>
          <w:sz w:val="24"/>
          <w:szCs w:val="24"/>
        </w:rPr>
        <w:t xml:space="preserve"> </w:t>
      </w:r>
      <w:r w:rsidR="00F9654F">
        <w:rPr>
          <w:rFonts w:ascii="Times New Roman" w:hAnsi="Times New Roman"/>
          <w:sz w:val="24"/>
          <w:szCs w:val="24"/>
        </w:rPr>
        <w:t>The data were appropriately tabulated and statistically analyzed using SPSS (Version 18) software. Table 1</w:t>
      </w:r>
      <w:r w:rsidR="00210A31">
        <w:rPr>
          <w:rFonts w:ascii="Times New Roman" w:hAnsi="Times New Roman"/>
          <w:sz w:val="24"/>
          <w:szCs w:val="24"/>
        </w:rPr>
        <w:t xml:space="preserve"> and 2</w:t>
      </w:r>
      <w:r w:rsidR="00F9654F">
        <w:rPr>
          <w:rFonts w:ascii="Times New Roman" w:hAnsi="Times New Roman"/>
          <w:sz w:val="24"/>
          <w:szCs w:val="24"/>
        </w:rPr>
        <w:t xml:space="preserve"> shows the relationship of group ‘A’</w:t>
      </w:r>
      <w:r w:rsidR="00210A31">
        <w:rPr>
          <w:rFonts w:ascii="Times New Roman" w:hAnsi="Times New Roman"/>
          <w:sz w:val="24"/>
          <w:szCs w:val="24"/>
        </w:rPr>
        <w:t xml:space="preserve"> and ‘B’ respectively for TMTFs, GDT with Quick SPIN test.</w:t>
      </w:r>
    </w:p>
    <w:p w:rsidR="004A09C3" w:rsidRDefault="004A09C3" w:rsidP="00860856">
      <w:pPr>
        <w:spacing w:after="100" w:afterAutospacing="1" w:line="360" w:lineRule="auto"/>
        <w:jc w:val="both"/>
        <w:rPr>
          <w:rFonts w:ascii="Times New Roman" w:hAnsi="Times New Roman"/>
          <w:sz w:val="24"/>
          <w:szCs w:val="24"/>
        </w:rPr>
      </w:pPr>
      <w:proofErr w:type="gramStart"/>
      <w:r>
        <w:rPr>
          <w:rFonts w:ascii="Times New Roman" w:hAnsi="Times New Roman"/>
          <w:sz w:val="24"/>
          <w:szCs w:val="24"/>
        </w:rPr>
        <w:t>Table 1.</w:t>
      </w:r>
      <w:proofErr w:type="gramEnd"/>
      <w:r>
        <w:rPr>
          <w:rFonts w:ascii="Times New Roman" w:hAnsi="Times New Roman"/>
          <w:sz w:val="24"/>
          <w:szCs w:val="24"/>
        </w:rPr>
        <w:t xml:space="preserve"> Pearson correlates analysis across TMTF, GDT and Quick SPIN for group ‘A’</w:t>
      </w:r>
    </w:p>
    <w:p w:rsidR="00210A31" w:rsidRDefault="00210A31" w:rsidP="00DD6A4D">
      <w:pPr>
        <w:spacing w:after="100" w:afterAutospacing="1" w:line="360" w:lineRule="auto"/>
        <w:jc w:val="both"/>
        <w:rPr>
          <w:rFonts w:ascii="Times New Roman" w:hAnsi="Times New Roman"/>
          <w:sz w:val="24"/>
          <w:szCs w:val="24"/>
        </w:rPr>
      </w:pPr>
    </w:p>
    <w:tbl>
      <w:tblPr>
        <w:tblpPr w:leftFromText="180" w:rightFromText="180" w:vertAnchor="text" w:tblpXSpec="center" w:tblpY="-6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8"/>
        <w:gridCol w:w="876"/>
        <w:gridCol w:w="757"/>
        <w:gridCol w:w="876"/>
        <w:gridCol w:w="876"/>
        <w:gridCol w:w="876"/>
        <w:gridCol w:w="912"/>
        <w:gridCol w:w="1095"/>
      </w:tblGrid>
      <w:tr w:rsidR="004A09C3" w:rsidRPr="00451F13" w:rsidTr="000C521F">
        <w:trPr>
          <w:jc w:val="center"/>
        </w:trPr>
        <w:tc>
          <w:tcPr>
            <w:tcW w:w="3308"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Group ‘A’</w:t>
            </w:r>
          </w:p>
        </w:tc>
        <w:tc>
          <w:tcPr>
            <w:tcW w:w="876"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4Hz</w:t>
            </w:r>
          </w:p>
        </w:tc>
        <w:tc>
          <w:tcPr>
            <w:tcW w:w="757"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8Hz</w:t>
            </w:r>
          </w:p>
        </w:tc>
        <w:tc>
          <w:tcPr>
            <w:tcW w:w="876"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16Hz</w:t>
            </w:r>
          </w:p>
        </w:tc>
        <w:tc>
          <w:tcPr>
            <w:tcW w:w="876"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32Hz</w:t>
            </w:r>
          </w:p>
        </w:tc>
        <w:tc>
          <w:tcPr>
            <w:tcW w:w="876"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64Hz</w:t>
            </w:r>
          </w:p>
        </w:tc>
        <w:tc>
          <w:tcPr>
            <w:tcW w:w="912"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128Hz</w:t>
            </w:r>
          </w:p>
        </w:tc>
        <w:tc>
          <w:tcPr>
            <w:tcW w:w="1095"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 xml:space="preserve"> GDT</w:t>
            </w:r>
          </w:p>
        </w:tc>
      </w:tr>
      <w:tr w:rsidR="004A09C3" w:rsidRPr="00451F13" w:rsidTr="000C521F">
        <w:trPr>
          <w:jc w:val="center"/>
        </w:trPr>
        <w:tc>
          <w:tcPr>
            <w:tcW w:w="3308"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 xml:space="preserve">QuickSPIN </w:t>
            </w:r>
          </w:p>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Correlation Coefficient (ρ)</w:t>
            </w:r>
          </w:p>
          <w:p w:rsidR="004A09C3" w:rsidRPr="00451F13" w:rsidRDefault="004A09C3" w:rsidP="00DD6A4D">
            <w:pPr>
              <w:spacing w:after="120" w:line="360" w:lineRule="auto"/>
              <w:rPr>
                <w:rFonts w:ascii="Times New Roman" w:hAnsi="Times New Roman"/>
                <w:sz w:val="24"/>
                <w:szCs w:val="24"/>
              </w:rPr>
            </w:pPr>
          </w:p>
          <w:p w:rsidR="004A09C3" w:rsidRPr="00451F13" w:rsidRDefault="004A09C3" w:rsidP="00DD6A4D">
            <w:pPr>
              <w:spacing w:after="120" w:line="360" w:lineRule="auto"/>
              <w:rPr>
                <w:rFonts w:ascii="Times New Roman" w:hAnsi="Times New Roman"/>
                <w:sz w:val="24"/>
                <w:szCs w:val="24"/>
              </w:rPr>
            </w:pPr>
          </w:p>
        </w:tc>
        <w:tc>
          <w:tcPr>
            <w:tcW w:w="876"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0.404*</w:t>
            </w:r>
          </w:p>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0.010</w:t>
            </w:r>
          </w:p>
        </w:tc>
        <w:tc>
          <w:tcPr>
            <w:tcW w:w="757"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0.255</w:t>
            </w:r>
          </w:p>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0.112</w:t>
            </w:r>
          </w:p>
        </w:tc>
        <w:tc>
          <w:tcPr>
            <w:tcW w:w="876"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0.455*</w:t>
            </w:r>
          </w:p>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0.003</w:t>
            </w:r>
          </w:p>
        </w:tc>
        <w:tc>
          <w:tcPr>
            <w:tcW w:w="876"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0.410*</w:t>
            </w:r>
          </w:p>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0.009</w:t>
            </w:r>
          </w:p>
        </w:tc>
        <w:tc>
          <w:tcPr>
            <w:tcW w:w="876"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0.671*</w:t>
            </w:r>
          </w:p>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0.010</w:t>
            </w:r>
          </w:p>
        </w:tc>
        <w:tc>
          <w:tcPr>
            <w:tcW w:w="912"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0.582*</w:t>
            </w:r>
          </w:p>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0.010</w:t>
            </w:r>
          </w:p>
        </w:tc>
        <w:tc>
          <w:tcPr>
            <w:tcW w:w="1095" w:type="dxa"/>
            <w:shd w:val="clear" w:color="auto" w:fill="auto"/>
          </w:tcPr>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0.162</w:t>
            </w:r>
          </w:p>
          <w:p w:rsidR="004A09C3" w:rsidRPr="00451F13" w:rsidRDefault="004A09C3" w:rsidP="00DD6A4D">
            <w:pPr>
              <w:spacing w:after="120" w:line="360" w:lineRule="auto"/>
              <w:rPr>
                <w:rFonts w:ascii="Times New Roman" w:hAnsi="Times New Roman"/>
                <w:sz w:val="24"/>
                <w:szCs w:val="24"/>
              </w:rPr>
            </w:pPr>
            <w:r w:rsidRPr="00451F13">
              <w:rPr>
                <w:rFonts w:ascii="Times New Roman" w:hAnsi="Times New Roman"/>
                <w:sz w:val="24"/>
                <w:szCs w:val="24"/>
              </w:rPr>
              <w:t>0.318</w:t>
            </w:r>
          </w:p>
        </w:tc>
      </w:tr>
    </w:tbl>
    <w:p w:rsidR="004A09C3" w:rsidRDefault="004A09C3" w:rsidP="00DD6A4D">
      <w:pPr>
        <w:spacing w:after="100" w:afterAutospacing="1" w:line="360" w:lineRule="auto"/>
        <w:rPr>
          <w:rFonts w:ascii="Times New Roman" w:hAnsi="Times New Roman"/>
          <w:sz w:val="24"/>
          <w:szCs w:val="24"/>
        </w:rPr>
      </w:pPr>
      <w:r w:rsidRPr="00C5024D">
        <w:rPr>
          <w:rFonts w:ascii="Times New Roman" w:hAnsi="Times New Roman"/>
          <w:sz w:val="24"/>
          <w:szCs w:val="24"/>
        </w:rPr>
        <w:t>*Correlation (ρ) is significant at the 0.05 level</w:t>
      </w:r>
    </w:p>
    <w:p w:rsidR="00451F13" w:rsidRDefault="00451F13" w:rsidP="00DD6A4D">
      <w:pPr>
        <w:spacing w:after="100" w:afterAutospacing="1" w:line="360" w:lineRule="auto"/>
        <w:rPr>
          <w:rFonts w:ascii="Times New Roman" w:hAnsi="Times New Roman"/>
          <w:sz w:val="24"/>
          <w:szCs w:val="24"/>
        </w:rPr>
      </w:pPr>
    </w:p>
    <w:p w:rsidR="004F1A94" w:rsidRDefault="00C132F1" w:rsidP="00DD6A4D">
      <w:pPr>
        <w:spacing w:after="100" w:afterAutospacing="1" w:line="360" w:lineRule="auto"/>
        <w:rPr>
          <w:rFonts w:ascii="Times New Roman" w:hAnsi="Times New Roman"/>
          <w:sz w:val="24"/>
          <w:szCs w:val="24"/>
        </w:rPr>
      </w:pPr>
      <w:r>
        <w:rPr>
          <w:rFonts w:ascii="Times New Roman" w:hAnsi="Times New Roman"/>
          <w:sz w:val="24"/>
          <w:szCs w:val="24"/>
        </w:rPr>
        <w:t>Table 2</w:t>
      </w:r>
      <w:r w:rsidR="004F1A94">
        <w:rPr>
          <w:rFonts w:ascii="Times New Roman" w:hAnsi="Times New Roman"/>
          <w:sz w:val="24"/>
          <w:szCs w:val="24"/>
        </w:rPr>
        <w:t xml:space="preserve"> Pearson correlates analysis across TMTF, GDT and Quick SPIN for group ‘B’</w:t>
      </w:r>
    </w:p>
    <w:p w:rsidR="004F1A94" w:rsidRDefault="004F1A94" w:rsidP="00DD6A4D">
      <w:pPr>
        <w:spacing w:after="100" w:afterAutospacing="1" w:line="360" w:lineRule="auto"/>
        <w:rPr>
          <w:rFonts w:ascii="Times New Roman" w:hAnsi="Times New Roman"/>
          <w:sz w:val="24"/>
          <w:szCs w:val="24"/>
        </w:rPr>
      </w:pPr>
    </w:p>
    <w:tbl>
      <w:tblPr>
        <w:tblpPr w:leftFromText="180" w:rightFromText="180" w:vertAnchor="text"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876"/>
        <w:gridCol w:w="757"/>
        <w:gridCol w:w="876"/>
        <w:gridCol w:w="876"/>
        <w:gridCol w:w="876"/>
        <w:gridCol w:w="912"/>
        <w:gridCol w:w="1095"/>
      </w:tblGrid>
      <w:tr w:rsidR="004F1A94" w:rsidRPr="00451F13" w:rsidTr="00451F13">
        <w:tc>
          <w:tcPr>
            <w:tcW w:w="172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lastRenderedPageBreak/>
              <w:t>Group ‘B’</w:t>
            </w:r>
          </w:p>
        </w:tc>
        <w:tc>
          <w:tcPr>
            <w:tcW w:w="45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4Hz</w:t>
            </w:r>
          </w:p>
        </w:tc>
        <w:tc>
          <w:tcPr>
            <w:tcW w:w="395"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8Hz</w:t>
            </w:r>
          </w:p>
        </w:tc>
        <w:tc>
          <w:tcPr>
            <w:tcW w:w="45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16Hz</w:t>
            </w:r>
          </w:p>
        </w:tc>
        <w:tc>
          <w:tcPr>
            <w:tcW w:w="45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32Hz</w:t>
            </w:r>
          </w:p>
        </w:tc>
        <w:tc>
          <w:tcPr>
            <w:tcW w:w="45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64Hz</w:t>
            </w:r>
          </w:p>
        </w:tc>
        <w:tc>
          <w:tcPr>
            <w:tcW w:w="476"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128Hz</w:t>
            </w:r>
          </w:p>
        </w:tc>
        <w:tc>
          <w:tcPr>
            <w:tcW w:w="572"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 xml:space="preserve"> GDT</w:t>
            </w:r>
          </w:p>
        </w:tc>
      </w:tr>
      <w:tr w:rsidR="004F1A94" w:rsidRPr="00451F13" w:rsidTr="00DD6A4D">
        <w:trPr>
          <w:trHeight w:val="965"/>
        </w:trPr>
        <w:tc>
          <w:tcPr>
            <w:tcW w:w="172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 xml:space="preserve">QuickSPIN </w:t>
            </w:r>
          </w:p>
          <w:p w:rsidR="004F1A94" w:rsidRPr="00451F13" w:rsidRDefault="004F1A94" w:rsidP="00DD6A4D">
            <w:pPr>
              <w:spacing w:after="120" w:line="360" w:lineRule="auto"/>
              <w:rPr>
                <w:sz w:val="12"/>
              </w:rPr>
            </w:pPr>
            <w:r w:rsidRPr="00451F13">
              <w:rPr>
                <w:rFonts w:ascii="Times New Roman" w:hAnsi="Times New Roman"/>
                <w:sz w:val="24"/>
              </w:rPr>
              <w:t>Correlation Coefficient (</w:t>
            </w:r>
            <w:r w:rsidRPr="00451F13">
              <w:rPr>
                <w:sz w:val="24"/>
              </w:rPr>
              <w:t>ρ)</w:t>
            </w:r>
          </w:p>
          <w:p w:rsidR="004F1A94" w:rsidRPr="00451F13" w:rsidRDefault="004F1A94" w:rsidP="00DD6A4D">
            <w:pPr>
              <w:spacing w:after="120" w:line="360" w:lineRule="auto"/>
              <w:rPr>
                <w:rFonts w:ascii="Times New Roman" w:hAnsi="Times New Roman"/>
                <w:sz w:val="24"/>
              </w:rPr>
            </w:pPr>
          </w:p>
          <w:p w:rsidR="004F1A94" w:rsidRPr="00451F13" w:rsidRDefault="004F1A94" w:rsidP="00DD6A4D">
            <w:pPr>
              <w:spacing w:after="120" w:line="360" w:lineRule="auto"/>
              <w:rPr>
                <w:rFonts w:ascii="Times New Roman" w:hAnsi="Times New Roman"/>
                <w:sz w:val="24"/>
              </w:rPr>
            </w:pPr>
          </w:p>
        </w:tc>
        <w:tc>
          <w:tcPr>
            <w:tcW w:w="45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0.351*</w:t>
            </w:r>
          </w:p>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0.026</w:t>
            </w:r>
          </w:p>
        </w:tc>
        <w:tc>
          <w:tcPr>
            <w:tcW w:w="395"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0.309</w:t>
            </w:r>
          </w:p>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0.052</w:t>
            </w:r>
          </w:p>
        </w:tc>
        <w:tc>
          <w:tcPr>
            <w:tcW w:w="45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0.441*</w:t>
            </w:r>
          </w:p>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0.004</w:t>
            </w:r>
          </w:p>
        </w:tc>
        <w:tc>
          <w:tcPr>
            <w:tcW w:w="45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0.405*</w:t>
            </w:r>
          </w:p>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0.010</w:t>
            </w:r>
          </w:p>
        </w:tc>
        <w:tc>
          <w:tcPr>
            <w:tcW w:w="457"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0.650*</w:t>
            </w:r>
          </w:p>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0.010</w:t>
            </w:r>
          </w:p>
        </w:tc>
        <w:tc>
          <w:tcPr>
            <w:tcW w:w="476"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0.547*</w:t>
            </w:r>
          </w:p>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0.010</w:t>
            </w:r>
          </w:p>
        </w:tc>
        <w:tc>
          <w:tcPr>
            <w:tcW w:w="572" w:type="pct"/>
            <w:shd w:val="clear" w:color="auto" w:fill="auto"/>
          </w:tcPr>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0.101</w:t>
            </w:r>
          </w:p>
          <w:p w:rsidR="004F1A94" w:rsidRPr="00451F13" w:rsidRDefault="004F1A94" w:rsidP="00DD6A4D">
            <w:pPr>
              <w:spacing w:after="120" w:line="360" w:lineRule="auto"/>
              <w:rPr>
                <w:rFonts w:ascii="Times New Roman" w:hAnsi="Times New Roman"/>
                <w:sz w:val="24"/>
              </w:rPr>
            </w:pPr>
            <w:r w:rsidRPr="00451F13">
              <w:rPr>
                <w:rFonts w:ascii="Times New Roman" w:hAnsi="Times New Roman"/>
                <w:sz w:val="24"/>
              </w:rPr>
              <w:t>0.535</w:t>
            </w:r>
          </w:p>
        </w:tc>
      </w:tr>
    </w:tbl>
    <w:p w:rsidR="004F1A94" w:rsidRDefault="004F1A94" w:rsidP="00DD6A4D">
      <w:pPr>
        <w:spacing w:after="100" w:afterAutospacing="1" w:line="360" w:lineRule="auto"/>
        <w:rPr>
          <w:rFonts w:ascii="Times New Roman" w:hAnsi="Times New Roman"/>
          <w:sz w:val="24"/>
          <w:szCs w:val="24"/>
        </w:rPr>
      </w:pPr>
      <w:r w:rsidRPr="00C5024D">
        <w:rPr>
          <w:rFonts w:ascii="Times New Roman" w:hAnsi="Times New Roman"/>
          <w:sz w:val="24"/>
          <w:szCs w:val="24"/>
        </w:rPr>
        <w:t>*Correlation (ρ) is significant at the 0.05 level</w:t>
      </w:r>
    </w:p>
    <w:p w:rsidR="00E81E87" w:rsidRDefault="00492DEB" w:rsidP="00DD6A4D">
      <w:pPr>
        <w:spacing w:line="360" w:lineRule="auto"/>
        <w:jc w:val="center"/>
        <w:rPr>
          <w:rFonts w:ascii="Times New Roman" w:hAnsi="Times New Roman"/>
          <w:b/>
          <w:sz w:val="24"/>
          <w:szCs w:val="24"/>
        </w:rPr>
      </w:pPr>
      <w:r>
        <w:rPr>
          <w:rFonts w:ascii="Times New Roman" w:hAnsi="Times New Roman"/>
          <w:b/>
          <w:sz w:val="24"/>
          <w:szCs w:val="24"/>
        </w:rPr>
        <w:t>DISCUSSION</w:t>
      </w:r>
    </w:p>
    <w:p w:rsidR="00492DEB" w:rsidRDefault="000F56B0" w:rsidP="00DD6A4D">
      <w:pPr>
        <w:spacing w:line="360" w:lineRule="auto"/>
        <w:ind w:firstLine="720"/>
        <w:jc w:val="both"/>
        <w:rPr>
          <w:rFonts w:ascii="Times New Roman" w:hAnsi="Times New Roman"/>
          <w:sz w:val="24"/>
          <w:szCs w:val="24"/>
        </w:rPr>
      </w:pPr>
      <w:r w:rsidRPr="000F56B0">
        <w:rPr>
          <w:rFonts w:ascii="Times New Roman" w:hAnsi="Times New Roman"/>
          <w:sz w:val="24"/>
          <w:szCs w:val="24"/>
        </w:rPr>
        <w:t>The</w:t>
      </w:r>
      <w:r>
        <w:rPr>
          <w:rFonts w:ascii="Times New Roman" w:hAnsi="Times New Roman"/>
          <w:sz w:val="24"/>
          <w:szCs w:val="24"/>
        </w:rPr>
        <w:t xml:space="preserve"> present article attempts to establish the relationship between the temporal resolution tests and speech in noise tests</w:t>
      </w:r>
      <w:r w:rsidR="001D3882">
        <w:rPr>
          <w:rFonts w:ascii="Times New Roman" w:hAnsi="Times New Roman"/>
          <w:sz w:val="24"/>
          <w:szCs w:val="24"/>
        </w:rPr>
        <w:t xml:space="preserve"> among musicians versus individuals with no musical training</w:t>
      </w:r>
      <w:r>
        <w:rPr>
          <w:rFonts w:ascii="Times New Roman" w:hAnsi="Times New Roman"/>
          <w:sz w:val="24"/>
          <w:szCs w:val="24"/>
        </w:rPr>
        <w:t xml:space="preserve">. From the results, it is observed that both the groups ‘A’ and “B’ </w:t>
      </w:r>
      <w:r w:rsidR="001D3882">
        <w:rPr>
          <w:rFonts w:ascii="Times New Roman" w:hAnsi="Times New Roman"/>
          <w:sz w:val="24"/>
          <w:szCs w:val="24"/>
        </w:rPr>
        <w:t xml:space="preserve">showed </w:t>
      </w:r>
      <w:r w:rsidR="00BE437B">
        <w:rPr>
          <w:rFonts w:ascii="Times New Roman" w:hAnsi="Times New Roman"/>
          <w:sz w:val="24"/>
          <w:szCs w:val="24"/>
        </w:rPr>
        <w:t xml:space="preserve">statistically significant </w:t>
      </w:r>
      <w:r w:rsidR="001D3882">
        <w:rPr>
          <w:rFonts w:ascii="Times New Roman" w:hAnsi="Times New Roman"/>
          <w:sz w:val="24"/>
          <w:szCs w:val="24"/>
        </w:rPr>
        <w:t xml:space="preserve">positive </w:t>
      </w:r>
      <w:r w:rsidR="00BE437B">
        <w:rPr>
          <w:rFonts w:ascii="Times New Roman" w:hAnsi="Times New Roman"/>
          <w:sz w:val="24"/>
          <w:szCs w:val="24"/>
        </w:rPr>
        <w:t xml:space="preserve">correlation </w:t>
      </w:r>
      <w:r w:rsidR="00727442">
        <w:rPr>
          <w:rFonts w:ascii="Times New Roman" w:hAnsi="Times New Roman"/>
          <w:sz w:val="24"/>
          <w:szCs w:val="24"/>
        </w:rPr>
        <w:t xml:space="preserve">between test of temporal resolution and speech in noise. </w:t>
      </w:r>
    </w:p>
    <w:p w:rsidR="00727442" w:rsidRDefault="000B171E" w:rsidP="00DD6A4D">
      <w:pPr>
        <w:spacing w:line="360" w:lineRule="auto"/>
        <w:ind w:firstLine="720"/>
        <w:jc w:val="both"/>
        <w:rPr>
          <w:rFonts w:ascii="Times New Roman" w:hAnsi="Times New Roman"/>
          <w:sz w:val="24"/>
          <w:szCs w:val="24"/>
        </w:rPr>
      </w:pPr>
      <w:r>
        <w:rPr>
          <w:rFonts w:ascii="Times New Roman" w:hAnsi="Times New Roman"/>
          <w:sz w:val="24"/>
          <w:szCs w:val="24"/>
        </w:rPr>
        <w:t xml:space="preserve">Group ‘A’ indicates stronger positive relation between temporal resolution tests and speech in noise tests than compared to </w:t>
      </w:r>
      <w:r w:rsidR="0021606B">
        <w:rPr>
          <w:rFonts w:ascii="Times New Roman" w:hAnsi="Times New Roman"/>
          <w:sz w:val="24"/>
          <w:szCs w:val="24"/>
        </w:rPr>
        <w:t xml:space="preserve">that of </w:t>
      </w:r>
      <w:r>
        <w:rPr>
          <w:rFonts w:ascii="Times New Roman" w:hAnsi="Times New Roman"/>
          <w:sz w:val="24"/>
          <w:szCs w:val="24"/>
        </w:rPr>
        <w:t xml:space="preserve">group ‘B’. </w:t>
      </w:r>
      <w:r w:rsidR="00CA794C">
        <w:rPr>
          <w:rFonts w:ascii="Times New Roman" w:hAnsi="Times New Roman"/>
          <w:sz w:val="24"/>
          <w:szCs w:val="24"/>
        </w:rPr>
        <w:t xml:space="preserve">The correlations are significant at the 0.05 level for both the groups except for 8Hz modulation rate and GDT scores. </w:t>
      </w:r>
      <w:r w:rsidR="00E61B01" w:rsidRPr="00E61B01">
        <w:rPr>
          <w:rFonts w:ascii="Times New Roman" w:hAnsi="Times New Roman"/>
          <w:sz w:val="24"/>
          <w:szCs w:val="24"/>
        </w:rPr>
        <w:t xml:space="preserve">In the absence of the specific literature on TMTF in musicians it is difficult to explain the result found in the present study which has shown no difference at 8Hz rate. If tests to tap auditory working memory were included in the study those would have thrown light on providing explanations to results. Additionally it would have contributed to know the underlying processes involved. But in general, according to Ishll, et al. (2006), when random gap detection test was administered on musicians and non-musicians, the gap detection thresholds were better in trained musicians when compared to non-musicians. This helps to draw the conclusion that the temporal </w:t>
      </w:r>
      <w:r w:rsidR="00C132F1" w:rsidRPr="00E61B01">
        <w:rPr>
          <w:rFonts w:ascii="Times New Roman" w:hAnsi="Times New Roman"/>
          <w:sz w:val="24"/>
          <w:szCs w:val="24"/>
        </w:rPr>
        <w:t>resolution</w:t>
      </w:r>
      <w:r w:rsidR="00E61B01" w:rsidRPr="00E61B01">
        <w:rPr>
          <w:rFonts w:ascii="Times New Roman" w:hAnsi="Times New Roman"/>
          <w:sz w:val="24"/>
          <w:szCs w:val="24"/>
        </w:rPr>
        <w:t xml:space="preserve"> abilities are better in musicians when compared to non-musicians. </w:t>
      </w:r>
    </w:p>
    <w:p w:rsidR="00B254D3" w:rsidRPr="000F56B0" w:rsidRDefault="00B254D3" w:rsidP="00DD6A4D">
      <w:pPr>
        <w:spacing w:line="360" w:lineRule="auto"/>
        <w:ind w:firstLine="720"/>
        <w:jc w:val="both"/>
        <w:rPr>
          <w:rFonts w:ascii="Times New Roman" w:hAnsi="Times New Roman"/>
          <w:sz w:val="24"/>
          <w:szCs w:val="24"/>
        </w:rPr>
      </w:pPr>
      <w:r w:rsidRPr="00B254D3">
        <w:rPr>
          <w:rFonts w:ascii="Times New Roman" w:hAnsi="Times New Roman"/>
          <w:sz w:val="24"/>
          <w:szCs w:val="24"/>
        </w:rPr>
        <w:t>According to Ohinshi et al (2001), music training can induce functional reorganization of the cerebral cortex. Therefore, musical training initiated early in life, before the age of seven contributes to the development of primary auditory cortex and more precisely the planum temporale. When the GDT was compared between the two ears within the group there was a statistical significant difference at 5 % level of significance.</w:t>
      </w:r>
      <w:r>
        <w:rPr>
          <w:rFonts w:ascii="Times New Roman" w:hAnsi="Times New Roman"/>
          <w:sz w:val="24"/>
          <w:szCs w:val="24"/>
        </w:rPr>
        <w:t xml:space="preserve"> Hence, the present study warrants </w:t>
      </w:r>
      <w:r>
        <w:rPr>
          <w:rFonts w:ascii="Times New Roman" w:hAnsi="Times New Roman"/>
          <w:sz w:val="24"/>
          <w:szCs w:val="24"/>
        </w:rPr>
        <w:lastRenderedPageBreak/>
        <w:t>exploring in depth and elucidating the reason for such relationship between the temporal resolution process</w:t>
      </w:r>
      <w:r w:rsidR="00AB7062">
        <w:rPr>
          <w:rFonts w:ascii="Times New Roman" w:hAnsi="Times New Roman"/>
          <w:sz w:val="24"/>
          <w:szCs w:val="24"/>
        </w:rPr>
        <w:t>es</w:t>
      </w:r>
      <w:r>
        <w:rPr>
          <w:rFonts w:ascii="Times New Roman" w:hAnsi="Times New Roman"/>
          <w:sz w:val="24"/>
          <w:szCs w:val="24"/>
        </w:rPr>
        <w:t xml:space="preserve"> and speech in noise. </w:t>
      </w:r>
    </w:p>
    <w:p w:rsidR="00A42EB2" w:rsidRDefault="00A42EB2" w:rsidP="005208DA">
      <w:pPr>
        <w:spacing w:line="360" w:lineRule="auto"/>
        <w:jc w:val="center"/>
        <w:rPr>
          <w:rFonts w:ascii="Times New Roman" w:hAnsi="Times New Roman"/>
          <w:b/>
          <w:sz w:val="24"/>
          <w:szCs w:val="24"/>
        </w:rPr>
      </w:pPr>
      <w:r>
        <w:rPr>
          <w:rFonts w:ascii="Times New Roman" w:hAnsi="Times New Roman"/>
          <w:b/>
          <w:sz w:val="24"/>
          <w:szCs w:val="24"/>
        </w:rPr>
        <w:t>REFERENCES</w:t>
      </w:r>
    </w:p>
    <w:p w:rsidR="00B10696" w:rsidRDefault="00B10696" w:rsidP="00B10696">
      <w:pPr>
        <w:spacing w:line="360" w:lineRule="auto"/>
        <w:ind w:left="720" w:hanging="720"/>
        <w:rPr>
          <w:rFonts w:ascii="Times New Roman" w:hAnsi="Times New Roman"/>
          <w:sz w:val="24"/>
        </w:rPr>
      </w:pPr>
      <w:proofErr w:type="gramStart"/>
      <w:r w:rsidRPr="0042476D">
        <w:rPr>
          <w:rFonts w:ascii="Times New Roman" w:hAnsi="Times New Roman"/>
          <w:sz w:val="24"/>
        </w:rPr>
        <w:t>Alain, C., &amp; Brenstein, L .J. (2008).</w:t>
      </w:r>
      <w:proofErr w:type="gramEnd"/>
      <w:r w:rsidRPr="0042476D">
        <w:rPr>
          <w:rFonts w:ascii="Times New Roman" w:hAnsi="Times New Roman"/>
          <w:sz w:val="24"/>
        </w:rPr>
        <w:t xml:space="preserve"> From sound to meaning: The role of attention during auditory scene analysis. </w:t>
      </w:r>
      <w:r w:rsidRPr="00E04641">
        <w:rPr>
          <w:rFonts w:ascii="Times New Roman" w:hAnsi="Times New Roman"/>
          <w:i/>
          <w:sz w:val="24"/>
        </w:rPr>
        <w:t>Current Opinions of Otolaryngologica: Head and Neck Surgery, 16</w:t>
      </w:r>
      <w:r w:rsidRPr="0042476D">
        <w:rPr>
          <w:rFonts w:ascii="Times New Roman" w:hAnsi="Times New Roman"/>
          <w:sz w:val="24"/>
        </w:rPr>
        <w:t>, 485-489.</w:t>
      </w:r>
    </w:p>
    <w:p w:rsidR="00B10696" w:rsidRDefault="00B10696" w:rsidP="00B10696">
      <w:pPr>
        <w:spacing w:line="360" w:lineRule="auto"/>
        <w:ind w:left="720" w:hanging="720"/>
        <w:rPr>
          <w:rFonts w:ascii="Times New Roman" w:hAnsi="Times New Roman"/>
          <w:sz w:val="24"/>
        </w:rPr>
      </w:pPr>
      <w:r w:rsidRPr="00E66B93">
        <w:rPr>
          <w:rFonts w:ascii="Times New Roman" w:hAnsi="Times New Roman"/>
          <w:sz w:val="24"/>
        </w:rPr>
        <w:t xml:space="preserve">American National Standards Institute (1991). </w:t>
      </w:r>
      <w:proofErr w:type="gramStart"/>
      <w:r w:rsidRPr="00E04641">
        <w:rPr>
          <w:rFonts w:ascii="Times New Roman" w:hAnsi="Times New Roman"/>
          <w:i/>
          <w:sz w:val="24"/>
        </w:rPr>
        <w:t>Maximum Ambient Noise Levels for Audiometric Test Rooms</w:t>
      </w:r>
      <w:r w:rsidRPr="00E66B93">
        <w:rPr>
          <w:rFonts w:ascii="Times New Roman" w:hAnsi="Times New Roman"/>
          <w:sz w:val="24"/>
        </w:rPr>
        <w:t>.</w:t>
      </w:r>
      <w:proofErr w:type="gramEnd"/>
      <w:r w:rsidRPr="00E66B93">
        <w:rPr>
          <w:rFonts w:ascii="Times New Roman" w:hAnsi="Times New Roman"/>
          <w:sz w:val="24"/>
        </w:rPr>
        <w:t xml:space="preserve"> </w:t>
      </w:r>
      <w:proofErr w:type="gramStart"/>
      <w:r w:rsidRPr="00E66B93">
        <w:rPr>
          <w:rFonts w:ascii="Times New Roman" w:hAnsi="Times New Roman"/>
          <w:sz w:val="24"/>
        </w:rPr>
        <w:t>(ANSI S3. 1-1991).</w:t>
      </w:r>
      <w:proofErr w:type="gramEnd"/>
      <w:r w:rsidRPr="00E66B93">
        <w:rPr>
          <w:rFonts w:ascii="Times New Roman" w:hAnsi="Times New Roman"/>
          <w:sz w:val="24"/>
        </w:rPr>
        <w:t xml:space="preserve"> New York: American National Standards Institute.</w:t>
      </w:r>
    </w:p>
    <w:p w:rsidR="00B10696" w:rsidRDefault="00B10696" w:rsidP="00B10696">
      <w:pPr>
        <w:spacing w:line="360" w:lineRule="auto"/>
        <w:ind w:left="720" w:hanging="720"/>
        <w:rPr>
          <w:rFonts w:ascii="Times New Roman" w:hAnsi="Times New Roman"/>
          <w:sz w:val="24"/>
        </w:rPr>
      </w:pPr>
      <w:proofErr w:type="gramStart"/>
      <w:r w:rsidRPr="002F1964">
        <w:rPr>
          <w:rFonts w:ascii="Times New Roman" w:hAnsi="Times New Roman"/>
          <w:sz w:val="24"/>
        </w:rPr>
        <w:t>Assmann, P. F., &amp; Summerfield, Q. (1990).</w:t>
      </w:r>
      <w:proofErr w:type="gramEnd"/>
      <w:r w:rsidRPr="002F1964">
        <w:rPr>
          <w:rFonts w:ascii="Times New Roman" w:hAnsi="Times New Roman"/>
          <w:sz w:val="24"/>
        </w:rPr>
        <w:t xml:space="preserve"> </w:t>
      </w:r>
      <w:proofErr w:type="gramStart"/>
      <w:r w:rsidRPr="002F1964">
        <w:rPr>
          <w:rFonts w:ascii="Times New Roman" w:hAnsi="Times New Roman"/>
          <w:sz w:val="24"/>
        </w:rPr>
        <w:t>Modeling the perception of concurrent vowels: Vowels with different fundamental frequencies.</w:t>
      </w:r>
      <w:proofErr w:type="gramEnd"/>
      <w:r w:rsidRPr="002F1964">
        <w:rPr>
          <w:rFonts w:ascii="Times New Roman" w:hAnsi="Times New Roman"/>
          <w:sz w:val="24"/>
        </w:rPr>
        <w:t xml:space="preserve"> </w:t>
      </w:r>
      <w:r w:rsidRPr="008F445C">
        <w:rPr>
          <w:rFonts w:ascii="Times New Roman" w:hAnsi="Times New Roman"/>
          <w:i/>
          <w:sz w:val="24"/>
        </w:rPr>
        <w:t>Journal of Acoustical Society of America, 88</w:t>
      </w:r>
      <w:r w:rsidRPr="002F1964">
        <w:rPr>
          <w:rFonts w:ascii="Times New Roman" w:hAnsi="Times New Roman"/>
          <w:sz w:val="24"/>
        </w:rPr>
        <w:t>, 680-697.</w:t>
      </w:r>
    </w:p>
    <w:p w:rsidR="00B10696" w:rsidRDefault="00B10696" w:rsidP="00B10696">
      <w:pPr>
        <w:spacing w:line="360" w:lineRule="auto"/>
        <w:ind w:left="720" w:hanging="720"/>
        <w:rPr>
          <w:rFonts w:ascii="Times New Roman" w:hAnsi="Times New Roman"/>
          <w:sz w:val="24"/>
        </w:rPr>
      </w:pPr>
      <w:proofErr w:type="gramStart"/>
      <w:r>
        <w:rPr>
          <w:rFonts w:ascii="Times New Roman" w:hAnsi="Times New Roman"/>
          <w:sz w:val="24"/>
        </w:rPr>
        <w:t>Avinash, M.C., Methi, R. R., &amp; Kumar, A.U. (2009).</w:t>
      </w:r>
      <w:proofErr w:type="gramEnd"/>
      <w:r>
        <w:rPr>
          <w:rFonts w:ascii="Times New Roman" w:hAnsi="Times New Roman"/>
          <w:sz w:val="24"/>
        </w:rPr>
        <w:t xml:space="preserve"> </w:t>
      </w:r>
      <w:proofErr w:type="gramStart"/>
      <w:r>
        <w:rPr>
          <w:rFonts w:ascii="Times New Roman" w:hAnsi="Times New Roman"/>
          <w:sz w:val="24"/>
        </w:rPr>
        <w:t>Development of sentence material for Quick Speech in Noise test (Quick SIN) in Kannada.</w:t>
      </w:r>
      <w:proofErr w:type="gramEnd"/>
      <w:r>
        <w:rPr>
          <w:rFonts w:ascii="Times New Roman" w:hAnsi="Times New Roman"/>
          <w:sz w:val="24"/>
        </w:rPr>
        <w:t xml:space="preserve"> </w:t>
      </w:r>
      <w:r w:rsidRPr="00902BEF">
        <w:rPr>
          <w:rFonts w:ascii="Times New Roman" w:hAnsi="Times New Roman"/>
          <w:i/>
          <w:sz w:val="24"/>
        </w:rPr>
        <w:t>Journal of Indian Speech and Hearing Association, 23(1)</w:t>
      </w:r>
      <w:r>
        <w:rPr>
          <w:rFonts w:ascii="Times New Roman" w:hAnsi="Times New Roman"/>
          <w:sz w:val="24"/>
        </w:rPr>
        <w:t xml:space="preserve">, 59-65.  </w:t>
      </w:r>
    </w:p>
    <w:p w:rsidR="00B10696" w:rsidRDefault="00B10696" w:rsidP="00B10696">
      <w:pPr>
        <w:spacing w:line="360" w:lineRule="auto"/>
        <w:ind w:left="720" w:hanging="720"/>
        <w:rPr>
          <w:rFonts w:ascii="Times New Roman" w:hAnsi="Times New Roman"/>
          <w:sz w:val="24"/>
        </w:rPr>
      </w:pPr>
      <w:proofErr w:type="gramStart"/>
      <w:r>
        <w:rPr>
          <w:rFonts w:ascii="Times New Roman" w:hAnsi="Times New Roman"/>
          <w:sz w:val="24"/>
        </w:rPr>
        <w:t>Boersma, P. &amp; Weenick, D. (2005).</w:t>
      </w:r>
      <w:proofErr w:type="gramEnd"/>
      <w:r>
        <w:rPr>
          <w:rFonts w:ascii="Times New Roman" w:hAnsi="Times New Roman"/>
          <w:sz w:val="24"/>
        </w:rPr>
        <w:t xml:space="preserve"> </w:t>
      </w:r>
      <w:r w:rsidRPr="00AD5171">
        <w:rPr>
          <w:rFonts w:ascii="Times New Roman" w:hAnsi="Times New Roman"/>
          <w:i/>
          <w:sz w:val="24"/>
        </w:rPr>
        <w:t>Praat doing phonetics by computer</w:t>
      </w:r>
      <w:r>
        <w:rPr>
          <w:rFonts w:ascii="Times New Roman" w:hAnsi="Times New Roman"/>
          <w:sz w:val="24"/>
        </w:rPr>
        <w:t xml:space="preserve"> (version 4.6.09) from www.praat.org</w:t>
      </w:r>
    </w:p>
    <w:p w:rsidR="00B10696" w:rsidRDefault="00B10696" w:rsidP="00B10696">
      <w:pPr>
        <w:spacing w:line="360" w:lineRule="auto"/>
        <w:ind w:left="720" w:hanging="720"/>
        <w:rPr>
          <w:rFonts w:ascii="Times New Roman" w:hAnsi="Times New Roman"/>
          <w:sz w:val="24"/>
        </w:rPr>
      </w:pPr>
      <w:r w:rsidRPr="00EC4855">
        <w:rPr>
          <w:rFonts w:ascii="Times New Roman" w:hAnsi="Times New Roman"/>
          <w:sz w:val="24"/>
        </w:rPr>
        <w:t xml:space="preserve">Bradlow, A. R., Kraus, N., Hayes, E. (2003). </w:t>
      </w:r>
      <w:proofErr w:type="gramStart"/>
      <w:r w:rsidRPr="00EC4855">
        <w:rPr>
          <w:rFonts w:ascii="Times New Roman" w:hAnsi="Times New Roman"/>
          <w:sz w:val="24"/>
        </w:rPr>
        <w:t>Speaking clearly for children with le</w:t>
      </w:r>
      <w:r>
        <w:rPr>
          <w:rFonts w:ascii="Times New Roman" w:hAnsi="Times New Roman"/>
          <w:sz w:val="24"/>
        </w:rPr>
        <w:t xml:space="preserve">arning </w:t>
      </w:r>
      <w:r w:rsidRPr="00EC4855">
        <w:rPr>
          <w:rFonts w:ascii="Times New Roman" w:hAnsi="Times New Roman"/>
          <w:sz w:val="24"/>
        </w:rPr>
        <w:t>disabilities: sentence perception in noise.</w:t>
      </w:r>
      <w:proofErr w:type="gramEnd"/>
      <w:r w:rsidRPr="00EC4855">
        <w:rPr>
          <w:rFonts w:ascii="Times New Roman" w:hAnsi="Times New Roman"/>
          <w:sz w:val="24"/>
        </w:rPr>
        <w:t xml:space="preserve"> </w:t>
      </w:r>
      <w:r w:rsidRPr="00AD5171">
        <w:rPr>
          <w:rFonts w:ascii="Times New Roman" w:hAnsi="Times New Roman"/>
          <w:i/>
          <w:sz w:val="24"/>
        </w:rPr>
        <w:t>Journal of Speech Language and Hearing Research, 46</w:t>
      </w:r>
      <w:r w:rsidRPr="00EC4855">
        <w:rPr>
          <w:rFonts w:ascii="Times New Roman" w:hAnsi="Times New Roman"/>
          <w:sz w:val="24"/>
        </w:rPr>
        <w:t>, 80-97.</w:t>
      </w:r>
    </w:p>
    <w:p w:rsidR="00B10696" w:rsidRDefault="00B10696" w:rsidP="00B10696">
      <w:pPr>
        <w:spacing w:line="360" w:lineRule="auto"/>
        <w:ind w:left="720" w:hanging="720"/>
        <w:rPr>
          <w:rFonts w:ascii="Times New Roman" w:hAnsi="Times New Roman"/>
          <w:sz w:val="24"/>
        </w:rPr>
      </w:pPr>
      <w:proofErr w:type="gramStart"/>
      <w:r>
        <w:rPr>
          <w:rFonts w:ascii="Times New Roman" w:hAnsi="Times New Roman"/>
          <w:sz w:val="24"/>
        </w:rPr>
        <w:t>Brandler, S., &amp; Ramm</w:t>
      </w:r>
      <w:r w:rsidRPr="00F36656">
        <w:rPr>
          <w:rFonts w:ascii="Times New Roman" w:hAnsi="Times New Roman"/>
          <w:sz w:val="24"/>
        </w:rPr>
        <w:t>sayer, T.H. (2003).</w:t>
      </w:r>
      <w:proofErr w:type="gramEnd"/>
      <w:r w:rsidRPr="00F36656">
        <w:rPr>
          <w:rFonts w:ascii="Times New Roman" w:hAnsi="Times New Roman"/>
          <w:sz w:val="24"/>
        </w:rPr>
        <w:t xml:space="preserve"> </w:t>
      </w:r>
      <w:proofErr w:type="gramStart"/>
      <w:r w:rsidRPr="00F36656">
        <w:rPr>
          <w:rFonts w:ascii="Times New Roman" w:hAnsi="Times New Roman"/>
          <w:sz w:val="24"/>
        </w:rPr>
        <w:t>Differences in mental abilities between musicians and non-musicians.</w:t>
      </w:r>
      <w:proofErr w:type="gramEnd"/>
      <w:r w:rsidRPr="00F36656">
        <w:rPr>
          <w:rFonts w:ascii="Times New Roman" w:hAnsi="Times New Roman"/>
          <w:sz w:val="24"/>
        </w:rPr>
        <w:t xml:space="preserve"> </w:t>
      </w:r>
      <w:r w:rsidRPr="00AD5171">
        <w:rPr>
          <w:rFonts w:ascii="Times New Roman" w:hAnsi="Times New Roman"/>
          <w:i/>
          <w:sz w:val="24"/>
        </w:rPr>
        <w:t>Psychology of Music, 31 (2)</w:t>
      </w:r>
      <w:r w:rsidRPr="00F36656">
        <w:rPr>
          <w:rFonts w:ascii="Times New Roman" w:hAnsi="Times New Roman"/>
          <w:sz w:val="24"/>
        </w:rPr>
        <w:t>, 123-138.</w:t>
      </w:r>
    </w:p>
    <w:p w:rsidR="00B10696" w:rsidRDefault="00B10696" w:rsidP="00B10696">
      <w:pPr>
        <w:spacing w:line="360" w:lineRule="auto"/>
        <w:ind w:left="720" w:hanging="720"/>
        <w:rPr>
          <w:rFonts w:ascii="Times New Roman" w:hAnsi="Times New Roman"/>
          <w:sz w:val="24"/>
        </w:rPr>
      </w:pPr>
      <w:r w:rsidRPr="00EC4855">
        <w:rPr>
          <w:rFonts w:ascii="Times New Roman" w:hAnsi="Times New Roman"/>
          <w:sz w:val="24"/>
        </w:rPr>
        <w:t>Brandt, J., Rosen, J.J. (1980). Auditory phonemic perc</w:t>
      </w:r>
      <w:r>
        <w:rPr>
          <w:rFonts w:ascii="Times New Roman" w:hAnsi="Times New Roman"/>
          <w:sz w:val="24"/>
        </w:rPr>
        <w:t xml:space="preserve">eption in dyslexia: categorical </w:t>
      </w:r>
      <w:r w:rsidRPr="00EC4855">
        <w:rPr>
          <w:rFonts w:ascii="Times New Roman" w:hAnsi="Times New Roman"/>
          <w:sz w:val="24"/>
        </w:rPr>
        <w:t xml:space="preserve">identification and discrimination of stop consonants. </w:t>
      </w:r>
      <w:r w:rsidRPr="00AD5171">
        <w:rPr>
          <w:rFonts w:ascii="Times New Roman" w:hAnsi="Times New Roman"/>
          <w:i/>
          <w:sz w:val="24"/>
        </w:rPr>
        <w:t>Brain and language, 9</w:t>
      </w:r>
      <w:r w:rsidRPr="00EC4855">
        <w:rPr>
          <w:rFonts w:ascii="Times New Roman" w:hAnsi="Times New Roman"/>
          <w:sz w:val="24"/>
        </w:rPr>
        <w:t>, 324-337.</w:t>
      </w:r>
    </w:p>
    <w:p w:rsidR="00B10696" w:rsidRDefault="00B10696" w:rsidP="00B10696">
      <w:pPr>
        <w:spacing w:line="360" w:lineRule="auto"/>
        <w:ind w:left="720" w:hanging="720"/>
        <w:rPr>
          <w:rFonts w:ascii="Times New Roman" w:hAnsi="Times New Roman"/>
          <w:sz w:val="24"/>
        </w:rPr>
      </w:pPr>
      <w:proofErr w:type="gramStart"/>
      <w:r>
        <w:rPr>
          <w:rFonts w:ascii="Times New Roman" w:hAnsi="Times New Roman"/>
          <w:sz w:val="24"/>
        </w:rPr>
        <w:t>Bratt</w:t>
      </w:r>
      <w:r w:rsidRPr="00C36512">
        <w:rPr>
          <w:rFonts w:ascii="Times New Roman" w:hAnsi="Times New Roman"/>
          <w:sz w:val="24"/>
        </w:rPr>
        <w:t>ico, E., Naatanen, R., &amp; Tervaniemi, M. (2</w:t>
      </w:r>
      <w:r>
        <w:rPr>
          <w:rFonts w:ascii="Times New Roman" w:hAnsi="Times New Roman"/>
          <w:sz w:val="24"/>
        </w:rPr>
        <w:t>001).</w:t>
      </w:r>
      <w:proofErr w:type="gramEnd"/>
      <w:r>
        <w:rPr>
          <w:rFonts w:ascii="Times New Roman" w:hAnsi="Times New Roman"/>
          <w:sz w:val="24"/>
        </w:rPr>
        <w:t xml:space="preserve"> Context effects on pitch </w:t>
      </w:r>
      <w:r w:rsidRPr="00C36512">
        <w:rPr>
          <w:rFonts w:ascii="Times New Roman" w:hAnsi="Times New Roman"/>
          <w:sz w:val="24"/>
        </w:rPr>
        <w:t xml:space="preserve">perception in musicians and nonmusicians: Evidence for event related potentials. </w:t>
      </w:r>
      <w:r w:rsidRPr="00C27CDB">
        <w:rPr>
          <w:rFonts w:ascii="Times New Roman" w:hAnsi="Times New Roman"/>
          <w:i/>
          <w:sz w:val="24"/>
        </w:rPr>
        <w:t>Music Perception, 19</w:t>
      </w:r>
      <w:r w:rsidRPr="00C36512">
        <w:rPr>
          <w:rFonts w:ascii="Times New Roman" w:hAnsi="Times New Roman"/>
          <w:sz w:val="24"/>
        </w:rPr>
        <w:t>, 199-222.</w:t>
      </w:r>
    </w:p>
    <w:p w:rsidR="00B10696" w:rsidRDefault="00B10696" w:rsidP="00B10696">
      <w:pPr>
        <w:spacing w:line="360" w:lineRule="auto"/>
        <w:ind w:left="720" w:hanging="720"/>
        <w:rPr>
          <w:rFonts w:ascii="Times New Roman" w:hAnsi="Times New Roman"/>
          <w:sz w:val="24"/>
        </w:rPr>
      </w:pPr>
      <w:proofErr w:type="gramStart"/>
      <w:r w:rsidRPr="00204666">
        <w:rPr>
          <w:rFonts w:ascii="Times New Roman" w:hAnsi="Times New Roman"/>
          <w:sz w:val="24"/>
        </w:rPr>
        <w:lastRenderedPageBreak/>
        <w:t>Bregman, A. S. (1990).</w:t>
      </w:r>
      <w:proofErr w:type="gramEnd"/>
      <w:r w:rsidRPr="00204666">
        <w:rPr>
          <w:rFonts w:ascii="Times New Roman" w:hAnsi="Times New Roman"/>
          <w:sz w:val="24"/>
        </w:rPr>
        <w:t xml:space="preserve"> </w:t>
      </w:r>
      <w:r w:rsidRPr="00515557">
        <w:rPr>
          <w:rFonts w:ascii="Times New Roman" w:hAnsi="Times New Roman"/>
          <w:i/>
          <w:sz w:val="24"/>
        </w:rPr>
        <w:t>Auditory Scene Analysis: The Perceptual Organization of Sound</w:t>
      </w:r>
      <w:r w:rsidRPr="00204666">
        <w:rPr>
          <w:rFonts w:ascii="Times New Roman" w:hAnsi="Times New Roman"/>
          <w:sz w:val="24"/>
        </w:rPr>
        <w:t>. Cambridge, MA: MIT Press.</w:t>
      </w:r>
    </w:p>
    <w:p w:rsidR="00B10696" w:rsidRDefault="00B10696" w:rsidP="00B10696">
      <w:pPr>
        <w:spacing w:line="360" w:lineRule="auto"/>
        <w:ind w:left="720" w:hanging="720"/>
        <w:rPr>
          <w:rFonts w:ascii="Times New Roman" w:hAnsi="Times New Roman"/>
          <w:sz w:val="24"/>
        </w:rPr>
      </w:pPr>
      <w:proofErr w:type="gramStart"/>
      <w:r w:rsidRPr="006B4709">
        <w:rPr>
          <w:rFonts w:ascii="Times New Roman" w:hAnsi="Times New Roman"/>
          <w:sz w:val="24"/>
        </w:rPr>
        <w:t>Chan, A. S., Ho, Y. C., &amp; Cheung, M. C. (1998).</w:t>
      </w:r>
      <w:proofErr w:type="gramEnd"/>
      <w:r w:rsidRPr="006B4709">
        <w:rPr>
          <w:rFonts w:ascii="Times New Roman" w:hAnsi="Times New Roman"/>
          <w:sz w:val="24"/>
        </w:rPr>
        <w:t xml:space="preserve"> Music training improves verbal memory. </w:t>
      </w:r>
      <w:proofErr w:type="gramStart"/>
      <w:r w:rsidRPr="00522408">
        <w:rPr>
          <w:rFonts w:ascii="Times New Roman" w:hAnsi="Times New Roman"/>
          <w:i/>
          <w:sz w:val="24"/>
        </w:rPr>
        <w:t>Nature, 396</w:t>
      </w:r>
      <w:r w:rsidRPr="006B4709">
        <w:rPr>
          <w:rFonts w:ascii="Times New Roman" w:hAnsi="Times New Roman"/>
          <w:sz w:val="24"/>
        </w:rPr>
        <w:t>, 128.</w:t>
      </w:r>
      <w:proofErr w:type="gramEnd"/>
    </w:p>
    <w:p w:rsidR="00B10696" w:rsidRDefault="00B10696" w:rsidP="00B10696">
      <w:pPr>
        <w:spacing w:line="360" w:lineRule="auto"/>
        <w:ind w:left="720" w:hanging="720"/>
        <w:rPr>
          <w:rFonts w:ascii="Times New Roman" w:hAnsi="Times New Roman"/>
          <w:sz w:val="24"/>
        </w:rPr>
      </w:pPr>
      <w:proofErr w:type="gramStart"/>
      <w:r w:rsidRPr="00FE2235">
        <w:rPr>
          <w:rFonts w:ascii="Times New Roman" w:hAnsi="Times New Roman"/>
          <w:sz w:val="24"/>
        </w:rPr>
        <w:t>Chandrasekaran, B., Krishnan, A., &amp; Gandour, J. T. (2009).</w:t>
      </w:r>
      <w:proofErr w:type="gramEnd"/>
      <w:r w:rsidRPr="00FE2235">
        <w:rPr>
          <w:rFonts w:ascii="Times New Roman" w:hAnsi="Times New Roman"/>
          <w:sz w:val="24"/>
        </w:rPr>
        <w:t xml:space="preserve"> Relative influence of musical and linguistic experience on early cortical processing of pitch contours. </w:t>
      </w:r>
      <w:r w:rsidRPr="002F76B8">
        <w:rPr>
          <w:rFonts w:ascii="Times New Roman" w:hAnsi="Times New Roman"/>
          <w:i/>
          <w:sz w:val="24"/>
        </w:rPr>
        <w:t>Brain and Language, 108</w:t>
      </w:r>
      <w:r w:rsidRPr="00FE2235">
        <w:rPr>
          <w:rFonts w:ascii="Times New Roman" w:hAnsi="Times New Roman"/>
          <w:sz w:val="24"/>
        </w:rPr>
        <w:t>, 1-9.</w:t>
      </w:r>
    </w:p>
    <w:p w:rsidR="00B10696" w:rsidRPr="0042476D" w:rsidRDefault="00B10696" w:rsidP="00B10696">
      <w:pPr>
        <w:spacing w:line="360" w:lineRule="auto"/>
        <w:ind w:left="720" w:hanging="720"/>
        <w:rPr>
          <w:rFonts w:ascii="Times New Roman" w:hAnsi="Times New Roman"/>
          <w:sz w:val="24"/>
        </w:rPr>
      </w:pPr>
      <w:proofErr w:type="gramStart"/>
      <w:r w:rsidRPr="0042476D">
        <w:rPr>
          <w:rFonts w:ascii="Times New Roman" w:hAnsi="Times New Roman"/>
          <w:sz w:val="24"/>
        </w:rPr>
        <w:t>Fujioka, T., Trainor, L &amp; Ross, B. (2008).</w:t>
      </w:r>
      <w:proofErr w:type="gramEnd"/>
      <w:r w:rsidRPr="0042476D">
        <w:rPr>
          <w:rFonts w:ascii="Times New Roman" w:hAnsi="Times New Roman"/>
          <w:sz w:val="24"/>
        </w:rPr>
        <w:t xml:space="preserve"> Simultaneous pitches are encoded separately in auditory cortex: An MMN s</w:t>
      </w:r>
      <w:r>
        <w:rPr>
          <w:rFonts w:ascii="Times New Roman" w:hAnsi="Times New Roman"/>
          <w:sz w:val="24"/>
        </w:rPr>
        <w:t xml:space="preserve">tudy. </w:t>
      </w:r>
      <w:r w:rsidRPr="002F76B8">
        <w:rPr>
          <w:rFonts w:ascii="Times New Roman" w:hAnsi="Times New Roman"/>
          <w:i/>
          <w:sz w:val="24"/>
        </w:rPr>
        <w:t>Neuroreport, 19</w:t>
      </w:r>
      <w:r>
        <w:rPr>
          <w:rFonts w:ascii="Times New Roman" w:hAnsi="Times New Roman"/>
          <w:sz w:val="24"/>
        </w:rPr>
        <w:t>, 361-368.</w:t>
      </w:r>
    </w:p>
    <w:p w:rsidR="00B10696" w:rsidRDefault="00B10696" w:rsidP="00B10696">
      <w:pPr>
        <w:spacing w:line="360" w:lineRule="auto"/>
        <w:ind w:left="720" w:hanging="720"/>
        <w:rPr>
          <w:rFonts w:ascii="Times New Roman" w:hAnsi="Times New Roman"/>
          <w:sz w:val="24"/>
        </w:rPr>
      </w:pPr>
      <w:proofErr w:type="gramStart"/>
      <w:r w:rsidRPr="00825A1F">
        <w:rPr>
          <w:rFonts w:ascii="Times New Roman" w:hAnsi="Times New Roman"/>
          <w:sz w:val="24"/>
        </w:rPr>
        <w:t>Fujioka, T., Trainor, L. J., Ross, B., et al. (2005).</w:t>
      </w:r>
      <w:proofErr w:type="gramEnd"/>
      <w:r w:rsidRPr="00825A1F">
        <w:rPr>
          <w:rFonts w:ascii="Times New Roman" w:hAnsi="Times New Roman"/>
          <w:sz w:val="24"/>
        </w:rPr>
        <w:t xml:space="preserve"> </w:t>
      </w:r>
      <w:proofErr w:type="gramStart"/>
      <w:r w:rsidRPr="00825A1F">
        <w:rPr>
          <w:rFonts w:ascii="Times New Roman" w:hAnsi="Times New Roman"/>
          <w:sz w:val="24"/>
        </w:rPr>
        <w:t>Automatic encoding of polyphonic melodies in musicians and nonmusicians.</w:t>
      </w:r>
      <w:proofErr w:type="gramEnd"/>
      <w:r w:rsidRPr="00825A1F">
        <w:rPr>
          <w:rFonts w:ascii="Times New Roman" w:hAnsi="Times New Roman"/>
          <w:sz w:val="24"/>
        </w:rPr>
        <w:t xml:space="preserve"> </w:t>
      </w:r>
      <w:r w:rsidRPr="00FE0A02">
        <w:rPr>
          <w:rFonts w:ascii="Times New Roman" w:hAnsi="Times New Roman"/>
          <w:i/>
          <w:sz w:val="24"/>
        </w:rPr>
        <w:t>Journal of Cognitive Neuroscience, 17</w:t>
      </w:r>
      <w:r w:rsidRPr="00825A1F">
        <w:rPr>
          <w:rFonts w:ascii="Times New Roman" w:hAnsi="Times New Roman"/>
          <w:sz w:val="24"/>
        </w:rPr>
        <w:t>, 1578-1592.</w:t>
      </w:r>
    </w:p>
    <w:p w:rsidR="00B10696" w:rsidRDefault="00B10696" w:rsidP="00B10696">
      <w:pPr>
        <w:spacing w:line="360" w:lineRule="auto"/>
        <w:ind w:left="720" w:hanging="720"/>
        <w:rPr>
          <w:rFonts w:ascii="Times New Roman" w:hAnsi="Times New Roman"/>
          <w:sz w:val="24"/>
        </w:rPr>
      </w:pPr>
      <w:proofErr w:type="gramStart"/>
      <w:r w:rsidRPr="0076596F">
        <w:rPr>
          <w:rFonts w:ascii="Times New Roman" w:hAnsi="Times New Roman"/>
          <w:sz w:val="24"/>
        </w:rPr>
        <w:t>Fujioka, T., Trainor, L., Ross, B., Kakigi, R., &amp; Pantev, C. (2004).</w:t>
      </w:r>
      <w:proofErr w:type="gramEnd"/>
      <w:r w:rsidRPr="0076596F">
        <w:rPr>
          <w:rFonts w:ascii="Times New Roman" w:hAnsi="Times New Roman"/>
          <w:sz w:val="24"/>
        </w:rPr>
        <w:t xml:space="preserve"> Musical training enhances automatic encoding of melodic contour and interval structure. </w:t>
      </w:r>
      <w:r w:rsidRPr="00495B22">
        <w:rPr>
          <w:rFonts w:ascii="Times New Roman" w:hAnsi="Times New Roman"/>
          <w:i/>
          <w:sz w:val="24"/>
        </w:rPr>
        <w:t>Journal of Cognitive neuroscience, 16(6)</w:t>
      </w:r>
      <w:r w:rsidRPr="0076596F">
        <w:rPr>
          <w:rFonts w:ascii="Times New Roman" w:hAnsi="Times New Roman"/>
          <w:sz w:val="24"/>
        </w:rPr>
        <w:t>, 1010-1021.</w:t>
      </w:r>
    </w:p>
    <w:p w:rsidR="00B10696" w:rsidRDefault="00B10696" w:rsidP="00B10696">
      <w:pPr>
        <w:spacing w:line="360" w:lineRule="auto"/>
        <w:ind w:left="720" w:hanging="720"/>
        <w:rPr>
          <w:rFonts w:ascii="Times New Roman" w:hAnsi="Times New Roman"/>
          <w:sz w:val="24"/>
        </w:rPr>
      </w:pPr>
      <w:proofErr w:type="gramStart"/>
      <w:r w:rsidRPr="00504C63">
        <w:rPr>
          <w:rFonts w:ascii="Times New Roman" w:hAnsi="Times New Roman"/>
          <w:sz w:val="24"/>
        </w:rPr>
        <w:t>Gordon-Sal</w:t>
      </w:r>
      <w:r w:rsidR="007A3A3F">
        <w:rPr>
          <w:rFonts w:ascii="Times New Roman" w:hAnsi="Times New Roman"/>
          <w:sz w:val="24"/>
        </w:rPr>
        <w:t>ant, S., Fitzgibbons, P. J. (200</w:t>
      </w:r>
      <w:r w:rsidRPr="00504C63">
        <w:rPr>
          <w:rFonts w:ascii="Times New Roman" w:hAnsi="Times New Roman"/>
          <w:sz w:val="24"/>
        </w:rPr>
        <w:t>5).</w:t>
      </w:r>
      <w:proofErr w:type="gramEnd"/>
      <w:r w:rsidRPr="00504C63">
        <w:rPr>
          <w:rFonts w:ascii="Times New Roman" w:hAnsi="Times New Roman"/>
          <w:sz w:val="24"/>
        </w:rPr>
        <w:t xml:space="preserve"> </w:t>
      </w:r>
      <w:proofErr w:type="gramStart"/>
      <w:r w:rsidRPr="00504C63">
        <w:rPr>
          <w:rFonts w:ascii="Times New Roman" w:hAnsi="Times New Roman"/>
          <w:sz w:val="24"/>
        </w:rPr>
        <w:t>Recognition of multiply degraded speech by young and elderly listeners.</w:t>
      </w:r>
      <w:proofErr w:type="gramEnd"/>
      <w:r w:rsidRPr="00504C63">
        <w:rPr>
          <w:rFonts w:ascii="Times New Roman" w:hAnsi="Times New Roman"/>
          <w:sz w:val="24"/>
        </w:rPr>
        <w:t xml:space="preserve"> </w:t>
      </w:r>
      <w:r w:rsidRPr="00495B22">
        <w:rPr>
          <w:rFonts w:ascii="Times New Roman" w:hAnsi="Times New Roman"/>
          <w:i/>
          <w:sz w:val="24"/>
        </w:rPr>
        <w:t>Journal of Speech Language and Hearing Research, 38</w:t>
      </w:r>
      <w:r w:rsidRPr="00504C63">
        <w:rPr>
          <w:rFonts w:ascii="Times New Roman" w:hAnsi="Times New Roman"/>
          <w:sz w:val="24"/>
        </w:rPr>
        <w:t>, 1150-1156.</w:t>
      </w:r>
    </w:p>
    <w:p w:rsidR="00B10696" w:rsidRDefault="00B10696" w:rsidP="00B10696">
      <w:pPr>
        <w:spacing w:line="360" w:lineRule="auto"/>
        <w:ind w:left="720" w:hanging="720"/>
        <w:rPr>
          <w:rFonts w:ascii="Times New Roman" w:hAnsi="Times New Roman"/>
          <w:sz w:val="24"/>
        </w:rPr>
      </w:pPr>
      <w:r w:rsidRPr="00A9015C">
        <w:rPr>
          <w:rFonts w:ascii="Times New Roman" w:hAnsi="Times New Roman"/>
          <w:sz w:val="24"/>
        </w:rPr>
        <w:t xml:space="preserve">Ho, Y.C., Cheung, H. C., &amp; Chan, A. S. (2003). Music training improves verbal but not visual memory: Cross sectional and longitudinal explorations in children. </w:t>
      </w:r>
      <w:r w:rsidRPr="006A343D">
        <w:rPr>
          <w:rFonts w:ascii="Times New Roman" w:hAnsi="Times New Roman"/>
          <w:i/>
          <w:sz w:val="24"/>
        </w:rPr>
        <w:t>Neuropsychology, 17</w:t>
      </w:r>
      <w:r w:rsidRPr="00A9015C">
        <w:rPr>
          <w:rFonts w:ascii="Times New Roman" w:hAnsi="Times New Roman"/>
          <w:sz w:val="24"/>
        </w:rPr>
        <w:t>, 439-450.</w:t>
      </w:r>
    </w:p>
    <w:p w:rsidR="00B10696" w:rsidRDefault="00B10696" w:rsidP="00B10696">
      <w:pPr>
        <w:spacing w:line="360" w:lineRule="auto"/>
        <w:ind w:left="720" w:hanging="720"/>
        <w:rPr>
          <w:rFonts w:ascii="Times New Roman" w:hAnsi="Times New Roman"/>
          <w:sz w:val="24"/>
        </w:rPr>
      </w:pPr>
      <w:proofErr w:type="gramStart"/>
      <w:r w:rsidRPr="00512B1F">
        <w:rPr>
          <w:rFonts w:ascii="Times New Roman" w:hAnsi="Times New Roman"/>
          <w:sz w:val="24"/>
        </w:rPr>
        <w:t>Ishll, C., Arashiro, A. M., &amp; Pereira, L. D. (2006).</w:t>
      </w:r>
      <w:proofErr w:type="gramEnd"/>
      <w:r w:rsidRPr="00512B1F">
        <w:rPr>
          <w:rFonts w:ascii="Times New Roman" w:hAnsi="Times New Roman"/>
          <w:sz w:val="24"/>
        </w:rPr>
        <w:t xml:space="preserve"> </w:t>
      </w:r>
      <w:proofErr w:type="gramStart"/>
      <w:r w:rsidRPr="00512B1F">
        <w:rPr>
          <w:rFonts w:ascii="Times New Roman" w:hAnsi="Times New Roman"/>
          <w:sz w:val="24"/>
        </w:rPr>
        <w:t>Ordering and temporal resolution professional singers and amateurs tuned and un-tuned.</w:t>
      </w:r>
      <w:proofErr w:type="gramEnd"/>
      <w:r w:rsidRPr="00512B1F">
        <w:rPr>
          <w:rFonts w:ascii="Times New Roman" w:hAnsi="Times New Roman"/>
          <w:sz w:val="24"/>
        </w:rPr>
        <w:t xml:space="preserve"> </w:t>
      </w:r>
      <w:r w:rsidRPr="006A343D">
        <w:rPr>
          <w:rFonts w:ascii="Times New Roman" w:hAnsi="Times New Roman"/>
          <w:i/>
          <w:sz w:val="24"/>
        </w:rPr>
        <w:t>Pro-</w:t>
      </w:r>
      <w:proofErr w:type="spellStart"/>
      <w:r w:rsidRPr="006A343D">
        <w:rPr>
          <w:rFonts w:ascii="Times New Roman" w:hAnsi="Times New Roman"/>
          <w:i/>
          <w:sz w:val="24"/>
        </w:rPr>
        <w:t>Fono</w:t>
      </w:r>
      <w:proofErr w:type="spellEnd"/>
      <w:r w:rsidRPr="006A343D">
        <w:rPr>
          <w:rFonts w:ascii="Times New Roman" w:hAnsi="Times New Roman"/>
          <w:i/>
          <w:sz w:val="24"/>
        </w:rPr>
        <w:t>, 18(3)</w:t>
      </w:r>
      <w:r w:rsidRPr="00512B1F">
        <w:rPr>
          <w:rFonts w:ascii="Times New Roman" w:hAnsi="Times New Roman"/>
          <w:sz w:val="24"/>
        </w:rPr>
        <w:t>, 285-292.</w:t>
      </w:r>
    </w:p>
    <w:p w:rsidR="00B10696" w:rsidRDefault="00B10696" w:rsidP="00B10696">
      <w:pPr>
        <w:spacing w:line="360" w:lineRule="auto"/>
        <w:ind w:left="720" w:hanging="720"/>
        <w:rPr>
          <w:rFonts w:ascii="Times New Roman" w:hAnsi="Times New Roman"/>
          <w:sz w:val="24"/>
        </w:rPr>
      </w:pPr>
      <w:proofErr w:type="gramStart"/>
      <w:r w:rsidRPr="00967F0C">
        <w:rPr>
          <w:rFonts w:ascii="Times New Roman" w:hAnsi="Times New Roman"/>
          <w:sz w:val="24"/>
        </w:rPr>
        <w:t>Jackobsen, L. S., Cuddy, L. L., &amp; Kilgour, A. R. (2003).</w:t>
      </w:r>
      <w:proofErr w:type="gramEnd"/>
      <w:r w:rsidRPr="00967F0C">
        <w:rPr>
          <w:rFonts w:ascii="Times New Roman" w:hAnsi="Times New Roman"/>
          <w:sz w:val="24"/>
        </w:rPr>
        <w:t xml:space="preserve"> Time tagging: A key to musicians’ superior memory. </w:t>
      </w:r>
      <w:r w:rsidRPr="006A343D">
        <w:rPr>
          <w:rFonts w:ascii="Times New Roman" w:hAnsi="Times New Roman"/>
          <w:i/>
          <w:sz w:val="24"/>
        </w:rPr>
        <w:t>Music Perception, 20</w:t>
      </w:r>
      <w:r w:rsidRPr="00967F0C">
        <w:rPr>
          <w:rFonts w:ascii="Times New Roman" w:hAnsi="Times New Roman"/>
          <w:sz w:val="24"/>
        </w:rPr>
        <w:t>, 307-313.</w:t>
      </w:r>
    </w:p>
    <w:p w:rsidR="00B10696" w:rsidRDefault="00B10696" w:rsidP="00B10696">
      <w:pPr>
        <w:spacing w:line="360" w:lineRule="auto"/>
        <w:ind w:left="720" w:hanging="720"/>
        <w:rPr>
          <w:rFonts w:ascii="Times New Roman" w:hAnsi="Times New Roman"/>
          <w:sz w:val="24"/>
        </w:rPr>
      </w:pPr>
      <w:proofErr w:type="gramStart"/>
      <w:r w:rsidRPr="007D599D">
        <w:rPr>
          <w:rFonts w:ascii="Times New Roman" w:hAnsi="Times New Roman"/>
          <w:sz w:val="24"/>
        </w:rPr>
        <w:t>Jeon, J. Y., &amp; Fricke, F. R. (1997).</w:t>
      </w:r>
      <w:proofErr w:type="gramEnd"/>
      <w:r w:rsidRPr="007D599D">
        <w:rPr>
          <w:rFonts w:ascii="Times New Roman" w:hAnsi="Times New Roman"/>
          <w:sz w:val="24"/>
        </w:rPr>
        <w:t xml:space="preserve"> </w:t>
      </w:r>
      <w:proofErr w:type="gramStart"/>
      <w:r w:rsidRPr="007D599D">
        <w:rPr>
          <w:rFonts w:ascii="Times New Roman" w:hAnsi="Times New Roman"/>
          <w:sz w:val="24"/>
        </w:rPr>
        <w:t>Duration of perceived and performed sounds.</w:t>
      </w:r>
      <w:proofErr w:type="gramEnd"/>
      <w:r w:rsidRPr="007D599D">
        <w:rPr>
          <w:rFonts w:ascii="Times New Roman" w:hAnsi="Times New Roman"/>
          <w:sz w:val="24"/>
        </w:rPr>
        <w:t xml:space="preserve"> </w:t>
      </w:r>
      <w:r w:rsidRPr="006A343D">
        <w:rPr>
          <w:rFonts w:ascii="Times New Roman" w:hAnsi="Times New Roman"/>
          <w:i/>
          <w:sz w:val="24"/>
        </w:rPr>
        <w:t>Psychology of Music, 25</w:t>
      </w:r>
      <w:r w:rsidRPr="007D599D">
        <w:rPr>
          <w:rFonts w:ascii="Times New Roman" w:hAnsi="Times New Roman"/>
          <w:sz w:val="24"/>
        </w:rPr>
        <w:t>, 70–83.</w:t>
      </w:r>
    </w:p>
    <w:p w:rsidR="00B10696" w:rsidRDefault="00B10696" w:rsidP="00B10696">
      <w:pPr>
        <w:spacing w:line="360" w:lineRule="auto"/>
        <w:ind w:left="720" w:hanging="720"/>
        <w:rPr>
          <w:rFonts w:ascii="Times New Roman" w:hAnsi="Times New Roman"/>
          <w:sz w:val="24"/>
        </w:rPr>
      </w:pPr>
      <w:proofErr w:type="gramStart"/>
      <w:r w:rsidRPr="008D5624">
        <w:rPr>
          <w:rFonts w:ascii="Times New Roman" w:hAnsi="Times New Roman"/>
          <w:sz w:val="24"/>
        </w:rPr>
        <w:lastRenderedPageBreak/>
        <w:t>Koelsch, S., &amp; Mulder, J., (2002).</w:t>
      </w:r>
      <w:proofErr w:type="gramEnd"/>
      <w:r w:rsidRPr="008D5624">
        <w:rPr>
          <w:rFonts w:ascii="Times New Roman" w:hAnsi="Times New Roman"/>
          <w:sz w:val="24"/>
        </w:rPr>
        <w:t xml:space="preserve"> </w:t>
      </w:r>
      <w:proofErr w:type="gramStart"/>
      <w:r w:rsidRPr="008D5624">
        <w:rPr>
          <w:rFonts w:ascii="Times New Roman" w:hAnsi="Times New Roman"/>
          <w:sz w:val="24"/>
        </w:rPr>
        <w:t>Electric brain responses to inappropriate harmonies during listening to expressive music.</w:t>
      </w:r>
      <w:proofErr w:type="gramEnd"/>
      <w:r w:rsidRPr="008D5624">
        <w:rPr>
          <w:rFonts w:ascii="Times New Roman" w:hAnsi="Times New Roman"/>
          <w:sz w:val="24"/>
        </w:rPr>
        <w:t xml:space="preserve"> </w:t>
      </w:r>
      <w:r w:rsidRPr="006A343D">
        <w:rPr>
          <w:rFonts w:ascii="Times New Roman" w:hAnsi="Times New Roman"/>
          <w:i/>
          <w:sz w:val="24"/>
        </w:rPr>
        <w:t>Clinical Neurophysiology, 113</w:t>
      </w:r>
      <w:r w:rsidRPr="008D5624">
        <w:rPr>
          <w:rFonts w:ascii="Times New Roman" w:hAnsi="Times New Roman"/>
          <w:sz w:val="24"/>
        </w:rPr>
        <w:t>, 862-869.</w:t>
      </w:r>
    </w:p>
    <w:p w:rsidR="00B10696" w:rsidRPr="007D599D" w:rsidRDefault="00B10696" w:rsidP="00B10696">
      <w:pPr>
        <w:spacing w:line="360" w:lineRule="auto"/>
        <w:ind w:left="720" w:hanging="720"/>
        <w:rPr>
          <w:rFonts w:ascii="Times New Roman" w:hAnsi="Times New Roman"/>
          <w:sz w:val="24"/>
        </w:rPr>
      </w:pPr>
      <w:proofErr w:type="gramStart"/>
      <w:r w:rsidRPr="007D599D">
        <w:rPr>
          <w:rFonts w:ascii="Times New Roman" w:hAnsi="Times New Roman"/>
          <w:sz w:val="24"/>
        </w:rPr>
        <w:t>Koelsch, S., Schroger, E., &amp; Tervaniemi, M. (1999).</w:t>
      </w:r>
      <w:proofErr w:type="gramEnd"/>
      <w:r w:rsidRPr="007D599D">
        <w:rPr>
          <w:rFonts w:ascii="Times New Roman" w:hAnsi="Times New Roman"/>
          <w:sz w:val="24"/>
        </w:rPr>
        <w:t xml:space="preserve"> </w:t>
      </w:r>
      <w:proofErr w:type="gramStart"/>
      <w:r w:rsidRPr="007D599D">
        <w:rPr>
          <w:rFonts w:ascii="Times New Roman" w:hAnsi="Times New Roman"/>
          <w:sz w:val="24"/>
        </w:rPr>
        <w:t>Superior attentive and pre-attentive auditory processing in musicians.</w:t>
      </w:r>
      <w:proofErr w:type="gramEnd"/>
      <w:r w:rsidRPr="007D599D">
        <w:rPr>
          <w:rFonts w:ascii="Times New Roman" w:hAnsi="Times New Roman"/>
          <w:sz w:val="24"/>
        </w:rPr>
        <w:t xml:space="preserve"> </w:t>
      </w:r>
      <w:proofErr w:type="gramStart"/>
      <w:r w:rsidRPr="006A343D">
        <w:rPr>
          <w:rFonts w:ascii="Times New Roman" w:hAnsi="Times New Roman"/>
          <w:i/>
          <w:sz w:val="24"/>
        </w:rPr>
        <w:t>Neuroreport, 10</w:t>
      </w:r>
      <w:r w:rsidRPr="007D599D">
        <w:rPr>
          <w:rFonts w:ascii="Times New Roman" w:hAnsi="Times New Roman"/>
          <w:sz w:val="24"/>
        </w:rPr>
        <w:t>, 1309– 1313.</w:t>
      </w:r>
      <w:proofErr w:type="gramEnd"/>
    </w:p>
    <w:p w:rsidR="00B10696" w:rsidRDefault="00B10696" w:rsidP="00B10696">
      <w:pPr>
        <w:spacing w:line="360" w:lineRule="auto"/>
        <w:ind w:left="720" w:hanging="720"/>
        <w:rPr>
          <w:rFonts w:ascii="Times New Roman" w:hAnsi="Times New Roman"/>
          <w:sz w:val="24"/>
        </w:rPr>
      </w:pPr>
      <w:proofErr w:type="gramStart"/>
      <w:r w:rsidRPr="00AE0DFC">
        <w:rPr>
          <w:rFonts w:ascii="Times New Roman" w:hAnsi="Times New Roman"/>
          <w:sz w:val="24"/>
        </w:rPr>
        <w:t>Koelsch, S., Schulze, K., Sammler, D., et al. (2008).</w:t>
      </w:r>
      <w:proofErr w:type="gramEnd"/>
      <w:r w:rsidRPr="00AE0DFC">
        <w:rPr>
          <w:rFonts w:ascii="Times New Roman" w:hAnsi="Times New Roman"/>
          <w:sz w:val="24"/>
        </w:rPr>
        <w:t xml:space="preserve"> Functional architecture of verbal and tonal working memory: An fMRI study. </w:t>
      </w:r>
      <w:r w:rsidRPr="006A343D">
        <w:rPr>
          <w:rFonts w:ascii="Times New Roman" w:hAnsi="Times New Roman"/>
          <w:i/>
          <w:sz w:val="24"/>
        </w:rPr>
        <w:t>Human Brain Mapping, 30</w:t>
      </w:r>
      <w:r w:rsidRPr="00AE0DFC">
        <w:rPr>
          <w:rFonts w:ascii="Times New Roman" w:hAnsi="Times New Roman"/>
          <w:sz w:val="24"/>
        </w:rPr>
        <w:t>, 859-873.</w:t>
      </w:r>
    </w:p>
    <w:p w:rsidR="00B10696" w:rsidRDefault="00B10696" w:rsidP="00B10696">
      <w:pPr>
        <w:spacing w:line="360" w:lineRule="auto"/>
        <w:ind w:left="720" w:hanging="720"/>
        <w:rPr>
          <w:rFonts w:ascii="Times New Roman" w:hAnsi="Times New Roman"/>
          <w:sz w:val="24"/>
        </w:rPr>
      </w:pPr>
      <w:r w:rsidRPr="00BC6822">
        <w:rPr>
          <w:rFonts w:ascii="Times New Roman" w:hAnsi="Times New Roman"/>
          <w:sz w:val="24"/>
        </w:rPr>
        <w:t xml:space="preserve">Koffka, K. (1935). </w:t>
      </w:r>
      <w:proofErr w:type="gramStart"/>
      <w:r w:rsidRPr="00BC6822">
        <w:rPr>
          <w:rFonts w:ascii="Times New Roman" w:hAnsi="Times New Roman"/>
          <w:sz w:val="24"/>
        </w:rPr>
        <w:t xml:space="preserve">Principles of Gestalt </w:t>
      </w:r>
      <w:r w:rsidR="000C00BD" w:rsidRPr="00BC6822">
        <w:rPr>
          <w:rFonts w:ascii="Times New Roman" w:hAnsi="Times New Roman"/>
          <w:sz w:val="24"/>
        </w:rPr>
        <w:t>psychology</w:t>
      </w:r>
      <w:r w:rsidRPr="00BC6822">
        <w:rPr>
          <w:rFonts w:ascii="Times New Roman" w:hAnsi="Times New Roman"/>
          <w:sz w:val="24"/>
        </w:rPr>
        <w:t>.</w:t>
      </w:r>
      <w:proofErr w:type="gramEnd"/>
      <w:r w:rsidRPr="00BC6822">
        <w:rPr>
          <w:rFonts w:ascii="Times New Roman" w:hAnsi="Times New Roman"/>
          <w:sz w:val="24"/>
        </w:rPr>
        <w:t xml:space="preserve"> New York: Harcourt, Brace and World.</w:t>
      </w:r>
    </w:p>
    <w:p w:rsidR="00B10696" w:rsidRDefault="00B10696" w:rsidP="00B10696">
      <w:pPr>
        <w:spacing w:line="360" w:lineRule="auto"/>
        <w:ind w:left="720" w:hanging="720"/>
        <w:rPr>
          <w:rFonts w:ascii="Times New Roman" w:hAnsi="Times New Roman"/>
          <w:sz w:val="24"/>
        </w:rPr>
      </w:pPr>
      <w:proofErr w:type="gramStart"/>
      <w:r w:rsidRPr="00AE0DFC">
        <w:rPr>
          <w:rFonts w:ascii="Times New Roman" w:hAnsi="Times New Roman"/>
          <w:sz w:val="24"/>
        </w:rPr>
        <w:t>Kraus, N., &amp; Banai, K. (2007).</w:t>
      </w:r>
      <w:proofErr w:type="gramEnd"/>
      <w:r w:rsidRPr="00AE0DFC">
        <w:rPr>
          <w:rFonts w:ascii="Times New Roman" w:hAnsi="Times New Roman"/>
          <w:sz w:val="24"/>
        </w:rPr>
        <w:t xml:space="preserve"> Auditory-processing malle</w:t>
      </w:r>
      <w:r>
        <w:rPr>
          <w:rFonts w:ascii="Times New Roman" w:hAnsi="Times New Roman"/>
          <w:sz w:val="24"/>
        </w:rPr>
        <w:t xml:space="preserve">ability: Focus on language and </w:t>
      </w:r>
      <w:r w:rsidRPr="00AE0DFC">
        <w:rPr>
          <w:rFonts w:ascii="Times New Roman" w:hAnsi="Times New Roman"/>
          <w:sz w:val="24"/>
        </w:rPr>
        <w:t>music. Current Directory of Psychological Sciences, 16, 105-110.</w:t>
      </w:r>
    </w:p>
    <w:p w:rsidR="00B10696" w:rsidRDefault="00B10696" w:rsidP="00B10696">
      <w:pPr>
        <w:spacing w:line="360" w:lineRule="auto"/>
        <w:ind w:left="720" w:hanging="720"/>
        <w:rPr>
          <w:rFonts w:ascii="Times New Roman" w:hAnsi="Times New Roman"/>
          <w:sz w:val="24"/>
        </w:rPr>
      </w:pPr>
      <w:proofErr w:type="gramStart"/>
      <w:r w:rsidRPr="005A3694">
        <w:rPr>
          <w:rFonts w:ascii="Times New Roman" w:hAnsi="Times New Roman"/>
          <w:sz w:val="24"/>
        </w:rPr>
        <w:t>Kraus, N., Skoe, E., Parbery-Clark, A., &amp; Ashley, R. (2009).</w:t>
      </w:r>
      <w:proofErr w:type="gramEnd"/>
      <w:r w:rsidRPr="005A3694">
        <w:rPr>
          <w:rFonts w:ascii="Times New Roman" w:hAnsi="Times New Roman"/>
          <w:sz w:val="24"/>
        </w:rPr>
        <w:t xml:space="preserve"> Experience induced malleability in neural encoding of pitch, timbre and timing: implications for language and music. </w:t>
      </w:r>
      <w:r w:rsidRPr="0010747A">
        <w:rPr>
          <w:rFonts w:ascii="Times New Roman" w:hAnsi="Times New Roman"/>
          <w:i/>
          <w:sz w:val="24"/>
        </w:rPr>
        <w:t>Annals of New York Academy of Sciences 1169</w:t>
      </w:r>
      <w:r w:rsidRPr="005A3694">
        <w:rPr>
          <w:rFonts w:ascii="Times New Roman" w:hAnsi="Times New Roman"/>
          <w:sz w:val="24"/>
        </w:rPr>
        <w:t>, 543-557.</w:t>
      </w:r>
    </w:p>
    <w:p w:rsidR="00B10696" w:rsidRDefault="00B10696" w:rsidP="00B10696">
      <w:pPr>
        <w:spacing w:line="360" w:lineRule="auto"/>
        <w:ind w:left="720" w:hanging="720"/>
        <w:rPr>
          <w:rFonts w:ascii="Times New Roman" w:hAnsi="Times New Roman"/>
          <w:sz w:val="24"/>
        </w:rPr>
      </w:pPr>
      <w:proofErr w:type="gramStart"/>
      <w:r w:rsidRPr="00B34878">
        <w:rPr>
          <w:rFonts w:ascii="Times New Roman" w:hAnsi="Times New Roman"/>
          <w:sz w:val="24"/>
        </w:rPr>
        <w:t>Kuriki, S., Kanda, S., &amp; Hirata, Y. (2006).</w:t>
      </w:r>
      <w:proofErr w:type="gramEnd"/>
      <w:r w:rsidRPr="00B34878">
        <w:rPr>
          <w:rFonts w:ascii="Times New Roman" w:hAnsi="Times New Roman"/>
          <w:sz w:val="24"/>
        </w:rPr>
        <w:t xml:space="preserve"> </w:t>
      </w:r>
      <w:proofErr w:type="gramStart"/>
      <w:r w:rsidRPr="00B34878">
        <w:rPr>
          <w:rFonts w:ascii="Times New Roman" w:hAnsi="Times New Roman"/>
          <w:sz w:val="24"/>
        </w:rPr>
        <w:t>Effects of musical experience on different components of MEG responses elicited by sequential piano-tones and chords.</w:t>
      </w:r>
      <w:proofErr w:type="gramEnd"/>
      <w:r w:rsidRPr="00B34878">
        <w:rPr>
          <w:rFonts w:ascii="Times New Roman" w:hAnsi="Times New Roman"/>
          <w:sz w:val="24"/>
        </w:rPr>
        <w:t xml:space="preserve"> </w:t>
      </w:r>
      <w:r w:rsidRPr="000F38A2">
        <w:rPr>
          <w:rFonts w:ascii="Times New Roman" w:hAnsi="Times New Roman"/>
          <w:i/>
          <w:sz w:val="24"/>
        </w:rPr>
        <w:t>Journal of Neuroscience, 26</w:t>
      </w:r>
      <w:r w:rsidRPr="00B34878">
        <w:rPr>
          <w:rFonts w:ascii="Times New Roman" w:hAnsi="Times New Roman"/>
          <w:sz w:val="24"/>
        </w:rPr>
        <w:t>, 4046–4053.</w:t>
      </w:r>
    </w:p>
    <w:p w:rsidR="00B10696" w:rsidRDefault="00B10696" w:rsidP="00B10696">
      <w:pPr>
        <w:spacing w:line="360" w:lineRule="auto"/>
        <w:ind w:left="720" w:hanging="720"/>
        <w:rPr>
          <w:rFonts w:ascii="Times New Roman" w:hAnsi="Times New Roman"/>
          <w:sz w:val="24"/>
        </w:rPr>
      </w:pPr>
      <w:proofErr w:type="gramStart"/>
      <w:r w:rsidRPr="00D53978">
        <w:rPr>
          <w:rFonts w:ascii="Times New Roman" w:hAnsi="Times New Roman"/>
          <w:sz w:val="24"/>
        </w:rPr>
        <w:t>Lee, K. M., Skoe, E., Kraus, N., &amp; Ashley, R. (2009).</w:t>
      </w:r>
      <w:proofErr w:type="gramEnd"/>
      <w:r w:rsidRPr="00D53978">
        <w:rPr>
          <w:rFonts w:ascii="Times New Roman" w:hAnsi="Times New Roman"/>
          <w:sz w:val="24"/>
        </w:rPr>
        <w:t xml:space="preserve"> </w:t>
      </w:r>
      <w:proofErr w:type="gramStart"/>
      <w:r w:rsidRPr="00D53978">
        <w:rPr>
          <w:rFonts w:ascii="Times New Roman" w:hAnsi="Times New Roman"/>
          <w:sz w:val="24"/>
        </w:rPr>
        <w:t>Selective subcortical enhancement of musical intervals in musicians.</w:t>
      </w:r>
      <w:proofErr w:type="gramEnd"/>
      <w:r w:rsidRPr="00D53978">
        <w:rPr>
          <w:rFonts w:ascii="Times New Roman" w:hAnsi="Times New Roman"/>
          <w:sz w:val="24"/>
        </w:rPr>
        <w:t xml:space="preserve"> </w:t>
      </w:r>
      <w:r w:rsidRPr="000F38A2">
        <w:rPr>
          <w:rFonts w:ascii="Times New Roman" w:hAnsi="Times New Roman"/>
          <w:i/>
          <w:sz w:val="24"/>
        </w:rPr>
        <w:t>Journal of Neurosciences, 29</w:t>
      </w:r>
      <w:r w:rsidRPr="00D53978">
        <w:rPr>
          <w:rFonts w:ascii="Times New Roman" w:hAnsi="Times New Roman"/>
          <w:sz w:val="24"/>
        </w:rPr>
        <w:t>, 5832-5840.</w:t>
      </w:r>
    </w:p>
    <w:p w:rsidR="00B10696" w:rsidRDefault="00B10696" w:rsidP="00B10696">
      <w:pPr>
        <w:spacing w:line="360" w:lineRule="auto"/>
        <w:ind w:left="720" w:hanging="720"/>
        <w:rPr>
          <w:rFonts w:ascii="Times New Roman" w:hAnsi="Times New Roman"/>
          <w:sz w:val="24"/>
        </w:rPr>
      </w:pPr>
      <w:r w:rsidRPr="00CD4FA0">
        <w:rPr>
          <w:rFonts w:ascii="Times New Roman" w:hAnsi="Times New Roman"/>
          <w:sz w:val="24"/>
        </w:rPr>
        <w:t xml:space="preserve">Levit, H. (1971). </w:t>
      </w:r>
      <w:proofErr w:type="gramStart"/>
      <w:r w:rsidRPr="00CD4FA0">
        <w:rPr>
          <w:rFonts w:ascii="Times New Roman" w:hAnsi="Times New Roman"/>
          <w:sz w:val="24"/>
        </w:rPr>
        <w:t xml:space="preserve">Transformed Up-Down methods </w:t>
      </w:r>
      <w:r>
        <w:rPr>
          <w:rFonts w:ascii="Times New Roman" w:hAnsi="Times New Roman"/>
          <w:sz w:val="24"/>
        </w:rPr>
        <w:t xml:space="preserve">in psychoacoustics, </w:t>
      </w:r>
      <w:r w:rsidRPr="005C6BC8">
        <w:rPr>
          <w:rFonts w:ascii="Times New Roman" w:hAnsi="Times New Roman"/>
          <w:i/>
          <w:sz w:val="24"/>
        </w:rPr>
        <w:t>Journal of Acoustical Society of America, 49</w:t>
      </w:r>
      <w:r w:rsidRPr="00CD4FA0">
        <w:rPr>
          <w:rFonts w:ascii="Times New Roman" w:hAnsi="Times New Roman"/>
          <w:sz w:val="24"/>
        </w:rPr>
        <w:t>, 467-477.</w:t>
      </w:r>
      <w:proofErr w:type="gramEnd"/>
    </w:p>
    <w:p w:rsidR="00B10696" w:rsidRDefault="00B10696" w:rsidP="00B10696">
      <w:pPr>
        <w:spacing w:line="360" w:lineRule="auto"/>
        <w:ind w:left="720" w:hanging="720"/>
        <w:rPr>
          <w:rFonts w:ascii="Times New Roman" w:hAnsi="Times New Roman"/>
          <w:sz w:val="24"/>
        </w:rPr>
      </w:pPr>
      <w:proofErr w:type="gramStart"/>
      <w:r w:rsidRPr="00720348">
        <w:rPr>
          <w:rFonts w:ascii="Times New Roman" w:hAnsi="Times New Roman"/>
          <w:sz w:val="24"/>
        </w:rPr>
        <w:t>Marques, C., Moreno, S., &amp; Casstro, S. L. (2007).</w:t>
      </w:r>
      <w:proofErr w:type="gramEnd"/>
      <w:r w:rsidRPr="00720348">
        <w:rPr>
          <w:rFonts w:ascii="Times New Roman" w:hAnsi="Times New Roman"/>
          <w:sz w:val="24"/>
        </w:rPr>
        <w:t xml:space="preserve"> Musicians detect pitch violation in a foreign language better than nonmusicians: Behavioural and electrophysiological evidence</w:t>
      </w:r>
      <w:r w:rsidRPr="00B1605E">
        <w:rPr>
          <w:rFonts w:ascii="Times New Roman" w:hAnsi="Times New Roman"/>
          <w:i/>
          <w:sz w:val="24"/>
        </w:rPr>
        <w:t>. Journal of Cognition and Neuroscience, 19</w:t>
      </w:r>
      <w:r w:rsidRPr="00720348">
        <w:rPr>
          <w:rFonts w:ascii="Times New Roman" w:hAnsi="Times New Roman"/>
          <w:sz w:val="24"/>
        </w:rPr>
        <w:t>, 1453–1463.</w:t>
      </w:r>
    </w:p>
    <w:p w:rsidR="00B10696" w:rsidRDefault="00B10696" w:rsidP="00B10696">
      <w:pPr>
        <w:spacing w:line="360" w:lineRule="auto"/>
        <w:ind w:left="720" w:hanging="720"/>
        <w:rPr>
          <w:rFonts w:ascii="Times New Roman" w:hAnsi="Times New Roman"/>
          <w:sz w:val="24"/>
        </w:rPr>
      </w:pPr>
      <w:proofErr w:type="gramStart"/>
      <w:r w:rsidRPr="00E565AE">
        <w:rPr>
          <w:rFonts w:ascii="Times New Roman" w:hAnsi="Times New Roman"/>
          <w:sz w:val="24"/>
        </w:rPr>
        <w:t>Micheyl, C., Delhommeau, K., Perrot, X., &amp; Oxenham, A. J. (2006).</w:t>
      </w:r>
      <w:proofErr w:type="gramEnd"/>
      <w:r w:rsidRPr="00E565AE">
        <w:rPr>
          <w:rFonts w:ascii="Times New Roman" w:hAnsi="Times New Roman"/>
          <w:sz w:val="24"/>
        </w:rPr>
        <w:t xml:space="preserve"> Influence of musical and psycho acoustical training on pitch discrimination. </w:t>
      </w:r>
      <w:proofErr w:type="gramStart"/>
      <w:r w:rsidRPr="000F7882">
        <w:rPr>
          <w:rFonts w:ascii="Times New Roman" w:hAnsi="Times New Roman"/>
          <w:i/>
          <w:sz w:val="24"/>
        </w:rPr>
        <w:t>Hearing Research, 219</w:t>
      </w:r>
      <w:r w:rsidRPr="00E565AE">
        <w:rPr>
          <w:rFonts w:ascii="Times New Roman" w:hAnsi="Times New Roman"/>
          <w:sz w:val="24"/>
        </w:rPr>
        <w:t>, 36–47.</w:t>
      </w:r>
      <w:proofErr w:type="gramEnd"/>
    </w:p>
    <w:p w:rsidR="00B10696" w:rsidRDefault="00B10696" w:rsidP="00B10696">
      <w:pPr>
        <w:spacing w:line="360" w:lineRule="auto"/>
        <w:ind w:left="720" w:hanging="720"/>
        <w:rPr>
          <w:rFonts w:ascii="Times New Roman" w:hAnsi="Times New Roman"/>
          <w:sz w:val="24"/>
        </w:rPr>
      </w:pPr>
      <w:proofErr w:type="gramStart"/>
      <w:r w:rsidRPr="00665EB7">
        <w:rPr>
          <w:rFonts w:ascii="Times New Roman" w:hAnsi="Times New Roman"/>
          <w:sz w:val="24"/>
        </w:rPr>
        <w:lastRenderedPageBreak/>
        <w:t>Musacchia, G., Sams, M., Skoe, E., &amp; Kraus, N. (2007).</w:t>
      </w:r>
      <w:proofErr w:type="gramEnd"/>
      <w:r w:rsidRPr="00665EB7">
        <w:rPr>
          <w:rFonts w:ascii="Times New Roman" w:hAnsi="Times New Roman"/>
          <w:sz w:val="24"/>
        </w:rPr>
        <w:t xml:space="preserve"> Musicians hav</w:t>
      </w:r>
      <w:r>
        <w:rPr>
          <w:rFonts w:ascii="Times New Roman" w:hAnsi="Times New Roman"/>
          <w:sz w:val="24"/>
        </w:rPr>
        <w:t xml:space="preserve">e enhanced </w:t>
      </w:r>
      <w:r w:rsidRPr="00665EB7">
        <w:rPr>
          <w:rFonts w:ascii="Times New Roman" w:hAnsi="Times New Roman"/>
          <w:sz w:val="24"/>
        </w:rPr>
        <w:t xml:space="preserve">subcortical auditory and audiovisual processing of speech and music. </w:t>
      </w:r>
      <w:r w:rsidRPr="006616EA">
        <w:rPr>
          <w:rFonts w:ascii="Times New Roman" w:hAnsi="Times New Roman"/>
          <w:i/>
          <w:sz w:val="24"/>
        </w:rPr>
        <w:t>Proceedings of the National Academy of Sciences of United States of America, 104</w:t>
      </w:r>
      <w:r w:rsidRPr="00665EB7">
        <w:rPr>
          <w:rFonts w:ascii="Times New Roman" w:hAnsi="Times New Roman"/>
          <w:sz w:val="24"/>
        </w:rPr>
        <w:t>, 15894-15898.</w:t>
      </w:r>
    </w:p>
    <w:p w:rsidR="00B10696" w:rsidRDefault="00B10696" w:rsidP="00B10696">
      <w:pPr>
        <w:spacing w:line="360" w:lineRule="auto"/>
        <w:ind w:left="720" w:hanging="720"/>
        <w:rPr>
          <w:rFonts w:ascii="Times New Roman" w:hAnsi="Times New Roman"/>
          <w:sz w:val="24"/>
        </w:rPr>
      </w:pPr>
      <w:proofErr w:type="gramStart"/>
      <w:r w:rsidRPr="00F84C92">
        <w:rPr>
          <w:rFonts w:ascii="Times New Roman" w:hAnsi="Times New Roman"/>
          <w:sz w:val="24"/>
        </w:rPr>
        <w:t>Ohinshi, T., Matsuda, H., Asada, T., Aruga, M., Hirakata, M., Nishikawa, M. (2001).</w:t>
      </w:r>
      <w:proofErr w:type="gramEnd"/>
      <w:r w:rsidRPr="00F84C92">
        <w:rPr>
          <w:rFonts w:ascii="Times New Roman" w:hAnsi="Times New Roman"/>
          <w:sz w:val="24"/>
        </w:rPr>
        <w:t xml:space="preserve"> </w:t>
      </w:r>
      <w:r w:rsidRPr="000F2196">
        <w:rPr>
          <w:rFonts w:ascii="Times New Roman" w:hAnsi="Times New Roman"/>
          <w:i/>
          <w:sz w:val="24"/>
        </w:rPr>
        <w:t>Cerebral Cortex, 11(8)</w:t>
      </w:r>
      <w:r w:rsidRPr="00F84C92">
        <w:rPr>
          <w:rFonts w:ascii="Times New Roman" w:hAnsi="Times New Roman"/>
          <w:sz w:val="24"/>
        </w:rPr>
        <w:t>, 75-760.</w:t>
      </w:r>
    </w:p>
    <w:p w:rsidR="00B10696" w:rsidRDefault="00B10696" w:rsidP="00B10696">
      <w:pPr>
        <w:spacing w:line="360" w:lineRule="auto"/>
        <w:ind w:left="720" w:hanging="720"/>
        <w:rPr>
          <w:rFonts w:ascii="Times New Roman" w:hAnsi="Times New Roman"/>
          <w:sz w:val="24"/>
        </w:rPr>
      </w:pPr>
      <w:proofErr w:type="gramStart"/>
      <w:r w:rsidRPr="007D599D">
        <w:rPr>
          <w:rFonts w:ascii="Times New Roman" w:hAnsi="Times New Roman"/>
          <w:sz w:val="24"/>
        </w:rPr>
        <w:t>Oxenham, A. J., Fligor, B. J., Mason, C. R., &amp; Kidd, G. (2003).</w:t>
      </w:r>
      <w:proofErr w:type="gramEnd"/>
      <w:r w:rsidRPr="007D599D">
        <w:rPr>
          <w:rFonts w:ascii="Times New Roman" w:hAnsi="Times New Roman"/>
          <w:sz w:val="24"/>
        </w:rPr>
        <w:t xml:space="preserve"> </w:t>
      </w:r>
      <w:proofErr w:type="gramStart"/>
      <w:r w:rsidRPr="007D599D">
        <w:rPr>
          <w:rFonts w:ascii="Times New Roman" w:hAnsi="Times New Roman"/>
          <w:sz w:val="24"/>
        </w:rPr>
        <w:t>Informational masking and musical training.</w:t>
      </w:r>
      <w:proofErr w:type="gramEnd"/>
      <w:r w:rsidRPr="007D599D">
        <w:rPr>
          <w:rFonts w:ascii="Times New Roman" w:hAnsi="Times New Roman"/>
          <w:sz w:val="24"/>
        </w:rPr>
        <w:t xml:space="preserve"> </w:t>
      </w:r>
      <w:r w:rsidRPr="000F2196">
        <w:rPr>
          <w:rFonts w:ascii="Times New Roman" w:hAnsi="Times New Roman"/>
          <w:i/>
          <w:sz w:val="24"/>
        </w:rPr>
        <w:t>Journal of Acoustical Society of America, 114</w:t>
      </w:r>
      <w:r w:rsidRPr="007D599D">
        <w:rPr>
          <w:rFonts w:ascii="Times New Roman" w:hAnsi="Times New Roman"/>
          <w:sz w:val="24"/>
        </w:rPr>
        <w:t>, 1543–1549.</w:t>
      </w:r>
    </w:p>
    <w:p w:rsidR="00B10696" w:rsidRDefault="00B10696" w:rsidP="00B10696">
      <w:pPr>
        <w:spacing w:line="360" w:lineRule="auto"/>
        <w:ind w:left="720" w:hanging="720"/>
        <w:rPr>
          <w:rFonts w:ascii="Times New Roman" w:hAnsi="Times New Roman"/>
          <w:sz w:val="24"/>
        </w:rPr>
      </w:pPr>
      <w:r w:rsidRPr="00135838">
        <w:rPr>
          <w:rFonts w:ascii="Times New Roman" w:hAnsi="Times New Roman"/>
          <w:sz w:val="24"/>
        </w:rPr>
        <w:t xml:space="preserve">Pantev, C., Oostenveld, R., Engelien, A., Ross, B., Roberts, L.E., Hoke, M. (1998). </w:t>
      </w:r>
      <w:proofErr w:type="gramStart"/>
      <w:r w:rsidRPr="00135838">
        <w:rPr>
          <w:rFonts w:ascii="Times New Roman" w:hAnsi="Times New Roman"/>
          <w:sz w:val="24"/>
        </w:rPr>
        <w:t>Increased auditory cortical representation in musicians.</w:t>
      </w:r>
      <w:proofErr w:type="gramEnd"/>
      <w:r w:rsidRPr="00135838">
        <w:rPr>
          <w:rFonts w:ascii="Times New Roman" w:hAnsi="Times New Roman"/>
          <w:sz w:val="24"/>
        </w:rPr>
        <w:t xml:space="preserve"> </w:t>
      </w:r>
      <w:r w:rsidRPr="000F2196">
        <w:rPr>
          <w:rFonts w:ascii="Times New Roman" w:hAnsi="Times New Roman"/>
          <w:i/>
          <w:sz w:val="24"/>
        </w:rPr>
        <w:t>Nature</w:t>
      </w:r>
      <w:r>
        <w:rPr>
          <w:rFonts w:ascii="Times New Roman" w:hAnsi="Times New Roman"/>
          <w:i/>
          <w:sz w:val="24"/>
        </w:rPr>
        <w:t>,</w:t>
      </w:r>
      <w:r w:rsidRPr="000F2196">
        <w:rPr>
          <w:rFonts w:ascii="Times New Roman" w:hAnsi="Times New Roman"/>
          <w:i/>
          <w:sz w:val="24"/>
        </w:rPr>
        <w:t xml:space="preserve"> 392</w:t>
      </w:r>
      <w:r w:rsidRPr="00135838">
        <w:rPr>
          <w:rFonts w:ascii="Times New Roman" w:hAnsi="Times New Roman"/>
          <w:sz w:val="24"/>
        </w:rPr>
        <w:t>, 811–814.</w:t>
      </w:r>
    </w:p>
    <w:p w:rsidR="00B10696" w:rsidRDefault="00B10696" w:rsidP="00B10696">
      <w:pPr>
        <w:spacing w:line="360" w:lineRule="auto"/>
        <w:ind w:left="720" w:hanging="720"/>
        <w:rPr>
          <w:rFonts w:ascii="Times New Roman" w:hAnsi="Times New Roman"/>
          <w:sz w:val="24"/>
        </w:rPr>
      </w:pPr>
      <w:r w:rsidRPr="00747F9A">
        <w:rPr>
          <w:rFonts w:ascii="Times New Roman" w:hAnsi="Times New Roman"/>
          <w:sz w:val="24"/>
        </w:rPr>
        <w:t xml:space="preserve">Pantev, C., Roberts, L. E., Schulz, M., Engelien, A., </w:t>
      </w:r>
      <w:proofErr w:type="gramStart"/>
      <w:r w:rsidRPr="00747F9A">
        <w:rPr>
          <w:rFonts w:ascii="Times New Roman" w:hAnsi="Times New Roman"/>
          <w:sz w:val="24"/>
        </w:rPr>
        <w:t>Almut.,</w:t>
      </w:r>
      <w:proofErr w:type="gramEnd"/>
      <w:r w:rsidRPr="00747F9A">
        <w:rPr>
          <w:rFonts w:ascii="Times New Roman" w:hAnsi="Times New Roman"/>
          <w:sz w:val="24"/>
        </w:rPr>
        <w:t xml:space="preserve"> Ross.,&amp; Bernhard. </w:t>
      </w:r>
      <w:proofErr w:type="gramStart"/>
      <w:r w:rsidRPr="00747F9A">
        <w:rPr>
          <w:rFonts w:ascii="Times New Roman" w:hAnsi="Times New Roman"/>
          <w:sz w:val="24"/>
        </w:rPr>
        <w:t>(2001). Timbre-specific enhancement of auditory cortical representations in musicians.</w:t>
      </w:r>
      <w:proofErr w:type="gramEnd"/>
      <w:r w:rsidRPr="00747F9A">
        <w:rPr>
          <w:rFonts w:ascii="Times New Roman" w:hAnsi="Times New Roman"/>
          <w:sz w:val="24"/>
        </w:rPr>
        <w:t xml:space="preserve"> </w:t>
      </w:r>
      <w:r w:rsidRPr="001D2BB7">
        <w:rPr>
          <w:rFonts w:ascii="Times New Roman" w:hAnsi="Times New Roman"/>
          <w:i/>
          <w:sz w:val="24"/>
        </w:rPr>
        <w:t>Neuroreport, 12</w:t>
      </w:r>
      <w:r w:rsidRPr="00747F9A">
        <w:rPr>
          <w:rFonts w:ascii="Times New Roman" w:hAnsi="Times New Roman"/>
          <w:sz w:val="24"/>
        </w:rPr>
        <w:t>, 169–174.</w:t>
      </w:r>
    </w:p>
    <w:p w:rsidR="00B10696" w:rsidRDefault="00B10696" w:rsidP="00B10696">
      <w:pPr>
        <w:spacing w:line="360" w:lineRule="auto"/>
        <w:ind w:left="720" w:hanging="720"/>
        <w:rPr>
          <w:rFonts w:ascii="Times New Roman" w:hAnsi="Times New Roman"/>
          <w:sz w:val="24"/>
        </w:rPr>
      </w:pPr>
      <w:proofErr w:type="gramStart"/>
      <w:r w:rsidRPr="00407707">
        <w:rPr>
          <w:rFonts w:ascii="Times New Roman" w:hAnsi="Times New Roman"/>
          <w:sz w:val="24"/>
        </w:rPr>
        <w:t>Parbery-Clark, A., Skoe, E., Lam, C., &amp; Kraus, N. (2009).</w:t>
      </w:r>
      <w:proofErr w:type="gramEnd"/>
      <w:r w:rsidRPr="00407707">
        <w:rPr>
          <w:rFonts w:ascii="Times New Roman" w:hAnsi="Times New Roman"/>
          <w:sz w:val="24"/>
        </w:rPr>
        <w:t xml:space="preserve"> Musical experience limits the degradative effects of background noise on the neural processing of sound. </w:t>
      </w:r>
      <w:r w:rsidRPr="00737DC9">
        <w:rPr>
          <w:rFonts w:ascii="Times New Roman" w:hAnsi="Times New Roman"/>
          <w:i/>
          <w:sz w:val="24"/>
        </w:rPr>
        <w:t>Journal of Neuroscience, 29</w:t>
      </w:r>
      <w:r w:rsidRPr="00407707">
        <w:rPr>
          <w:rFonts w:ascii="Times New Roman" w:hAnsi="Times New Roman"/>
          <w:sz w:val="24"/>
        </w:rPr>
        <w:t>, 14100-14107.</w:t>
      </w:r>
    </w:p>
    <w:p w:rsidR="00B10696" w:rsidRDefault="00B10696" w:rsidP="00B10696">
      <w:pPr>
        <w:spacing w:line="360" w:lineRule="auto"/>
        <w:ind w:left="720" w:hanging="720"/>
        <w:rPr>
          <w:rFonts w:ascii="Times New Roman" w:hAnsi="Times New Roman"/>
          <w:sz w:val="24"/>
        </w:rPr>
      </w:pPr>
      <w:r w:rsidRPr="0065064F">
        <w:rPr>
          <w:rFonts w:ascii="Times New Roman" w:hAnsi="Times New Roman"/>
          <w:sz w:val="24"/>
        </w:rPr>
        <w:t xml:space="preserve">Patel, A. D. (2003). </w:t>
      </w:r>
      <w:proofErr w:type="gramStart"/>
      <w:r w:rsidRPr="0065064F">
        <w:rPr>
          <w:rFonts w:ascii="Times New Roman" w:hAnsi="Times New Roman"/>
          <w:sz w:val="24"/>
        </w:rPr>
        <w:t>Language, music, syntax and the brain.</w:t>
      </w:r>
      <w:proofErr w:type="gramEnd"/>
      <w:r w:rsidRPr="0065064F">
        <w:rPr>
          <w:rFonts w:ascii="Times New Roman" w:hAnsi="Times New Roman"/>
          <w:sz w:val="24"/>
        </w:rPr>
        <w:t xml:space="preserve"> </w:t>
      </w:r>
      <w:r w:rsidRPr="00737DC9">
        <w:rPr>
          <w:rFonts w:ascii="Times New Roman" w:hAnsi="Times New Roman"/>
          <w:i/>
          <w:sz w:val="24"/>
        </w:rPr>
        <w:t>Natural Neuroscience, 6</w:t>
      </w:r>
      <w:r w:rsidRPr="0065064F">
        <w:rPr>
          <w:rFonts w:ascii="Times New Roman" w:hAnsi="Times New Roman"/>
          <w:sz w:val="24"/>
        </w:rPr>
        <w:t>, 674-681.</w:t>
      </w:r>
    </w:p>
    <w:p w:rsidR="00B10696" w:rsidRDefault="00B10696" w:rsidP="00B10696">
      <w:pPr>
        <w:spacing w:line="360" w:lineRule="auto"/>
        <w:ind w:left="720" w:hanging="720"/>
        <w:rPr>
          <w:rFonts w:ascii="Times New Roman" w:hAnsi="Times New Roman"/>
          <w:sz w:val="24"/>
        </w:rPr>
      </w:pPr>
      <w:proofErr w:type="gramStart"/>
      <w:r w:rsidRPr="00077091">
        <w:rPr>
          <w:rFonts w:ascii="Times New Roman" w:hAnsi="Times New Roman"/>
          <w:sz w:val="24"/>
        </w:rPr>
        <w:t>Rammsayer, T., &amp; Altenmuller, E. (2006).</w:t>
      </w:r>
      <w:proofErr w:type="gramEnd"/>
      <w:r w:rsidRPr="00077091">
        <w:rPr>
          <w:rFonts w:ascii="Times New Roman" w:hAnsi="Times New Roman"/>
          <w:sz w:val="24"/>
        </w:rPr>
        <w:t xml:space="preserve"> </w:t>
      </w:r>
      <w:proofErr w:type="gramStart"/>
      <w:r w:rsidRPr="00077091">
        <w:rPr>
          <w:rFonts w:ascii="Times New Roman" w:hAnsi="Times New Roman"/>
          <w:sz w:val="24"/>
        </w:rPr>
        <w:t>Temporal information processing in musicians and non-musicians.</w:t>
      </w:r>
      <w:proofErr w:type="gramEnd"/>
      <w:r w:rsidRPr="00077091">
        <w:rPr>
          <w:rFonts w:ascii="Times New Roman" w:hAnsi="Times New Roman"/>
          <w:sz w:val="24"/>
        </w:rPr>
        <w:t xml:space="preserve"> </w:t>
      </w:r>
      <w:r w:rsidRPr="00F00054">
        <w:rPr>
          <w:rFonts w:ascii="Times New Roman" w:hAnsi="Times New Roman"/>
          <w:i/>
          <w:sz w:val="24"/>
        </w:rPr>
        <w:t>Music Perception, 24</w:t>
      </w:r>
      <w:r w:rsidRPr="00077091">
        <w:rPr>
          <w:rFonts w:ascii="Times New Roman" w:hAnsi="Times New Roman"/>
          <w:sz w:val="24"/>
        </w:rPr>
        <w:t>, 37-48.</w:t>
      </w:r>
    </w:p>
    <w:p w:rsidR="00B10696" w:rsidRDefault="00B10696" w:rsidP="00B10696">
      <w:pPr>
        <w:spacing w:line="360" w:lineRule="auto"/>
        <w:ind w:left="720" w:hanging="720"/>
        <w:rPr>
          <w:rFonts w:ascii="Times New Roman" w:hAnsi="Times New Roman"/>
          <w:sz w:val="24"/>
        </w:rPr>
      </w:pPr>
      <w:proofErr w:type="gramStart"/>
      <w:r w:rsidRPr="00107E55">
        <w:rPr>
          <w:rFonts w:ascii="Times New Roman" w:hAnsi="Times New Roman"/>
          <w:sz w:val="24"/>
        </w:rPr>
        <w:t>Scheffers, M., (1983).</w:t>
      </w:r>
      <w:proofErr w:type="gramEnd"/>
      <w:r w:rsidRPr="00107E55">
        <w:rPr>
          <w:rFonts w:ascii="Times New Roman" w:hAnsi="Times New Roman"/>
          <w:sz w:val="24"/>
        </w:rPr>
        <w:t xml:space="preserve"> </w:t>
      </w:r>
      <w:proofErr w:type="gramStart"/>
      <w:r w:rsidRPr="00F00054">
        <w:rPr>
          <w:rFonts w:ascii="Times New Roman" w:hAnsi="Times New Roman"/>
          <w:i/>
          <w:sz w:val="24"/>
        </w:rPr>
        <w:t>Sifting Vowels: Auditory Pitch Analysis and Sound Segregation</w:t>
      </w:r>
      <w:r w:rsidRPr="00107E55">
        <w:rPr>
          <w:rFonts w:ascii="Times New Roman" w:hAnsi="Times New Roman"/>
          <w:sz w:val="24"/>
        </w:rPr>
        <w:t>.</w:t>
      </w:r>
      <w:proofErr w:type="gramEnd"/>
      <w:r w:rsidRPr="00107E55">
        <w:rPr>
          <w:rFonts w:ascii="Times New Roman" w:hAnsi="Times New Roman"/>
          <w:sz w:val="24"/>
        </w:rPr>
        <w:t xml:space="preserve"> </w:t>
      </w:r>
      <w:proofErr w:type="gramStart"/>
      <w:r w:rsidRPr="00107E55">
        <w:rPr>
          <w:rFonts w:ascii="Times New Roman" w:hAnsi="Times New Roman"/>
          <w:sz w:val="24"/>
        </w:rPr>
        <w:t>Unpublished Doctoral dissertation.</w:t>
      </w:r>
      <w:proofErr w:type="gramEnd"/>
      <w:r w:rsidRPr="00107E55">
        <w:rPr>
          <w:rFonts w:ascii="Times New Roman" w:hAnsi="Times New Roman"/>
          <w:sz w:val="24"/>
        </w:rPr>
        <w:t xml:space="preserve"> Groningen. The Netherlands: Groningen University.</w:t>
      </w:r>
    </w:p>
    <w:p w:rsidR="00B10696" w:rsidRDefault="00B10696" w:rsidP="00B10696">
      <w:pPr>
        <w:spacing w:line="360" w:lineRule="auto"/>
        <w:ind w:left="720" w:hanging="720"/>
        <w:rPr>
          <w:rFonts w:ascii="Times New Roman" w:hAnsi="Times New Roman"/>
          <w:sz w:val="24"/>
        </w:rPr>
      </w:pPr>
      <w:proofErr w:type="gramStart"/>
      <w:r w:rsidRPr="00ED0850">
        <w:rPr>
          <w:rFonts w:ascii="Times New Roman" w:hAnsi="Times New Roman"/>
          <w:sz w:val="24"/>
        </w:rPr>
        <w:t>Schlaug, G., Norton, A., Overy, K., &amp; Winner, E. (2005).</w:t>
      </w:r>
      <w:proofErr w:type="gramEnd"/>
      <w:r w:rsidRPr="00ED0850">
        <w:rPr>
          <w:rFonts w:ascii="Times New Roman" w:hAnsi="Times New Roman"/>
          <w:sz w:val="24"/>
        </w:rPr>
        <w:t xml:space="preserve"> </w:t>
      </w:r>
      <w:proofErr w:type="gramStart"/>
      <w:r w:rsidRPr="00ED0850">
        <w:rPr>
          <w:rFonts w:ascii="Times New Roman" w:hAnsi="Times New Roman"/>
          <w:sz w:val="24"/>
        </w:rPr>
        <w:t>Effects of music training on the child’s brain and cognitive development.</w:t>
      </w:r>
      <w:proofErr w:type="gramEnd"/>
      <w:r w:rsidRPr="00ED0850">
        <w:rPr>
          <w:rFonts w:ascii="Times New Roman" w:hAnsi="Times New Roman"/>
          <w:sz w:val="24"/>
        </w:rPr>
        <w:t xml:space="preserve"> </w:t>
      </w:r>
      <w:r w:rsidRPr="00F00054">
        <w:rPr>
          <w:rFonts w:ascii="Times New Roman" w:hAnsi="Times New Roman"/>
          <w:i/>
          <w:sz w:val="24"/>
        </w:rPr>
        <w:t>Annals of New York Academy of Sciences, 930</w:t>
      </w:r>
      <w:r w:rsidRPr="00ED0850">
        <w:rPr>
          <w:rFonts w:ascii="Times New Roman" w:hAnsi="Times New Roman"/>
          <w:sz w:val="24"/>
        </w:rPr>
        <w:t>, 281-299.</w:t>
      </w:r>
    </w:p>
    <w:p w:rsidR="00B10696" w:rsidRDefault="00B10696" w:rsidP="00B10696">
      <w:pPr>
        <w:spacing w:line="360" w:lineRule="auto"/>
        <w:ind w:left="720" w:hanging="720"/>
        <w:rPr>
          <w:rFonts w:ascii="Times New Roman" w:hAnsi="Times New Roman"/>
          <w:sz w:val="24"/>
        </w:rPr>
      </w:pPr>
      <w:proofErr w:type="gramStart"/>
      <w:r w:rsidRPr="005311B3">
        <w:rPr>
          <w:rFonts w:ascii="Times New Roman" w:hAnsi="Times New Roman"/>
          <w:sz w:val="24"/>
        </w:rPr>
        <w:t>Schneider, P., Scherg, M., Dosch, H. G., et al. (2002).</w:t>
      </w:r>
      <w:proofErr w:type="gramEnd"/>
      <w:r w:rsidRPr="005311B3">
        <w:rPr>
          <w:rFonts w:ascii="Times New Roman" w:hAnsi="Times New Roman"/>
          <w:sz w:val="24"/>
        </w:rPr>
        <w:t xml:space="preserve"> Morphology of Heschl’s gyrus reflects enhanced activation in the auditory cortex of musicians. </w:t>
      </w:r>
      <w:r w:rsidRPr="00F00054">
        <w:rPr>
          <w:rFonts w:ascii="Times New Roman" w:hAnsi="Times New Roman"/>
          <w:i/>
          <w:sz w:val="24"/>
        </w:rPr>
        <w:t>Natural Neuroscience, 5</w:t>
      </w:r>
      <w:r w:rsidRPr="005311B3">
        <w:rPr>
          <w:rFonts w:ascii="Times New Roman" w:hAnsi="Times New Roman"/>
          <w:sz w:val="24"/>
        </w:rPr>
        <w:t>, 688-694.</w:t>
      </w:r>
    </w:p>
    <w:p w:rsidR="00B10696" w:rsidRDefault="00B10696" w:rsidP="00B10696">
      <w:pPr>
        <w:spacing w:line="360" w:lineRule="auto"/>
        <w:ind w:left="720" w:hanging="720"/>
        <w:rPr>
          <w:rFonts w:ascii="Times New Roman" w:hAnsi="Times New Roman"/>
          <w:sz w:val="24"/>
        </w:rPr>
      </w:pPr>
      <w:proofErr w:type="gramStart"/>
      <w:r w:rsidRPr="00407707">
        <w:rPr>
          <w:rFonts w:ascii="Times New Roman" w:hAnsi="Times New Roman"/>
          <w:sz w:val="24"/>
        </w:rPr>
        <w:lastRenderedPageBreak/>
        <w:t>Schon, D., Magne, C., &amp; Besson, M. (2004).</w:t>
      </w:r>
      <w:proofErr w:type="gramEnd"/>
      <w:r w:rsidRPr="00407707">
        <w:rPr>
          <w:rFonts w:ascii="Times New Roman" w:hAnsi="Times New Roman"/>
          <w:sz w:val="24"/>
        </w:rPr>
        <w:t xml:space="preserve"> The music of speech: Music training facilitates pitch processing in both music and language. </w:t>
      </w:r>
      <w:r w:rsidRPr="00F00054">
        <w:rPr>
          <w:rFonts w:ascii="Times New Roman" w:hAnsi="Times New Roman"/>
          <w:i/>
          <w:sz w:val="24"/>
        </w:rPr>
        <w:t>Psychophysiology, 41</w:t>
      </w:r>
      <w:r w:rsidRPr="00407707">
        <w:rPr>
          <w:rFonts w:ascii="Times New Roman" w:hAnsi="Times New Roman"/>
          <w:sz w:val="24"/>
        </w:rPr>
        <w:t>, 341–349.</w:t>
      </w:r>
    </w:p>
    <w:p w:rsidR="00B10696" w:rsidRDefault="00B10696" w:rsidP="00B10696">
      <w:pPr>
        <w:spacing w:line="360" w:lineRule="auto"/>
        <w:ind w:left="720" w:hanging="720"/>
        <w:rPr>
          <w:rFonts w:ascii="Times New Roman" w:hAnsi="Times New Roman"/>
          <w:sz w:val="24"/>
        </w:rPr>
      </w:pPr>
      <w:proofErr w:type="gramStart"/>
      <w:r w:rsidRPr="005311B3">
        <w:rPr>
          <w:rFonts w:ascii="Times New Roman" w:hAnsi="Times New Roman"/>
          <w:sz w:val="24"/>
        </w:rPr>
        <w:t>Shahin, A. J., Roberts, L. E., &amp; Pantev, C. (200</w:t>
      </w:r>
      <w:r>
        <w:rPr>
          <w:rFonts w:ascii="Times New Roman" w:hAnsi="Times New Roman"/>
          <w:sz w:val="24"/>
        </w:rPr>
        <w:t>7).</w:t>
      </w:r>
      <w:proofErr w:type="gramEnd"/>
      <w:r>
        <w:rPr>
          <w:rFonts w:ascii="Times New Roman" w:hAnsi="Times New Roman"/>
          <w:sz w:val="24"/>
        </w:rPr>
        <w:t xml:space="preserve"> </w:t>
      </w:r>
      <w:proofErr w:type="gramStart"/>
      <w:r>
        <w:rPr>
          <w:rFonts w:ascii="Times New Roman" w:hAnsi="Times New Roman"/>
          <w:sz w:val="24"/>
        </w:rPr>
        <w:t xml:space="preserve">Enhanced anterior-temporal </w:t>
      </w:r>
      <w:r w:rsidRPr="005311B3">
        <w:rPr>
          <w:rFonts w:ascii="Times New Roman" w:hAnsi="Times New Roman"/>
          <w:sz w:val="24"/>
        </w:rPr>
        <w:t>processing for complex tones in musicians.</w:t>
      </w:r>
      <w:proofErr w:type="gramEnd"/>
      <w:r w:rsidRPr="005311B3">
        <w:rPr>
          <w:rFonts w:ascii="Times New Roman" w:hAnsi="Times New Roman"/>
          <w:sz w:val="24"/>
        </w:rPr>
        <w:t xml:space="preserve"> </w:t>
      </w:r>
      <w:r w:rsidRPr="00F00054">
        <w:rPr>
          <w:rFonts w:ascii="Times New Roman" w:hAnsi="Times New Roman"/>
          <w:i/>
          <w:sz w:val="24"/>
        </w:rPr>
        <w:t>Clinical Neurophysiology, 118</w:t>
      </w:r>
      <w:r w:rsidRPr="005311B3">
        <w:rPr>
          <w:rFonts w:ascii="Times New Roman" w:hAnsi="Times New Roman"/>
          <w:sz w:val="24"/>
        </w:rPr>
        <w:t>, 209–220</w:t>
      </w:r>
      <w:r>
        <w:rPr>
          <w:rFonts w:ascii="Times New Roman" w:hAnsi="Times New Roman"/>
          <w:sz w:val="24"/>
        </w:rPr>
        <w:t>.</w:t>
      </w:r>
    </w:p>
    <w:p w:rsidR="00B10696" w:rsidRDefault="00B10696" w:rsidP="00B10696">
      <w:pPr>
        <w:spacing w:line="360" w:lineRule="auto"/>
        <w:ind w:left="720" w:hanging="720"/>
        <w:rPr>
          <w:rFonts w:ascii="Times New Roman" w:hAnsi="Times New Roman"/>
          <w:sz w:val="24"/>
        </w:rPr>
      </w:pPr>
      <w:r w:rsidRPr="005311B3">
        <w:rPr>
          <w:rFonts w:ascii="Times New Roman" w:hAnsi="Times New Roman"/>
          <w:sz w:val="24"/>
        </w:rPr>
        <w:t xml:space="preserve">Shahin, A., Bosnyak, D.J., Trainor, L.J., Robertsm, L.E. (2003). </w:t>
      </w:r>
      <w:proofErr w:type="gramStart"/>
      <w:r w:rsidRPr="005311B3">
        <w:rPr>
          <w:rFonts w:ascii="Times New Roman" w:hAnsi="Times New Roman"/>
          <w:sz w:val="24"/>
        </w:rPr>
        <w:t>Enhancement of neuro-plastic P2 and N1c auditory evoked potentials in musicians.</w:t>
      </w:r>
      <w:proofErr w:type="gramEnd"/>
      <w:r w:rsidRPr="005311B3">
        <w:rPr>
          <w:rFonts w:ascii="Times New Roman" w:hAnsi="Times New Roman"/>
          <w:sz w:val="24"/>
        </w:rPr>
        <w:t xml:space="preserve"> </w:t>
      </w:r>
      <w:r w:rsidRPr="001D6099">
        <w:rPr>
          <w:rFonts w:ascii="Times New Roman" w:hAnsi="Times New Roman"/>
          <w:i/>
          <w:sz w:val="24"/>
        </w:rPr>
        <w:t>Journal of Neuroscience, 23</w:t>
      </w:r>
      <w:r w:rsidRPr="005311B3">
        <w:rPr>
          <w:rFonts w:ascii="Times New Roman" w:hAnsi="Times New Roman"/>
          <w:sz w:val="24"/>
        </w:rPr>
        <w:t>, 5545–5552.</w:t>
      </w:r>
    </w:p>
    <w:p w:rsidR="00B10696" w:rsidRDefault="00B10696" w:rsidP="00B10696">
      <w:pPr>
        <w:spacing w:line="360" w:lineRule="auto"/>
        <w:ind w:left="720" w:hanging="720"/>
        <w:rPr>
          <w:rFonts w:ascii="Times New Roman" w:hAnsi="Times New Roman"/>
          <w:sz w:val="24"/>
        </w:rPr>
      </w:pPr>
      <w:proofErr w:type="gramStart"/>
      <w:r w:rsidRPr="00D33611">
        <w:rPr>
          <w:rFonts w:ascii="Times New Roman" w:hAnsi="Times New Roman"/>
          <w:sz w:val="24"/>
        </w:rPr>
        <w:t>Strait, D., Kraus, N., Parbery-Clark, A., &amp; Ashley, R. (2010).</w:t>
      </w:r>
      <w:proofErr w:type="gramEnd"/>
      <w:r w:rsidRPr="00D33611">
        <w:rPr>
          <w:rFonts w:ascii="Times New Roman" w:hAnsi="Times New Roman"/>
          <w:sz w:val="24"/>
        </w:rPr>
        <w:t xml:space="preserve"> Musical experience shapes top-down auditory mechanisms: Evidence from masking and auditory attention performance. </w:t>
      </w:r>
      <w:proofErr w:type="gramStart"/>
      <w:r w:rsidRPr="001D6099">
        <w:rPr>
          <w:rFonts w:ascii="Times New Roman" w:hAnsi="Times New Roman"/>
          <w:i/>
          <w:sz w:val="24"/>
        </w:rPr>
        <w:t>Hearing Research, 261</w:t>
      </w:r>
      <w:r w:rsidRPr="00D33611">
        <w:rPr>
          <w:rFonts w:ascii="Times New Roman" w:hAnsi="Times New Roman"/>
          <w:sz w:val="24"/>
        </w:rPr>
        <w:t>, 22-29.</w:t>
      </w:r>
      <w:proofErr w:type="gramEnd"/>
    </w:p>
    <w:p w:rsidR="00B10696" w:rsidRDefault="00B10696" w:rsidP="00B10696">
      <w:pPr>
        <w:spacing w:line="360" w:lineRule="auto"/>
        <w:ind w:left="720" w:hanging="720"/>
        <w:rPr>
          <w:rFonts w:ascii="Times New Roman" w:hAnsi="Times New Roman"/>
          <w:sz w:val="24"/>
        </w:rPr>
      </w:pPr>
      <w:proofErr w:type="gramStart"/>
      <w:r w:rsidRPr="00D33611">
        <w:rPr>
          <w:rFonts w:ascii="Times New Roman" w:hAnsi="Times New Roman"/>
          <w:sz w:val="24"/>
        </w:rPr>
        <w:t>Strait, D., Kraus, N., Skoe, E., &amp; Ashley, R. (2009).</w:t>
      </w:r>
      <w:proofErr w:type="gramEnd"/>
      <w:r w:rsidRPr="00D33611">
        <w:rPr>
          <w:rFonts w:ascii="Times New Roman" w:hAnsi="Times New Roman"/>
          <w:sz w:val="24"/>
        </w:rPr>
        <w:t xml:space="preserve"> Musical experience and neural efficiency: Effects of training on subcortical processing of vocal expressions of emotion. </w:t>
      </w:r>
      <w:r w:rsidRPr="0038102F">
        <w:rPr>
          <w:rFonts w:ascii="Times New Roman" w:hAnsi="Times New Roman"/>
          <w:i/>
          <w:sz w:val="24"/>
        </w:rPr>
        <w:t>European Journal of Neuroscience, 29</w:t>
      </w:r>
      <w:r w:rsidRPr="00D33611">
        <w:rPr>
          <w:rFonts w:ascii="Times New Roman" w:hAnsi="Times New Roman"/>
          <w:sz w:val="24"/>
        </w:rPr>
        <w:t>, 661-668.</w:t>
      </w:r>
    </w:p>
    <w:p w:rsidR="00B10696" w:rsidRDefault="00B10696" w:rsidP="00B10696">
      <w:pPr>
        <w:spacing w:line="360" w:lineRule="auto"/>
        <w:ind w:left="720" w:hanging="720"/>
        <w:rPr>
          <w:rFonts w:ascii="Times New Roman" w:hAnsi="Times New Roman"/>
          <w:sz w:val="24"/>
        </w:rPr>
      </w:pPr>
      <w:r w:rsidRPr="007D599D">
        <w:rPr>
          <w:rFonts w:ascii="Times New Roman" w:hAnsi="Times New Roman"/>
          <w:sz w:val="24"/>
        </w:rPr>
        <w:t xml:space="preserve">Tervaniemi, M., Just, V., Koelsch, S., Widmann, </w:t>
      </w:r>
      <w:r>
        <w:rPr>
          <w:rFonts w:ascii="Times New Roman" w:hAnsi="Times New Roman"/>
          <w:sz w:val="24"/>
        </w:rPr>
        <w:t xml:space="preserve">A., Schorger, E. (2005). Pitch </w:t>
      </w:r>
      <w:r w:rsidRPr="007D599D">
        <w:rPr>
          <w:rFonts w:ascii="Times New Roman" w:hAnsi="Times New Roman"/>
          <w:sz w:val="24"/>
        </w:rPr>
        <w:t xml:space="preserve">discrimination accuracy in musicians vs. non-musicians: an event-related potential and behavioural study. </w:t>
      </w:r>
      <w:proofErr w:type="gramStart"/>
      <w:r w:rsidRPr="0038102F">
        <w:rPr>
          <w:rFonts w:ascii="Times New Roman" w:hAnsi="Times New Roman"/>
          <w:i/>
          <w:sz w:val="24"/>
        </w:rPr>
        <w:t>Experimental Brain Research, 161</w:t>
      </w:r>
      <w:r w:rsidRPr="007D599D">
        <w:rPr>
          <w:rFonts w:ascii="Times New Roman" w:hAnsi="Times New Roman"/>
          <w:sz w:val="24"/>
        </w:rPr>
        <w:t>, 1- 10.</w:t>
      </w:r>
      <w:proofErr w:type="gramEnd"/>
    </w:p>
    <w:p w:rsidR="00B10696" w:rsidRDefault="00B10696" w:rsidP="00B10696">
      <w:pPr>
        <w:spacing w:line="360" w:lineRule="auto"/>
        <w:ind w:left="720" w:hanging="720"/>
        <w:rPr>
          <w:rFonts w:ascii="Times New Roman" w:hAnsi="Times New Roman"/>
          <w:sz w:val="24"/>
        </w:rPr>
      </w:pPr>
      <w:r w:rsidRPr="005113DE">
        <w:rPr>
          <w:rFonts w:ascii="Times New Roman" w:hAnsi="Times New Roman"/>
          <w:sz w:val="24"/>
        </w:rPr>
        <w:t xml:space="preserve">Treisman, A. M. (1964). Verbal cues, language and meaning in selective attention. </w:t>
      </w:r>
      <w:r w:rsidRPr="009062DA">
        <w:rPr>
          <w:rFonts w:ascii="Times New Roman" w:hAnsi="Times New Roman"/>
          <w:i/>
          <w:sz w:val="24"/>
        </w:rPr>
        <w:t>American Journal of Psychology, 77</w:t>
      </w:r>
      <w:r w:rsidRPr="005113DE">
        <w:rPr>
          <w:rFonts w:ascii="Times New Roman" w:hAnsi="Times New Roman"/>
          <w:sz w:val="24"/>
        </w:rPr>
        <w:t>, 206-219.</w:t>
      </w:r>
    </w:p>
    <w:p w:rsidR="00B10696" w:rsidRDefault="00B10696" w:rsidP="00B10696">
      <w:pPr>
        <w:spacing w:line="360" w:lineRule="auto"/>
        <w:ind w:left="720" w:hanging="720"/>
        <w:rPr>
          <w:rFonts w:ascii="Times New Roman" w:hAnsi="Times New Roman"/>
          <w:sz w:val="24"/>
        </w:rPr>
      </w:pPr>
      <w:proofErr w:type="gramStart"/>
      <w:r w:rsidRPr="005E52AE">
        <w:rPr>
          <w:rFonts w:ascii="Times New Roman" w:hAnsi="Times New Roman"/>
          <w:sz w:val="24"/>
        </w:rPr>
        <w:t>Wong, P. C., &amp; Perrachione, T. K. (2007).</w:t>
      </w:r>
      <w:proofErr w:type="gramEnd"/>
      <w:r w:rsidRPr="005E52AE">
        <w:rPr>
          <w:rFonts w:ascii="Times New Roman" w:hAnsi="Times New Roman"/>
          <w:sz w:val="24"/>
        </w:rPr>
        <w:t xml:space="preserve"> Learning pitch patterns in lexical identification by native English speaking adults. </w:t>
      </w:r>
      <w:proofErr w:type="gramStart"/>
      <w:r w:rsidRPr="009062DA">
        <w:rPr>
          <w:rFonts w:ascii="Times New Roman" w:hAnsi="Times New Roman"/>
          <w:i/>
          <w:sz w:val="24"/>
        </w:rPr>
        <w:t>Applied Psycholinguistics, 28</w:t>
      </w:r>
      <w:r w:rsidRPr="005E52AE">
        <w:rPr>
          <w:rFonts w:ascii="Times New Roman" w:hAnsi="Times New Roman"/>
          <w:sz w:val="24"/>
        </w:rPr>
        <w:t>, 565-585.</w:t>
      </w:r>
      <w:proofErr w:type="gramEnd"/>
    </w:p>
    <w:p w:rsidR="00B10696" w:rsidRDefault="00B10696" w:rsidP="00B10696">
      <w:pPr>
        <w:spacing w:line="360" w:lineRule="auto"/>
        <w:ind w:left="720" w:hanging="720"/>
        <w:rPr>
          <w:rFonts w:ascii="Times New Roman" w:hAnsi="Times New Roman"/>
          <w:sz w:val="24"/>
        </w:rPr>
      </w:pPr>
      <w:proofErr w:type="gramStart"/>
      <w:r w:rsidRPr="00FF6854">
        <w:rPr>
          <w:rFonts w:ascii="Times New Roman" w:hAnsi="Times New Roman"/>
          <w:sz w:val="24"/>
        </w:rPr>
        <w:t>Wong, P. C., Skoe, E., Russo, N. M., Dees, T., &amp; Kraus, N. (2007).</w:t>
      </w:r>
      <w:proofErr w:type="gramEnd"/>
      <w:r w:rsidRPr="00FF6854">
        <w:rPr>
          <w:rFonts w:ascii="Times New Roman" w:hAnsi="Times New Roman"/>
          <w:sz w:val="24"/>
        </w:rPr>
        <w:t xml:space="preserve"> Musical experience shapes human brainstem encoding of linguistic pitch patterns</w:t>
      </w:r>
      <w:r w:rsidRPr="009062DA">
        <w:rPr>
          <w:rFonts w:ascii="Times New Roman" w:hAnsi="Times New Roman"/>
          <w:i/>
          <w:sz w:val="24"/>
        </w:rPr>
        <w:t>. Nature Neuroscience, 10</w:t>
      </w:r>
      <w:r w:rsidRPr="00FF6854">
        <w:rPr>
          <w:rFonts w:ascii="Times New Roman" w:hAnsi="Times New Roman"/>
          <w:sz w:val="24"/>
        </w:rPr>
        <w:t>, 420-422.</w:t>
      </w:r>
    </w:p>
    <w:p w:rsidR="00B10696" w:rsidRDefault="00B10696" w:rsidP="00B10696">
      <w:pPr>
        <w:spacing w:line="360" w:lineRule="auto"/>
        <w:ind w:left="720" w:hanging="720"/>
        <w:rPr>
          <w:rFonts w:ascii="Times New Roman" w:hAnsi="Times New Roman"/>
          <w:sz w:val="24"/>
        </w:rPr>
      </w:pPr>
      <w:r w:rsidRPr="00744318">
        <w:rPr>
          <w:rFonts w:ascii="Times New Roman" w:hAnsi="Times New Roman"/>
          <w:sz w:val="24"/>
        </w:rPr>
        <w:t xml:space="preserve">Zendel, B. R., Alain, C. (2009). Concurrent sound segregation is enhanced in musicians. </w:t>
      </w:r>
      <w:r w:rsidRPr="009F79BE">
        <w:rPr>
          <w:rFonts w:ascii="Times New Roman" w:hAnsi="Times New Roman"/>
          <w:i/>
          <w:sz w:val="24"/>
        </w:rPr>
        <w:t>Journal of Cognitive Neuroscience, 21</w:t>
      </w:r>
      <w:r w:rsidRPr="00744318">
        <w:rPr>
          <w:rFonts w:ascii="Times New Roman" w:hAnsi="Times New Roman"/>
          <w:sz w:val="24"/>
        </w:rPr>
        <w:t>, 1488-1498.</w:t>
      </w:r>
    </w:p>
    <w:p w:rsidR="00B10696" w:rsidRDefault="00B10696" w:rsidP="00B10696">
      <w:pPr>
        <w:spacing w:line="360" w:lineRule="auto"/>
        <w:ind w:left="720" w:hanging="720"/>
        <w:rPr>
          <w:rFonts w:ascii="Times New Roman" w:hAnsi="Times New Roman"/>
          <w:sz w:val="24"/>
        </w:rPr>
      </w:pPr>
      <w:proofErr w:type="gramStart"/>
      <w:r w:rsidRPr="00504C63">
        <w:rPr>
          <w:rFonts w:ascii="Times New Roman" w:hAnsi="Times New Roman"/>
          <w:sz w:val="24"/>
        </w:rPr>
        <w:lastRenderedPageBreak/>
        <w:t>Ziegler, J. C., Pech-Georgel, C., George, F., Alario, F. X., Lorenzi, C. (2005).</w:t>
      </w:r>
      <w:proofErr w:type="gramEnd"/>
      <w:r w:rsidRPr="00504C63">
        <w:rPr>
          <w:rFonts w:ascii="Times New Roman" w:hAnsi="Times New Roman"/>
          <w:sz w:val="24"/>
        </w:rPr>
        <w:t xml:space="preserve"> Deficits in speech perception predict language learning impairment. </w:t>
      </w:r>
      <w:r w:rsidRPr="009F79BE">
        <w:rPr>
          <w:rFonts w:ascii="Times New Roman" w:hAnsi="Times New Roman"/>
          <w:i/>
          <w:sz w:val="24"/>
        </w:rPr>
        <w:t>Proceedings of National Academic Science USA, 102</w:t>
      </w:r>
      <w:r w:rsidRPr="00504C63">
        <w:rPr>
          <w:rFonts w:ascii="Times New Roman" w:hAnsi="Times New Roman"/>
          <w:sz w:val="24"/>
        </w:rPr>
        <w:t>, 14110-14115.</w:t>
      </w:r>
    </w:p>
    <w:p w:rsidR="005208DA" w:rsidRDefault="005208DA" w:rsidP="005208DA">
      <w:pPr>
        <w:jc w:val="center"/>
        <w:rPr>
          <w:rFonts w:ascii="Times New Roman" w:hAnsi="Times New Roman"/>
          <w:b/>
          <w:sz w:val="24"/>
        </w:rPr>
      </w:pPr>
      <w:r>
        <w:rPr>
          <w:rFonts w:ascii="Times New Roman" w:hAnsi="Times New Roman"/>
          <w:b/>
          <w:sz w:val="24"/>
        </w:rPr>
        <w:t xml:space="preserve">Acknowledgements </w:t>
      </w:r>
    </w:p>
    <w:p w:rsidR="005208DA" w:rsidRDefault="005208DA" w:rsidP="005208DA">
      <w:pPr>
        <w:jc w:val="both"/>
        <w:rPr>
          <w:rFonts w:ascii="Times New Roman" w:hAnsi="Times New Roman"/>
          <w:sz w:val="24"/>
        </w:rPr>
      </w:pPr>
      <w:r w:rsidRPr="00BE677B">
        <w:rPr>
          <w:rFonts w:ascii="Times New Roman" w:hAnsi="Times New Roman"/>
          <w:sz w:val="24"/>
        </w:rPr>
        <w:t xml:space="preserve">We would like to </w:t>
      </w:r>
      <w:r>
        <w:rPr>
          <w:rFonts w:ascii="Times New Roman" w:hAnsi="Times New Roman"/>
          <w:sz w:val="24"/>
        </w:rPr>
        <w:t xml:space="preserve">thank the Director, AIISH.  We are also grateful to staff and participants of Vijaya Vittala Vidyashala, Mysore. </w:t>
      </w:r>
    </w:p>
    <w:p w:rsidR="00820D5F" w:rsidRPr="00820D5F" w:rsidRDefault="00820D5F" w:rsidP="00820D5F">
      <w:pPr>
        <w:spacing w:line="360" w:lineRule="auto"/>
        <w:ind w:firstLine="720"/>
        <w:jc w:val="both"/>
        <w:rPr>
          <w:rFonts w:ascii="Times New Roman" w:hAnsi="Times New Roman"/>
          <w:sz w:val="24"/>
          <w:szCs w:val="24"/>
        </w:rPr>
      </w:pPr>
    </w:p>
    <w:p w:rsidR="00015320" w:rsidRDefault="00015320" w:rsidP="00015320">
      <w:pPr>
        <w:pStyle w:val="ListParagraph"/>
        <w:spacing w:line="360" w:lineRule="auto"/>
        <w:ind w:left="0"/>
        <w:jc w:val="both"/>
        <w:rPr>
          <w:rFonts w:ascii="Times New Roman" w:hAnsi="Times New Roman"/>
          <w:b/>
          <w:sz w:val="24"/>
          <w:szCs w:val="24"/>
        </w:rPr>
      </w:pPr>
    </w:p>
    <w:p w:rsidR="00F109DE" w:rsidRDefault="00F109DE" w:rsidP="001D2C06">
      <w:pPr>
        <w:spacing w:after="0" w:line="360" w:lineRule="auto"/>
        <w:ind w:firstLine="720"/>
        <w:jc w:val="both"/>
        <w:rPr>
          <w:rFonts w:ascii="Times New Roman" w:hAnsi="Times New Roman"/>
          <w:sz w:val="24"/>
          <w:szCs w:val="28"/>
        </w:rPr>
      </w:pPr>
    </w:p>
    <w:p w:rsidR="00051C72" w:rsidRDefault="00051C72" w:rsidP="001D2C06">
      <w:pPr>
        <w:spacing w:after="0" w:line="360" w:lineRule="auto"/>
        <w:ind w:firstLine="720"/>
        <w:jc w:val="both"/>
        <w:rPr>
          <w:rFonts w:ascii="Times New Roman" w:hAnsi="Times New Roman"/>
          <w:sz w:val="24"/>
          <w:szCs w:val="28"/>
        </w:rPr>
      </w:pPr>
    </w:p>
    <w:p w:rsidR="00AF0905" w:rsidRPr="00AF0905" w:rsidRDefault="00AF0905" w:rsidP="00AF0905">
      <w:pPr>
        <w:rPr>
          <w:rFonts w:ascii="Times New Roman" w:hAnsi="Times New Roman"/>
          <w:sz w:val="24"/>
        </w:rPr>
      </w:pPr>
    </w:p>
    <w:p w:rsidR="00AF0905" w:rsidRPr="00AF0905" w:rsidRDefault="00AF0905" w:rsidP="00AF0905">
      <w:pPr>
        <w:rPr>
          <w:rFonts w:ascii="Times New Roman" w:hAnsi="Times New Roman"/>
          <w:sz w:val="24"/>
        </w:rPr>
      </w:pPr>
    </w:p>
    <w:p w:rsidR="00AF0905" w:rsidRPr="00AF0905" w:rsidRDefault="00AF0905" w:rsidP="00AF0905">
      <w:pPr>
        <w:rPr>
          <w:rFonts w:ascii="Times New Roman" w:hAnsi="Times New Roman"/>
          <w:sz w:val="24"/>
        </w:rPr>
      </w:pPr>
    </w:p>
    <w:p w:rsidR="00AF0905" w:rsidRDefault="00AF0905" w:rsidP="00AF0905">
      <w:pPr>
        <w:rPr>
          <w:rFonts w:ascii="Times New Roman" w:hAnsi="Times New Roman"/>
          <w:sz w:val="24"/>
        </w:rPr>
      </w:pPr>
    </w:p>
    <w:p w:rsidR="000B201A" w:rsidRPr="00AF0905" w:rsidRDefault="000B201A" w:rsidP="00AF0905">
      <w:pPr>
        <w:jc w:val="center"/>
        <w:rPr>
          <w:rFonts w:ascii="Times New Roman" w:hAnsi="Times New Roman"/>
          <w:sz w:val="24"/>
        </w:rPr>
      </w:pPr>
    </w:p>
    <w:sectPr w:rsidR="000B201A" w:rsidRPr="00AF09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599"/>
    <w:multiLevelType w:val="hybridMultilevel"/>
    <w:tmpl w:val="34C0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544E7"/>
    <w:multiLevelType w:val="hybridMultilevel"/>
    <w:tmpl w:val="0F3E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D595D"/>
    <w:multiLevelType w:val="hybridMultilevel"/>
    <w:tmpl w:val="E4BEC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D00B7"/>
    <w:multiLevelType w:val="hybridMultilevel"/>
    <w:tmpl w:val="23EE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46B6C"/>
    <w:multiLevelType w:val="hybridMultilevel"/>
    <w:tmpl w:val="13B0C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F527C"/>
    <w:multiLevelType w:val="hybridMultilevel"/>
    <w:tmpl w:val="5486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955C4A"/>
    <w:multiLevelType w:val="hybridMultilevel"/>
    <w:tmpl w:val="AD4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CA9"/>
    <w:rsid w:val="00002DAC"/>
    <w:rsid w:val="00015320"/>
    <w:rsid w:val="00027CA9"/>
    <w:rsid w:val="00051C72"/>
    <w:rsid w:val="000576BC"/>
    <w:rsid w:val="000636C4"/>
    <w:rsid w:val="00073E12"/>
    <w:rsid w:val="00084F49"/>
    <w:rsid w:val="000B171E"/>
    <w:rsid w:val="000B201A"/>
    <w:rsid w:val="000C00BD"/>
    <w:rsid w:val="000C49BD"/>
    <w:rsid w:val="000C521F"/>
    <w:rsid w:val="000F56B0"/>
    <w:rsid w:val="0014799E"/>
    <w:rsid w:val="00170D25"/>
    <w:rsid w:val="00182F87"/>
    <w:rsid w:val="001C1164"/>
    <w:rsid w:val="001C384D"/>
    <w:rsid w:val="001D2C06"/>
    <w:rsid w:val="001D3882"/>
    <w:rsid w:val="001E357F"/>
    <w:rsid w:val="001F40BA"/>
    <w:rsid w:val="001F5C22"/>
    <w:rsid w:val="00210A31"/>
    <w:rsid w:val="0021606B"/>
    <w:rsid w:val="00220B41"/>
    <w:rsid w:val="00221B88"/>
    <w:rsid w:val="00232D0D"/>
    <w:rsid w:val="00240D9C"/>
    <w:rsid w:val="002432C8"/>
    <w:rsid w:val="002C3AA9"/>
    <w:rsid w:val="002C4A1A"/>
    <w:rsid w:val="003436DD"/>
    <w:rsid w:val="00371A77"/>
    <w:rsid w:val="00394958"/>
    <w:rsid w:val="003B623D"/>
    <w:rsid w:val="00405B2E"/>
    <w:rsid w:val="00451F13"/>
    <w:rsid w:val="0047031C"/>
    <w:rsid w:val="00492DEB"/>
    <w:rsid w:val="004A09C3"/>
    <w:rsid w:val="004A773D"/>
    <w:rsid w:val="004D16B2"/>
    <w:rsid w:val="004D7E48"/>
    <w:rsid w:val="004E434A"/>
    <w:rsid w:val="004F1A94"/>
    <w:rsid w:val="00517AA0"/>
    <w:rsid w:val="005208DA"/>
    <w:rsid w:val="0053304D"/>
    <w:rsid w:val="00590C83"/>
    <w:rsid w:val="005B15BC"/>
    <w:rsid w:val="005B4194"/>
    <w:rsid w:val="005E5137"/>
    <w:rsid w:val="005E7C55"/>
    <w:rsid w:val="006027EB"/>
    <w:rsid w:val="00604D82"/>
    <w:rsid w:val="00610470"/>
    <w:rsid w:val="00611D6B"/>
    <w:rsid w:val="006E1699"/>
    <w:rsid w:val="006F11CC"/>
    <w:rsid w:val="006F3B3E"/>
    <w:rsid w:val="00705EE4"/>
    <w:rsid w:val="00727442"/>
    <w:rsid w:val="00743464"/>
    <w:rsid w:val="0076187D"/>
    <w:rsid w:val="007827F4"/>
    <w:rsid w:val="007843F9"/>
    <w:rsid w:val="007A3A3F"/>
    <w:rsid w:val="007B6B7E"/>
    <w:rsid w:val="007C3FFB"/>
    <w:rsid w:val="007E2740"/>
    <w:rsid w:val="0080605C"/>
    <w:rsid w:val="00820D5F"/>
    <w:rsid w:val="00827B97"/>
    <w:rsid w:val="008422F8"/>
    <w:rsid w:val="00860856"/>
    <w:rsid w:val="0086319C"/>
    <w:rsid w:val="00887CA7"/>
    <w:rsid w:val="0089317B"/>
    <w:rsid w:val="008B1815"/>
    <w:rsid w:val="008D658B"/>
    <w:rsid w:val="008E4F0B"/>
    <w:rsid w:val="008F33EC"/>
    <w:rsid w:val="009166BF"/>
    <w:rsid w:val="009502C7"/>
    <w:rsid w:val="00A42EB2"/>
    <w:rsid w:val="00A56E02"/>
    <w:rsid w:val="00A66535"/>
    <w:rsid w:val="00A76CEB"/>
    <w:rsid w:val="00A800AD"/>
    <w:rsid w:val="00A90EE0"/>
    <w:rsid w:val="00A94944"/>
    <w:rsid w:val="00AA3B29"/>
    <w:rsid w:val="00AA44DE"/>
    <w:rsid w:val="00AB34BE"/>
    <w:rsid w:val="00AB7062"/>
    <w:rsid w:val="00AF0905"/>
    <w:rsid w:val="00B051D7"/>
    <w:rsid w:val="00B10696"/>
    <w:rsid w:val="00B254D3"/>
    <w:rsid w:val="00B5115E"/>
    <w:rsid w:val="00B61772"/>
    <w:rsid w:val="00B8088F"/>
    <w:rsid w:val="00B85CD3"/>
    <w:rsid w:val="00B86A3D"/>
    <w:rsid w:val="00BC282D"/>
    <w:rsid w:val="00BC4B17"/>
    <w:rsid w:val="00BE437B"/>
    <w:rsid w:val="00BF2D68"/>
    <w:rsid w:val="00BF4F65"/>
    <w:rsid w:val="00C132F1"/>
    <w:rsid w:val="00C16149"/>
    <w:rsid w:val="00C47317"/>
    <w:rsid w:val="00C86217"/>
    <w:rsid w:val="00C91B69"/>
    <w:rsid w:val="00CA794C"/>
    <w:rsid w:val="00CC4A54"/>
    <w:rsid w:val="00CC6121"/>
    <w:rsid w:val="00CD702A"/>
    <w:rsid w:val="00CE0B19"/>
    <w:rsid w:val="00D17D48"/>
    <w:rsid w:val="00D64B1A"/>
    <w:rsid w:val="00D96348"/>
    <w:rsid w:val="00DD6A4D"/>
    <w:rsid w:val="00DE1C1F"/>
    <w:rsid w:val="00DF70C4"/>
    <w:rsid w:val="00E123B4"/>
    <w:rsid w:val="00E149D7"/>
    <w:rsid w:val="00E314E6"/>
    <w:rsid w:val="00E36608"/>
    <w:rsid w:val="00E50211"/>
    <w:rsid w:val="00E52C42"/>
    <w:rsid w:val="00E52E85"/>
    <w:rsid w:val="00E61B01"/>
    <w:rsid w:val="00E77206"/>
    <w:rsid w:val="00E81E87"/>
    <w:rsid w:val="00EC1E2B"/>
    <w:rsid w:val="00EE4E85"/>
    <w:rsid w:val="00F109DE"/>
    <w:rsid w:val="00F257C9"/>
    <w:rsid w:val="00F679E6"/>
    <w:rsid w:val="00F92109"/>
    <w:rsid w:val="00F9654F"/>
    <w:rsid w:val="00FC61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1D6B"/>
    <w:rPr>
      <w:color w:val="0000FF"/>
      <w:u w:val="single"/>
    </w:rPr>
  </w:style>
  <w:style w:type="paragraph" w:styleId="ListParagraph">
    <w:name w:val="List Paragraph"/>
    <w:basedOn w:val="Normal"/>
    <w:uiPriority w:val="34"/>
    <w:qFormat/>
    <w:rsid w:val="00B051D7"/>
    <w:pPr>
      <w:ind w:left="720"/>
      <w:contextualSpacing/>
    </w:pPr>
    <w:rPr>
      <w:lang w:val="en-IN"/>
    </w:rPr>
  </w:style>
  <w:style w:type="table" w:styleId="TableGrid">
    <w:name w:val="Table Grid"/>
    <w:basedOn w:val="TableNormal"/>
    <w:uiPriority w:val="59"/>
    <w:rsid w:val="004A09C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F4F65"/>
    <w:pPr>
      <w:spacing w:after="0" w:line="360" w:lineRule="auto"/>
      <w:ind w:right="-180"/>
      <w:jc w:val="both"/>
    </w:pPr>
    <w:rPr>
      <w:rFonts w:ascii="Times New Roman" w:eastAsia="Times New Roman" w:hAnsi="Times New Roman"/>
      <w:sz w:val="24"/>
      <w:szCs w:val="24"/>
      <w:lang/>
    </w:rPr>
  </w:style>
  <w:style w:type="character" w:customStyle="1" w:styleId="BodyTextChar">
    <w:name w:val="Body Text Char"/>
    <w:basedOn w:val="DefaultParagraphFont"/>
    <w:link w:val="BodyText"/>
    <w:rsid w:val="00BF4F65"/>
    <w:rPr>
      <w:rFonts w:ascii="Times New Roman" w:eastAsia="Times New Roman" w:hAnsi="Times New Roman"/>
      <w:sz w:val="24"/>
      <w:szCs w:val="24"/>
      <w:lang/>
    </w:rPr>
  </w:style>
  <w:style w:type="character" w:customStyle="1" w:styleId="apple-converted-space">
    <w:name w:val="apple-converted-space"/>
    <w:basedOn w:val="DefaultParagraphFont"/>
    <w:rsid w:val="00D96348"/>
  </w:style>
</w:styles>
</file>

<file path=word/webSettings.xml><?xml version="1.0" encoding="utf-8"?>
<w:webSettings xmlns:r="http://schemas.openxmlformats.org/officeDocument/2006/relationships" xmlns:w="http://schemas.openxmlformats.org/wordprocessingml/2006/main">
  <w:divs>
    <w:div w:id="14979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rathaudiology@gmail.com" TargetMode="External"/><Relationship Id="rId5" Type="http://schemas.openxmlformats.org/officeDocument/2006/relationships/hyperlink" Target="mailto:veenasrija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4812</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32177</CharactersWithSpaces>
  <SharedDoc>false</SharedDoc>
  <HLinks>
    <vt:vector size="12" baseType="variant">
      <vt:variant>
        <vt:i4>7995473</vt:i4>
      </vt:variant>
      <vt:variant>
        <vt:i4>3</vt:i4>
      </vt:variant>
      <vt:variant>
        <vt:i4>0</vt:i4>
      </vt:variant>
      <vt:variant>
        <vt:i4>5</vt:i4>
      </vt:variant>
      <vt:variant>
        <vt:lpwstr>mailto:bharathaudiology@gmail.com</vt:lpwstr>
      </vt:variant>
      <vt:variant>
        <vt:lpwstr/>
      </vt:variant>
      <vt:variant>
        <vt:i4>7602258</vt:i4>
      </vt:variant>
      <vt:variant>
        <vt:i4>0</vt:i4>
      </vt:variant>
      <vt:variant>
        <vt:i4>0</vt:i4>
      </vt:variant>
      <vt:variant>
        <vt:i4>5</vt:i4>
      </vt:variant>
      <vt:variant>
        <vt:lpwstr>mailto:veenasrijaya@gmail.com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 Bhushan</dc:creator>
  <cp:lastModifiedBy>Dr. Shijith Kumar C</cp:lastModifiedBy>
  <cp:revision>2</cp:revision>
  <dcterms:created xsi:type="dcterms:W3CDTF">2013-07-09T21:24:00Z</dcterms:created>
  <dcterms:modified xsi:type="dcterms:W3CDTF">2013-07-09T21:24:00Z</dcterms:modified>
</cp:coreProperties>
</file>