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E3" w:rsidRPr="00831280" w:rsidRDefault="00751FE3" w:rsidP="00751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51FE3" w:rsidRPr="00831280" w:rsidRDefault="00751FE3" w:rsidP="00751FE3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SH/PIO/PDC/2013-14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3128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280">
        <w:rPr>
          <w:rFonts w:ascii="Times New Roman" w:hAnsi="Times New Roman" w:cs="Times New Roman"/>
          <w:sz w:val="24"/>
          <w:szCs w:val="24"/>
        </w:rPr>
        <w:t>.14</w:t>
      </w:r>
    </w:p>
    <w:p w:rsidR="00751FE3" w:rsidRPr="00831280" w:rsidRDefault="00751FE3" w:rsidP="00751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:rsidR="00751FE3" w:rsidRPr="00831280" w:rsidRDefault="00751FE3" w:rsidP="00751FE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materials developed-</w:t>
      </w:r>
      <w:r w:rsidRPr="00831280">
        <w:rPr>
          <w:rFonts w:ascii="Times New Roman" w:hAnsi="Times New Roman" w:cs="Times New Roman"/>
          <w:sz w:val="24"/>
          <w:szCs w:val="24"/>
        </w:rPr>
        <w:t>reg.</w:t>
      </w:r>
    </w:p>
    <w:p w:rsidR="00751FE3" w:rsidRPr="006B3DE6" w:rsidRDefault="00751FE3" w:rsidP="00751F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B3DE6">
        <w:rPr>
          <w:rFonts w:ascii="Times New Roman" w:hAnsi="Times New Roman" w:cs="Times New Roman"/>
          <w:sz w:val="24"/>
          <w:szCs w:val="24"/>
        </w:rPr>
        <w:t>Ref.: 1. No.SH/PIO/PDC/2013-14 dated 18.09.13</w:t>
      </w:r>
    </w:p>
    <w:p w:rsidR="00751FE3" w:rsidRDefault="00751FE3" w:rsidP="00751F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DE6">
        <w:rPr>
          <w:rFonts w:ascii="Times New Roman" w:hAnsi="Times New Roman" w:cs="Times New Roman"/>
          <w:sz w:val="24"/>
          <w:szCs w:val="24"/>
        </w:rPr>
        <w:t>2. No.SH/PIO/PDC/2013-14 dated 19.02.14</w:t>
      </w:r>
    </w:p>
    <w:p w:rsidR="00751FE3" w:rsidRPr="006B3DE6" w:rsidRDefault="00751FE3" w:rsidP="00751F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51FE3" w:rsidRDefault="00751FE3" w:rsidP="00751FE3">
      <w:pPr>
        <w:spacing w:line="360" w:lineRule="auto"/>
        <w:ind w:firstLine="720"/>
        <w:jc w:val="both"/>
      </w:pPr>
      <w:r w:rsidRPr="00631779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please find enclosed a list of </w:t>
      </w:r>
      <w:r w:rsidRPr="00631779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 xml:space="preserve">wrote/edited/compiled/developed </w:t>
      </w:r>
      <w:r w:rsidRPr="00631779">
        <w:rPr>
          <w:rFonts w:ascii="Times New Roman" w:hAnsi="Times New Roman" w:cs="Times New Roman"/>
          <w:sz w:val="24"/>
          <w:szCs w:val="24"/>
        </w:rPr>
        <w:t>by you</w:t>
      </w:r>
      <w:r>
        <w:rPr>
          <w:rFonts w:ascii="Times New Roman" w:hAnsi="Times New Roman" w:cs="Times New Roman"/>
          <w:sz w:val="24"/>
          <w:szCs w:val="24"/>
        </w:rPr>
        <w:t xml:space="preserve"> either single or co-authored</w:t>
      </w:r>
      <w:r w:rsidRPr="00631779">
        <w:rPr>
          <w:rFonts w:ascii="Times New Roman" w:hAnsi="Times New Roman" w:cs="Times New Roman"/>
          <w:sz w:val="24"/>
          <w:szCs w:val="24"/>
        </w:rPr>
        <w:t xml:space="preserve"> as a part of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1779">
        <w:rPr>
          <w:rFonts w:ascii="Times New Roman" w:hAnsi="Times New Roman" w:cs="Times New Roman"/>
          <w:sz w:val="24"/>
          <w:szCs w:val="24"/>
        </w:rPr>
        <w:t xml:space="preserve"> official assignment at the Institute</w:t>
      </w:r>
      <w:r>
        <w:rPr>
          <w:rFonts w:ascii="Times New Roman" w:hAnsi="Times New Roman" w:cs="Times New Roman"/>
          <w:sz w:val="24"/>
          <w:szCs w:val="24"/>
        </w:rPr>
        <w:t xml:space="preserve">. These materials are not currently available with the Institute. Hence, you </w:t>
      </w:r>
      <w:r w:rsidRPr="00631779">
        <w:rPr>
          <w:rFonts w:ascii="Times New Roman" w:hAnsi="Times New Roman" w:cs="Times New Roman"/>
          <w:sz w:val="24"/>
          <w:szCs w:val="24"/>
        </w:rPr>
        <w:t xml:space="preserve">are hereby informed to </w:t>
      </w:r>
      <w:r>
        <w:rPr>
          <w:rFonts w:ascii="Times New Roman" w:hAnsi="Times New Roman" w:cs="Times New Roman"/>
          <w:sz w:val="24"/>
          <w:szCs w:val="24"/>
        </w:rPr>
        <w:t xml:space="preserve">submit copies </w:t>
      </w:r>
      <w:r w:rsidRPr="0063177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them</w:t>
      </w:r>
      <w:r w:rsidRPr="0063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(both hard and soft copies in case the material is originally produced in hard format) </w:t>
      </w:r>
      <w:r w:rsidRPr="00631779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11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79">
        <w:rPr>
          <w:rFonts w:ascii="Times New Roman" w:hAnsi="Times New Roman" w:cs="Times New Roman"/>
          <w:sz w:val="24"/>
          <w:szCs w:val="24"/>
        </w:rPr>
        <w:t>June, 2014</w:t>
      </w:r>
      <w:r>
        <w:rPr>
          <w:rFonts w:ascii="Times New Roman" w:hAnsi="Times New Roman" w:cs="Times New Roman"/>
          <w:sz w:val="24"/>
          <w:szCs w:val="24"/>
        </w:rPr>
        <w:t>. The soft</w:t>
      </w:r>
      <w:r w:rsidRPr="00831280">
        <w:rPr>
          <w:rFonts w:ascii="Times New Roman" w:hAnsi="Times New Roman" w:cs="Times New Roman"/>
          <w:sz w:val="24"/>
          <w:szCs w:val="24"/>
        </w:rPr>
        <w:t xml:space="preserve"> cop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Pr="00831280">
        <w:rPr>
          <w:rFonts w:ascii="Times New Roman" w:hAnsi="Times New Roman" w:cs="Times New Roman"/>
          <w:sz w:val="24"/>
          <w:szCs w:val="24"/>
        </w:rPr>
        <w:t xml:space="preserve">e-mailed to </w:t>
      </w:r>
      <w:hyperlink r:id="rId5" w:history="1">
        <w:r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>
        <w:t xml:space="preserve">. </w:t>
      </w:r>
    </w:p>
    <w:p w:rsidR="00751FE3" w:rsidRDefault="00751FE3" w:rsidP="00751FE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non-submitted materials </w:t>
      </w:r>
      <w:r w:rsidRPr="00631779">
        <w:rPr>
          <w:rFonts w:ascii="Times New Roman" w:hAnsi="Times New Roman" w:cs="Times New Roman"/>
          <w:sz w:val="24"/>
          <w:szCs w:val="24"/>
        </w:rPr>
        <w:t xml:space="preserve">will not be considered as the </w:t>
      </w:r>
      <w:r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63177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products of the </w:t>
      </w:r>
      <w:r w:rsidRPr="00631779">
        <w:rPr>
          <w:rFonts w:ascii="Times New Roman" w:hAnsi="Times New Roman" w:cs="Times New Roman"/>
          <w:sz w:val="24"/>
          <w:szCs w:val="24"/>
        </w:rPr>
        <w:t xml:space="preserve">Institute and you will not be </w:t>
      </w:r>
      <w:r w:rsidRPr="0063177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entitled</w:t>
      </w:r>
      <w:r w:rsidRPr="006317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further usage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such 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resource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317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1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E3" w:rsidRPr="00831280" w:rsidRDefault="00751FE3" w:rsidP="00751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E3" w:rsidRDefault="00751FE3" w:rsidP="00751FE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751FE3" w:rsidRPr="00831280" w:rsidRDefault="00751FE3" w:rsidP="00751FE3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1FE3" w:rsidRDefault="00751FE3" w:rsidP="00751F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31280">
        <w:rPr>
          <w:rFonts w:ascii="Times New Roman" w:hAnsi="Times New Roman" w:cs="Times New Roman"/>
          <w:sz w:val="24"/>
          <w:szCs w:val="24"/>
        </w:rPr>
        <w:t>o</w:t>
      </w:r>
    </w:p>
    <w:p w:rsidR="00751FE3" w:rsidRPr="007406CE" w:rsidRDefault="00751FE3" w:rsidP="00751F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Professor</w:t>
      </w:r>
    </w:p>
    <w:p w:rsidR="00751FE3" w:rsidRDefault="00751FE3" w:rsidP="00751FE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406CE">
        <w:rPr>
          <w:rFonts w:ascii="Times New Roman" w:hAnsi="Times New Roman" w:cs="Times New Roman"/>
          <w:sz w:val="24"/>
          <w:szCs w:val="24"/>
        </w:rPr>
        <w:t>Department of Audiology</w:t>
      </w: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090F" w:rsidRDefault="00E8090F" w:rsidP="00E8090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67"/>
        <w:gridCol w:w="1004"/>
        <w:gridCol w:w="12"/>
        <w:gridCol w:w="2438"/>
        <w:gridCol w:w="903"/>
        <w:gridCol w:w="1519"/>
        <w:gridCol w:w="18"/>
      </w:tblGrid>
      <w:tr w:rsidR="00734784" w:rsidRPr="00E8090F" w:rsidTr="00B731E1">
        <w:tc>
          <w:tcPr>
            <w:tcW w:w="817" w:type="dxa"/>
          </w:tcPr>
          <w:p w:rsidR="00734784" w:rsidRPr="00E8090F" w:rsidRDefault="00734784" w:rsidP="00F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734784" w:rsidRPr="00E8090F" w:rsidRDefault="00734784" w:rsidP="00F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004" w:type="dxa"/>
          </w:tcPr>
          <w:p w:rsidR="00734784" w:rsidRPr="00E8090F" w:rsidRDefault="00734784" w:rsidP="00F84C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2450" w:type="dxa"/>
            <w:gridSpan w:val="2"/>
          </w:tcPr>
          <w:p w:rsidR="00734784" w:rsidRPr="00E8090F" w:rsidRDefault="00734784" w:rsidP="00F84C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903" w:type="dxa"/>
          </w:tcPr>
          <w:p w:rsidR="00734784" w:rsidRPr="00E8090F" w:rsidRDefault="00734784" w:rsidP="00F84C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7" w:type="dxa"/>
            <w:gridSpan w:val="2"/>
          </w:tcPr>
          <w:p w:rsidR="00734784" w:rsidRPr="00E8090F" w:rsidRDefault="00734784" w:rsidP="00F84C8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734784" w:rsidRPr="00E8090F" w:rsidTr="00B731E1">
        <w:tc>
          <w:tcPr>
            <w:tcW w:w="817" w:type="dxa"/>
          </w:tcPr>
          <w:p w:rsidR="00734784" w:rsidRPr="00E8090F" w:rsidRDefault="00734784" w:rsidP="00FA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734784" w:rsidRPr="00E8090F" w:rsidRDefault="00734784" w:rsidP="00FA5A1B">
            <w:pPr>
              <w:pStyle w:val="Default"/>
            </w:pPr>
            <w:r w:rsidRPr="00E8090F">
              <w:t xml:space="preserve">Duration Pattern Test </w:t>
            </w:r>
          </w:p>
        </w:tc>
        <w:tc>
          <w:tcPr>
            <w:tcW w:w="1004" w:type="dxa"/>
          </w:tcPr>
          <w:p w:rsidR="00734784" w:rsidRPr="00E8090F" w:rsidRDefault="00734784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2450" w:type="dxa"/>
            <w:gridSpan w:val="2"/>
          </w:tcPr>
          <w:p w:rsidR="00734784" w:rsidRPr="00E8090F" w:rsidRDefault="00734784" w:rsidP="00E809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Gouri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, T., &amp;</w:t>
            </w: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</w:p>
        </w:tc>
        <w:tc>
          <w:tcPr>
            <w:tcW w:w="903" w:type="dxa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37" w:type="dxa"/>
            <w:gridSpan w:val="2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84" w:rsidRPr="00E8090F" w:rsidTr="00B731E1">
        <w:tc>
          <w:tcPr>
            <w:tcW w:w="817" w:type="dxa"/>
          </w:tcPr>
          <w:p w:rsidR="00734784" w:rsidRPr="00E8090F" w:rsidRDefault="00734784" w:rsidP="00FA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734784" w:rsidRPr="00E8090F" w:rsidRDefault="00734784" w:rsidP="00FA5A1B">
            <w:pPr>
              <w:pStyle w:val="Default"/>
            </w:pPr>
            <w:r w:rsidRPr="00E8090F">
              <w:t xml:space="preserve">Gap Detection Test </w:t>
            </w:r>
          </w:p>
        </w:tc>
        <w:tc>
          <w:tcPr>
            <w:tcW w:w="1004" w:type="dxa"/>
          </w:tcPr>
          <w:p w:rsidR="00734784" w:rsidRPr="00E8090F" w:rsidRDefault="00734784" w:rsidP="00FA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2450" w:type="dxa"/>
            <w:gridSpan w:val="2"/>
          </w:tcPr>
          <w:p w:rsidR="00734784" w:rsidRPr="00E8090F" w:rsidRDefault="00734784" w:rsidP="00E809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 xml:space="preserve">Shiva </w:t>
            </w: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, P.,</w:t>
            </w:r>
          </w:p>
        </w:tc>
        <w:tc>
          <w:tcPr>
            <w:tcW w:w="903" w:type="dxa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37" w:type="dxa"/>
            <w:gridSpan w:val="2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84" w:rsidRPr="00E8090F" w:rsidTr="00B731E1">
        <w:trPr>
          <w:trHeight w:val="557"/>
        </w:trPr>
        <w:tc>
          <w:tcPr>
            <w:tcW w:w="817" w:type="dxa"/>
          </w:tcPr>
          <w:p w:rsidR="00734784" w:rsidRPr="00E8090F" w:rsidRDefault="00734784" w:rsidP="00F8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734784" w:rsidRPr="00E8090F" w:rsidRDefault="00734784" w:rsidP="00F8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Manual on taking ear impression</w:t>
            </w:r>
          </w:p>
        </w:tc>
        <w:tc>
          <w:tcPr>
            <w:tcW w:w="1004" w:type="dxa"/>
          </w:tcPr>
          <w:p w:rsidR="00734784" w:rsidRPr="00E8090F" w:rsidRDefault="00734784" w:rsidP="00F8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2450" w:type="dxa"/>
            <w:gridSpan w:val="2"/>
          </w:tcPr>
          <w:p w:rsidR="00734784" w:rsidRPr="00E8090F" w:rsidRDefault="00734784" w:rsidP="00B7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 xml:space="preserve">. P., </w:t>
            </w: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, A., &amp;</w:t>
            </w: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Rajalakshmi</w:t>
            </w:r>
            <w:proofErr w:type="spellEnd"/>
          </w:p>
        </w:tc>
        <w:tc>
          <w:tcPr>
            <w:tcW w:w="903" w:type="dxa"/>
          </w:tcPr>
          <w:p w:rsidR="00734784" w:rsidRPr="00E8090F" w:rsidRDefault="00734784" w:rsidP="00A5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37" w:type="dxa"/>
            <w:gridSpan w:val="2"/>
          </w:tcPr>
          <w:p w:rsidR="00734784" w:rsidRPr="00E8090F" w:rsidRDefault="00734784" w:rsidP="00B7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 copy available</w:t>
            </w:r>
          </w:p>
        </w:tc>
      </w:tr>
      <w:tr w:rsidR="00734784" w:rsidRPr="00E8090F" w:rsidTr="00B731E1">
        <w:tc>
          <w:tcPr>
            <w:tcW w:w="817" w:type="dxa"/>
          </w:tcPr>
          <w:p w:rsidR="00734784" w:rsidRPr="00E8090F" w:rsidRDefault="00734784" w:rsidP="00FA5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734784" w:rsidRPr="00E8090F" w:rsidRDefault="00734784" w:rsidP="00FA5A1B">
            <w:pPr>
              <w:pStyle w:val="Default"/>
            </w:pPr>
            <w:r w:rsidRPr="00E8090F">
              <w:t xml:space="preserve">Music(Indian Music) Perception Test Battery for Individuals using Hearing Devices </w:t>
            </w:r>
          </w:p>
        </w:tc>
        <w:tc>
          <w:tcPr>
            <w:tcW w:w="1004" w:type="dxa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2450" w:type="dxa"/>
            <w:gridSpan w:val="2"/>
          </w:tcPr>
          <w:p w:rsidR="00734784" w:rsidRPr="00E8090F" w:rsidRDefault="00734784" w:rsidP="00E809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Archana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, P.,</w:t>
            </w:r>
          </w:p>
        </w:tc>
        <w:tc>
          <w:tcPr>
            <w:tcW w:w="903" w:type="dxa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0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37" w:type="dxa"/>
            <w:gridSpan w:val="2"/>
          </w:tcPr>
          <w:p w:rsidR="00734784" w:rsidRPr="00E8090F" w:rsidRDefault="00734784" w:rsidP="00FA5A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E1" w:rsidRPr="00564978" w:rsidTr="00B731E1">
        <w:trPr>
          <w:gridAfter w:val="1"/>
          <w:wAfter w:w="18" w:type="dxa"/>
        </w:trPr>
        <w:tc>
          <w:tcPr>
            <w:tcW w:w="817" w:type="dxa"/>
          </w:tcPr>
          <w:p w:rsidR="00B731E1" w:rsidRPr="00564978" w:rsidRDefault="00B731E1" w:rsidP="000D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B731E1" w:rsidRPr="00564978" w:rsidRDefault="00B731E1" w:rsidP="000D71D5">
            <w:pPr>
              <w:pStyle w:val="Default"/>
            </w:pPr>
            <w:r w:rsidRPr="00564978">
              <w:t xml:space="preserve">Test of Auditory Comprehension in Kannada (TAC-K) for Children </w:t>
            </w:r>
          </w:p>
        </w:tc>
        <w:tc>
          <w:tcPr>
            <w:tcW w:w="1016" w:type="dxa"/>
            <w:gridSpan w:val="2"/>
          </w:tcPr>
          <w:p w:rsidR="00B731E1" w:rsidRPr="00564978" w:rsidRDefault="00B731E1" w:rsidP="000D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Audio CD</w:t>
            </w:r>
          </w:p>
        </w:tc>
        <w:tc>
          <w:tcPr>
            <w:tcW w:w="2438" w:type="dxa"/>
          </w:tcPr>
          <w:p w:rsidR="00B731E1" w:rsidRPr="00564978" w:rsidRDefault="00B731E1" w:rsidP="000D71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PrashanthPrabhu</w:t>
            </w:r>
            <w:proofErr w:type="spellEnd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 xml:space="preserve">, P., &amp; </w:t>
            </w:r>
            <w:proofErr w:type="spellStart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, P.</w:t>
            </w:r>
          </w:p>
        </w:tc>
        <w:tc>
          <w:tcPr>
            <w:tcW w:w="903" w:type="dxa"/>
          </w:tcPr>
          <w:p w:rsidR="00B731E1" w:rsidRPr="00564978" w:rsidRDefault="00B731E1" w:rsidP="000D71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19" w:type="dxa"/>
          </w:tcPr>
          <w:p w:rsidR="00B731E1" w:rsidRPr="00564978" w:rsidRDefault="00B731E1" w:rsidP="000D71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8AA" w:rsidRDefault="00B418AA"/>
    <w:p w:rsidR="00B418AA" w:rsidRDefault="00B418AA"/>
    <w:sectPr w:rsidR="00B418AA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9C8"/>
    <w:rsid w:val="00060CC2"/>
    <w:rsid w:val="003A4EC3"/>
    <w:rsid w:val="005C65C9"/>
    <w:rsid w:val="00654B7C"/>
    <w:rsid w:val="00734784"/>
    <w:rsid w:val="00751FE3"/>
    <w:rsid w:val="00A2068E"/>
    <w:rsid w:val="00A56B8E"/>
    <w:rsid w:val="00B418AA"/>
    <w:rsid w:val="00B731E1"/>
    <w:rsid w:val="00C31087"/>
    <w:rsid w:val="00C628B2"/>
    <w:rsid w:val="00D40FEE"/>
    <w:rsid w:val="00D479C8"/>
    <w:rsid w:val="00D768E3"/>
    <w:rsid w:val="00D9669B"/>
    <w:rsid w:val="00E17136"/>
    <w:rsid w:val="00E8090F"/>
    <w:rsid w:val="00F5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C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9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9C8"/>
    <w:pPr>
      <w:ind w:left="720"/>
      <w:contextualSpacing/>
    </w:pPr>
  </w:style>
  <w:style w:type="paragraph" w:styleId="NoSpacing">
    <w:name w:val="No Spacing"/>
    <w:uiPriority w:val="1"/>
    <w:qFormat/>
    <w:rsid w:val="00D479C8"/>
    <w:pPr>
      <w:spacing w:after="0" w:line="240" w:lineRule="auto"/>
    </w:pPr>
    <w:rPr>
      <w:szCs w:val="22"/>
      <w:lang w:bidi="ar-SA"/>
    </w:rPr>
  </w:style>
  <w:style w:type="paragraph" w:customStyle="1" w:styleId="Default">
    <w:name w:val="Default"/>
    <w:rsid w:val="00B41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751FE3"/>
    <w:rPr>
      <w:i/>
      <w:iCs/>
    </w:rPr>
  </w:style>
  <w:style w:type="character" w:customStyle="1" w:styleId="apple-converted-space">
    <w:name w:val="apple-converted-space"/>
    <w:basedOn w:val="DefaultParagraphFont"/>
    <w:rsid w:val="00751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12</cp:revision>
  <dcterms:created xsi:type="dcterms:W3CDTF">2014-05-19T19:54:00Z</dcterms:created>
  <dcterms:modified xsi:type="dcterms:W3CDTF">2014-06-09T18:11:00Z</dcterms:modified>
</cp:coreProperties>
</file>