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FE5" w:rsidRPr="00F137C7" w:rsidRDefault="00640FE5" w:rsidP="00640FE5">
      <w:pPr>
        <w:rPr>
          <w:sz w:val="22"/>
          <w:szCs w:val="22"/>
        </w:rPr>
      </w:pPr>
      <w:r w:rsidRPr="00F137C7">
        <w:rPr>
          <w:sz w:val="22"/>
          <w:szCs w:val="22"/>
        </w:rPr>
        <w:t>SH/</w:t>
      </w:r>
      <w:proofErr w:type="gramStart"/>
      <w:r w:rsidRPr="00F137C7">
        <w:rPr>
          <w:sz w:val="22"/>
          <w:szCs w:val="22"/>
        </w:rPr>
        <w:t>H.16(</w:t>
      </w:r>
      <w:proofErr w:type="gramEnd"/>
      <w:r w:rsidRPr="00F137C7">
        <w:rPr>
          <w:sz w:val="22"/>
          <w:szCs w:val="22"/>
        </w:rPr>
        <w:t>1)/2012.13.</w:t>
      </w:r>
      <w:r w:rsidRPr="00F137C7">
        <w:rPr>
          <w:sz w:val="22"/>
          <w:szCs w:val="22"/>
        </w:rPr>
        <w:tab/>
      </w:r>
      <w:r w:rsidRPr="00F137C7">
        <w:rPr>
          <w:sz w:val="22"/>
          <w:szCs w:val="22"/>
        </w:rPr>
        <w:tab/>
      </w:r>
      <w:r w:rsidRPr="00F137C7">
        <w:rPr>
          <w:sz w:val="22"/>
          <w:szCs w:val="22"/>
        </w:rPr>
        <w:tab/>
      </w:r>
      <w:r w:rsidRPr="00F137C7">
        <w:rPr>
          <w:sz w:val="22"/>
          <w:szCs w:val="22"/>
        </w:rPr>
        <w:tab/>
      </w:r>
      <w:r w:rsidRPr="00F137C7">
        <w:rPr>
          <w:sz w:val="22"/>
          <w:szCs w:val="22"/>
        </w:rPr>
        <w:tab/>
      </w:r>
      <w:r w:rsidRPr="00F137C7">
        <w:rPr>
          <w:sz w:val="22"/>
          <w:szCs w:val="22"/>
        </w:rPr>
        <w:tab/>
      </w:r>
      <w:r w:rsidRPr="00F137C7">
        <w:rPr>
          <w:sz w:val="22"/>
          <w:szCs w:val="22"/>
        </w:rPr>
        <w:tab/>
      </w:r>
      <w:r w:rsidRPr="00F137C7">
        <w:rPr>
          <w:sz w:val="22"/>
          <w:szCs w:val="22"/>
        </w:rPr>
        <w:tab/>
        <w:t xml:space="preserve">      21.05.2012  </w:t>
      </w:r>
    </w:p>
    <w:p w:rsidR="00640FE5" w:rsidRPr="00F137C7" w:rsidRDefault="00640FE5" w:rsidP="00640FE5">
      <w:pPr>
        <w:rPr>
          <w:sz w:val="22"/>
          <w:szCs w:val="22"/>
        </w:rPr>
      </w:pPr>
    </w:p>
    <w:p w:rsidR="00640FE5" w:rsidRPr="00F137C7" w:rsidRDefault="00640FE5" w:rsidP="00640FE5">
      <w:pPr>
        <w:jc w:val="center"/>
        <w:rPr>
          <w:b/>
          <w:bCs/>
          <w:sz w:val="22"/>
          <w:szCs w:val="22"/>
        </w:rPr>
      </w:pPr>
      <w:r w:rsidRPr="00F137C7">
        <w:rPr>
          <w:b/>
          <w:bCs/>
          <w:sz w:val="22"/>
          <w:szCs w:val="22"/>
        </w:rPr>
        <w:t>Material for Annual Report 2011-12 – OLI Section</w:t>
      </w:r>
    </w:p>
    <w:p w:rsidR="00640FE5" w:rsidRPr="00F137C7" w:rsidRDefault="00640FE5" w:rsidP="00640FE5">
      <w:pPr>
        <w:rPr>
          <w:sz w:val="22"/>
          <w:szCs w:val="22"/>
        </w:rPr>
      </w:pPr>
      <w:r w:rsidRPr="00F137C7">
        <w:rPr>
          <w:sz w:val="22"/>
          <w:szCs w:val="22"/>
        </w:rPr>
        <w:tab/>
      </w:r>
      <w:r w:rsidRPr="00F137C7">
        <w:rPr>
          <w:sz w:val="22"/>
          <w:szCs w:val="22"/>
        </w:rPr>
        <w:tab/>
      </w:r>
    </w:p>
    <w:p w:rsidR="00640FE5" w:rsidRPr="00F137C7" w:rsidRDefault="00640FE5" w:rsidP="00640FE5">
      <w:pPr>
        <w:jc w:val="both"/>
        <w:rPr>
          <w:sz w:val="22"/>
          <w:szCs w:val="22"/>
        </w:rPr>
      </w:pPr>
      <w:r w:rsidRPr="00F137C7">
        <w:rPr>
          <w:sz w:val="22"/>
          <w:szCs w:val="22"/>
        </w:rPr>
        <w:tab/>
        <w:t xml:space="preserve">Official language implementation was continued in the year under consideration. .  </w:t>
      </w:r>
    </w:p>
    <w:p w:rsidR="00640FE5" w:rsidRPr="00F137C7" w:rsidRDefault="00640FE5" w:rsidP="00640FE5">
      <w:pPr>
        <w:jc w:val="both"/>
        <w:rPr>
          <w:sz w:val="22"/>
          <w:szCs w:val="22"/>
        </w:rPr>
      </w:pPr>
    </w:p>
    <w:p w:rsidR="00640FE5" w:rsidRPr="00F137C7" w:rsidRDefault="00640FE5" w:rsidP="00640FE5">
      <w:pPr>
        <w:jc w:val="both"/>
        <w:rPr>
          <w:sz w:val="22"/>
          <w:szCs w:val="22"/>
        </w:rPr>
      </w:pPr>
      <w:r w:rsidRPr="00F137C7">
        <w:rPr>
          <w:sz w:val="22"/>
          <w:szCs w:val="22"/>
        </w:rPr>
        <w:tab/>
      </w:r>
      <w:r w:rsidRPr="00F137C7">
        <w:rPr>
          <w:b/>
          <w:bCs/>
          <w:sz w:val="22"/>
          <w:szCs w:val="22"/>
        </w:rPr>
        <w:t xml:space="preserve">OLI </w:t>
      </w:r>
      <w:proofErr w:type="gramStart"/>
      <w:r w:rsidRPr="00F137C7">
        <w:rPr>
          <w:b/>
          <w:bCs/>
          <w:sz w:val="22"/>
          <w:szCs w:val="22"/>
        </w:rPr>
        <w:t>Meetings</w:t>
      </w:r>
      <w:r w:rsidRPr="00F137C7">
        <w:rPr>
          <w:sz w:val="22"/>
          <w:szCs w:val="22"/>
        </w:rPr>
        <w:t xml:space="preserve"> </w:t>
      </w:r>
      <w:r w:rsidRPr="00F137C7">
        <w:rPr>
          <w:b/>
          <w:bCs/>
          <w:sz w:val="22"/>
          <w:szCs w:val="22"/>
        </w:rPr>
        <w:t>:</w:t>
      </w:r>
      <w:proofErr w:type="gramEnd"/>
      <w:r w:rsidRPr="00F137C7">
        <w:rPr>
          <w:sz w:val="22"/>
          <w:szCs w:val="22"/>
        </w:rPr>
        <w:t xml:space="preserve"> The meeting of OLIC were held as follows and proceedings sent to all concerned:</w:t>
      </w:r>
    </w:p>
    <w:p w:rsidR="00640FE5" w:rsidRPr="00F137C7" w:rsidRDefault="00640FE5" w:rsidP="00640FE5">
      <w:pPr>
        <w:jc w:val="both"/>
        <w:rPr>
          <w:sz w:val="22"/>
          <w:szCs w:val="22"/>
        </w:rPr>
      </w:pPr>
      <w:r w:rsidRPr="00F137C7">
        <w:rPr>
          <w:sz w:val="22"/>
          <w:szCs w:val="22"/>
        </w:rPr>
        <w:tab/>
      </w:r>
      <w:r w:rsidRPr="00F137C7">
        <w:rPr>
          <w:sz w:val="22"/>
          <w:szCs w:val="22"/>
        </w:rPr>
        <w:tab/>
      </w:r>
    </w:p>
    <w:p w:rsidR="00640FE5" w:rsidRPr="00F137C7" w:rsidRDefault="00640FE5" w:rsidP="00640FE5">
      <w:pPr>
        <w:jc w:val="both"/>
        <w:rPr>
          <w:sz w:val="22"/>
          <w:szCs w:val="22"/>
        </w:rPr>
      </w:pPr>
      <w:r w:rsidRPr="00F137C7">
        <w:rPr>
          <w:sz w:val="22"/>
          <w:szCs w:val="22"/>
        </w:rPr>
        <w:tab/>
      </w:r>
      <w:r w:rsidRPr="00F137C7">
        <w:rPr>
          <w:sz w:val="22"/>
          <w:szCs w:val="22"/>
        </w:rPr>
        <w:tab/>
      </w:r>
      <w:r w:rsidRPr="00F137C7">
        <w:rPr>
          <w:sz w:val="22"/>
          <w:szCs w:val="22"/>
        </w:rPr>
        <w:tab/>
        <w:t xml:space="preserve">First Meeting     : </w:t>
      </w:r>
      <w:r w:rsidRPr="00F137C7">
        <w:rPr>
          <w:sz w:val="22"/>
          <w:szCs w:val="22"/>
        </w:rPr>
        <w:tab/>
        <w:t>13.06.2011</w:t>
      </w:r>
    </w:p>
    <w:p w:rsidR="00640FE5" w:rsidRPr="00F137C7" w:rsidRDefault="00640FE5" w:rsidP="00640FE5">
      <w:pPr>
        <w:jc w:val="both"/>
        <w:rPr>
          <w:sz w:val="22"/>
          <w:szCs w:val="22"/>
        </w:rPr>
      </w:pPr>
      <w:r w:rsidRPr="00F137C7">
        <w:rPr>
          <w:sz w:val="22"/>
          <w:szCs w:val="22"/>
        </w:rPr>
        <w:tab/>
      </w:r>
      <w:r w:rsidRPr="00F137C7">
        <w:rPr>
          <w:sz w:val="22"/>
          <w:szCs w:val="22"/>
        </w:rPr>
        <w:tab/>
      </w:r>
      <w:r w:rsidRPr="00F137C7">
        <w:rPr>
          <w:sz w:val="22"/>
          <w:szCs w:val="22"/>
        </w:rPr>
        <w:tab/>
        <w:t xml:space="preserve">Second </w:t>
      </w:r>
      <w:proofErr w:type="gramStart"/>
      <w:r w:rsidRPr="00F137C7">
        <w:rPr>
          <w:sz w:val="22"/>
          <w:szCs w:val="22"/>
        </w:rPr>
        <w:t>Meeting :</w:t>
      </w:r>
      <w:proofErr w:type="gramEnd"/>
      <w:r w:rsidRPr="00F137C7">
        <w:rPr>
          <w:sz w:val="22"/>
          <w:szCs w:val="22"/>
        </w:rPr>
        <w:t xml:space="preserve"> </w:t>
      </w:r>
      <w:r w:rsidRPr="00F137C7">
        <w:rPr>
          <w:sz w:val="22"/>
          <w:szCs w:val="22"/>
        </w:rPr>
        <w:tab/>
        <w:t>24.10.2011</w:t>
      </w:r>
    </w:p>
    <w:p w:rsidR="00640FE5" w:rsidRPr="00F137C7" w:rsidRDefault="00640FE5" w:rsidP="00640FE5">
      <w:pPr>
        <w:jc w:val="both"/>
        <w:rPr>
          <w:sz w:val="22"/>
          <w:szCs w:val="22"/>
        </w:rPr>
      </w:pPr>
      <w:r w:rsidRPr="00F137C7">
        <w:rPr>
          <w:sz w:val="22"/>
          <w:szCs w:val="22"/>
        </w:rPr>
        <w:tab/>
      </w:r>
      <w:r w:rsidRPr="00F137C7">
        <w:rPr>
          <w:sz w:val="22"/>
          <w:szCs w:val="22"/>
        </w:rPr>
        <w:tab/>
      </w:r>
      <w:r w:rsidRPr="00F137C7">
        <w:rPr>
          <w:sz w:val="22"/>
          <w:szCs w:val="22"/>
        </w:rPr>
        <w:tab/>
        <w:t xml:space="preserve">Third Meeting    : </w:t>
      </w:r>
      <w:r w:rsidRPr="00F137C7">
        <w:rPr>
          <w:sz w:val="22"/>
          <w:szCs w:val="22"/>
        </w:rPr>
        <w:tab/>
        <w:t>13.01.2012</w:t>
      </w:r>
    </w:p>
    <w:p w:rsidR="00640FE5" w:rsidRPr="00F137C7" w:rsidRDefault="00640FE5" w:rsidP="00640FE5">
      <w:pPr>
        <w:jc w:val="both"/>
        <w:rPr>
          <w:sz w:val="22"/>
          <w:szCs w:val="22"/>
        </w:rPr>
      </w:pPr>
      <w:r w:rsidRPr="00F137C7">
        <w:rPr>
          <w:sz w:val="22"/>
          <w:szCs w:val="22"/>
        </w:rPr>
        <w:tab/>
      </w:r>
      <w:r w:rsidRPr="00F137C7">
        <w:rPr>
          <w:sz w:val="22"/>
          <w:szCs w:val="22"/>
        </w:rPr>
        <w:tab/>
      </w:r>
      <w:r w:rsidRPr="00F137C7">
        <w:rPr>
          <w:sz w:val="22"/>
          <w:szCs w:val="22"/>
        </w:rPr>
        <w:tab/>
      </w:r>
    </w:p>
    <w:p w:rsidR="00640FE5" w:rsidRPr="00F137C7" w:rsidRDefault="00640FE5" w:rsidP="00640FE5">
      <w:pPr>
        <w:jc w:val="both"/>
        <w:rPr>
          <w:sz w:val="22"/>
          <w:szCs w:val="22"/>
        </w:rPr>
      </w:pPr>
      <w:r w:rsidRPr="00F137C7">
        <w:rPr>
          <w:b/>
          <w:bCs/>
          <w:sz w:val="22"/>
          <w:szCs w:val="22"/>
        </w:rPr>
        <w:tab/>
        <w:t xml:space="preserve">Hindi Training &amp; </w:t>
      </w:r>
      <w:proofErr w:type="gramStart"/>
      <w:r w:rsidRPr="00F137C7">
        <w:rPr>
          <w:b/>
          <w:bCs/>
          <w:sz w:val="22"/>
          <w:szCs w:val="22"/>
        </w:rPr>
        <w:t>examination :</w:t>
      </w:r>
      <w:proofErr w:type="gramEnd"/>
      <w:r w:rsidRPr="00F137C7">
        <w:rPr>
          <w:b/>
          <w:bCs/>
          <w:sz w:val="22"/>
          <w:szCs w:val="22"/>
        </w:rPr>
        <w:t xml:space="preserve">  </w:t>
      </w:r>
      <w:r w:rsidRPr="00F137C7">
        <w:rPr>
          <w:sz w:val="22"/>
          <w:szCs w:val="22"/>
        </w:rPr>
        <w:t>After considering the eligibility of candidates some staff members were nominated for attending Hindi classes/ allowed to take up Hindi examinations  in July 2011– Nov 2011 session .</w:t>
      </w:r>
    </w:p>
    <w:p w:rsidR="00640FE5" w:rsidRPr="00F137C7" w:rsidRDefault="00640FE5" w:rsidP="00640FE5">
      <w:pPr>
        <w:jc w:val="both"/>
        <w:rPr>
          <w:sz w:val="22"/>
          <w:szCs w:val="22"/>
        </w:rPr>
      </w:pPr>
      <w:r w:rsidRPr="00F137C7">
        <w:rPr>
          <w:sz w:val="22"/>
          <w:szCs w:val="22"/>
        </w:rPr>
        <w:tab/>
      </w:r>
    </w:p>
    <w:tbl>
      <w:tblPr>
        <w:tblStyle w:val="TableGrid"/>
        <w:tblW w:w="6317" w:type="dxa"/>
        <w:tblInd w:w="1170" w:type="dxa"/>
        <w:tblLook w:val="01E0"/>
      </w:tblPr>
      <w:tblGrid>
        <w:gridCol w:w="830"/>
        <w:gridCol w:w="1354"/>
        <w:gridCol w:w="1230"/>
        <w:gridCol w:w="1330"/>
        <w:gridCol w:w="1573"/>
      </w:tblGrid>
      <w:tr w:rsidR="00640FE5" w:rsidRPr="00F137C7">
        <w:tc>
          <w:tcPr>
            <w:tcW w:w="830" w:type="dxa"/>
          </w:tcPr>
          <w:p w:rsidR="00640FE5" w:rsidRPr="00F137C7" w:rsidRDefault="00640FE5" w:rsidP="00640FE5">
            <w:pPr>
              <w:jc w:val="both"/>
              <w:rPr>
                <w:sz w:val="22"/>
                <w:szCs w:val="22"/>
              </w:rPr>
            </w:pPr>
            <w:proofErr w:type="spellStart"/>
            <w:r w:rsidRPr="00F137C7">
              <w:rPr>
                <w:sz w:val="22"/>
                <w:szCs w:val="22"/>
              </w:rPr>
              <w:t>Sl.No</w:t>
            </w:r>
            <w:proofErr w:type="spellEnd"/>
            <w:r w:rsidRPr="00F137C7">
              <w:rPr>
                <w:sz w:val="22"/>
                <w:szCs w:val="22"/>
              </w:rPr>
              <w:t>.</w:t>
            </w:r>
          </w:p>
        </w:tc>
        <w:tc>
          <w:tcPr>
            <w:tcW w:w="1354" w:type="dxa"/>
          </w:tcPr>
          <w:p w:rsidR="00640FE5" w:rsidRPr="00F137C7" w:rsidRDefault="00640FE5" w:rsidP="00640FE5">
            <w:pPr>
              <w:jc w:val="both"/>
              <w:rPr>
                <w:sz w:val="22"/>
                <w:szCs w:val="22"/>
              </w:rPr>
            </w:pPr>
            <w:r w:rsidRPr="00F137C7">
              <w:rPr>
                <w:sz w:val="22"/>
                <w:szCs w:val="22"/>
              </w:rPr>
              <w:t>Class</w:t>
            </w:r>
          </w:p>
        </w:tc>
        <w:tc>
          <w:tcPr>
            <w:tcW w:w="1230" w:type="dxa"/>
          </w:tcPr>
          <w:p w:rsidR="00640FE5" w:rsidRPr="00F137C7" w:rsidRDefault="00640FE5" w:rsidP="00640FE5">
            <w:pPr>
              <w:jc w:val="both"/>
              <w:rPr>
                <w:sz w:val="22"/>
                <w:szCs w:val="22"/>
              </w:rPr>
            </w:pPr>
            <w:r w:rsidRPr="00F137C7">
              <w:rPr>
                <w:sz w:val="22"/>
                <w:szCs w:val="22"/>
              </w:rPr>
              <w:t>No. nominated</w:t>
            </w:r>
          </w:p>
        </w:tc>
        <w:tc>
          <w:tcPr>
            <w:tcW w:w="1330" w:type="dxa"/>
          </w:tcPr>
          <w:p w:rsidR="00640FE5" w:rsidRPr="00F137C7" w:rsidRDefault="00640FE5" w:rsidP="00640FE5">
            <w:pPr>
              <w:jc w:val="both"/>
              <w:rPr>
                <w:sz w:val="22"/>
                <w:szCs w:val="22"/>
              </w:rPr>
            </w:pPr>
            <w:r w:rsidRPr="00F137C7">
              <w:rPr>
                <w:sz w:val="22"/>
                <w:szCs w:val="22"/>
              </w:rPr>
              <w:t>No passed</w:t>
            </w:r>
          </w:p>
        </w:tc>
        <w:tc>
          <w:tcPr>
            <w:tcW w:w="1573" w:type="dxa"/>
          </w:tcPr>
          <w:p w:rsidR="00640FE5" w:rsidRPr="00F137C7" w:rsidRDefault="00640FE5" w:rsidP="00640FE5">
            <w:pPr>
              <w:jc w:val="both"/>
              <w:rPr>
                <w:sz w:val="22"/>
                <w:szCs w:val="22"/>
              </w:rPr>
            </w:pPr>
            <w:r w:rsidRPr="00F137C7">
              <w:rPr>
                <w:sz w:val="22"/>
                <w:szCs w:val="22"/>
              </w:rPr>
              <w:t>No. for cash award *</w:t>
            </w:r>
          </w:p>
        </w:tc>
      </w:tr>
      <w:tr w:rsidR="00640FE5" w:rsidRPr="00F137C7">
        <w:tc>
          <w:tcPr>
            <w:tcW w:w="830" w:type="dxa"/>
          </w:tcPr>
          <w:p w:rsidR="00640FE5" w:rsidRPr="00F137C7" w:rsidRDefault="00640FE5" w:rsidP="00640FE5">
            <w:pPr>
              <w:jc w:val="both"/>
              <w:rPr>
                <w:sz w:val="22"/>
                <w:szCs w:val="22"/>
              </w:rPr>
            </w:pPr>
            <w:r w:rsidRPr="00F137C7">
              <w:rPr>
                <w:sz w:val="22"/>
                <w:szCs w:val="22"/>
              </w:rPr>
              <w:t>1</w:t>
            </w:r>
          </w:p>
        </w:tc>
        <w:tc>
          <w:tcPr>
            <w:tcW w:w="1354" w:type="dxa"/>
          </w:tcPr>
          <w:p w:rsidR="00640FE5" w:rsidRPr="00F137C7" w:rsidRDefault="00640FE5" w:rsidP="00640FE5">
            <w:pPr>
              <w:jc w:val="both"/>
              <w:rPr>
                <w:sz w:val="22"/>
                <w:szCs w:val="22"/>
              </w:rPr>
            </w:pPr>
            <w:proofErr w:type="spellStart"/>
            <w:r w:rsidRPr="00F137C7">
              <w:rPr>
                <w:sz w:val="22"/>
                <w:szCs w:val="22"/>
              </w:rPr>
              <w:t>Prabodh</w:t>
            </w:r>
            <w:proofErr w:type="spellEnd"/>
          </w:p>
        </w:tc>
        <w:tc>
          <w:tcPr>
            <w:tcW w:w="1230" w:type="dxa"/>
          </w:tcPr>
          <w:p w:rsidR="00640FE5" w:rsidRPr="00F137C7" w:rsidRDefault="00640FE5" w:rsidP="00640FE5">
            <w:pPr>
              <w:jc w:val="both"/>
              <w:rPr>
                <w:sz w:val="22"/>
                <w:szCs w:val="22"/>
              </w:rPr>
            </w:pPr>
            <w:r w:rsidRPr="00F137C7">
              <w:rPr>
                <w:sz w:val="22"/>
                <w:szCs w:val="22"/>
              </w:rPr>
              <w:t>07</w:t>
            </w:r>
          </w:p>
        </w:tc>
        <w:tc>
          <w:tcPr>
            <w:tcW w:w="1330" w:type="dxa"/>
          </w:tcPr>
          <w:p w:rsidR="00640FE5" w:rsidRPr="00F137C7" w:rsidRDefault="00640FE5" w:rsidP="00640FE5">
            <w:pPr>
              <w:jc w:val="both"/>
              <w:rPr>
                <w:sz w:val="22"/>
                <w:szCs w:val="22"/>
              </w:rPr>
            </w:pPr>
            <w:r w:rsidRPr="00F137C7">
              <w:rPr>
                <w:sz w:val="22"/>
                <w:szCs w:val="22"/>
              </w:rPr>
              <w:t>05</w:t>
            </w:r>
          </w:p>
        </w:tc>
        <w:tc>
          <w:tcPr>
            <w:tcW w:w="1573" w:type="dxa"/>
          </w:tcPr>
          <w:p w:rsidR="00640FE5" w:rsidRPr="00F137C7" w:rsidRDefault="00640FE5" w:rsidP="00640FE5">
            <w:pPr>
              <w:jc w:val="both"/>
              <w:rPr>
                <w:sz w:val="22"/>
                <w:szCs w:val="22"/>
              </w:rPr>
            </w:pPr>
            <w:r w:rsidRPr="00F137C7">
              <w:rPr>
                <w:sz w:val="22"/>
                <w:szCs w:val="22"/>
              </w:rPr>
              <w:t>04</w:t>
            </w:r>
          </w:p>
        </w:tc>
      </w:tr>
    </w:tbl>
    <w:p w:rsidR="00640FE5" w:rsidRPr="00F137C7" w:rsidRDefault="00640FE5" w:rsidP="00640FE5">
      <w:pPr>
        <w:jc w:val="both"/>
        <w:rPr>
          <w:sz w:val="22"/>
          <w:szCs w:val="22"/>
        </w:rPr>
      </w:pPr>
      <w:r w:rsidRPr="00F137C7">
        <w:rPr>
          <w:sz w:val="22"/>
          <w:szCs w:val="22"/>
        </w:rPr>
        <w:tab/>
        <w:t xml:space="preserve"> </w:t>
      </w:r>
      <w:proofErr w:type="gramStart"/>
      <w:r w:rsidRPr="00F137C7">
        <w:rPr>
          <w:sz w:val="22"/>
          <w:szCs w:val="22"/>
        </w:rPr>
        <w:t>*  subject</w:t>
      </w:r>
      <w:proofErr w:type="gramEnd"/>
      <w:r w:rsidRPr="00F137C7">
        <w:rPr>
          <w:sz w:val="22"/>
          <w:szCs w:val="22"/>
        </w:rPr>
        <w:t xml:space="preserve"> to fulfilling other conditions for grant of award. </w:t>
      </w:r>
    </w:p>
    <w:p w:rsidR="00640FE5" w:rsidRPr="00F137C7" w:rsidRDefault="00640FE5" w:rsidP="00640FE5">
      <w:pPr>
        <w:jc w:val="both"/>
        <w:rPr>
          <w:sz w:val="22"/>
          <w:szCs w:val="22"/>
        </w:rPr>
      </w:pPr>
    </w:p>
    <w:p w:rsidR="00640FE5" w:rsidRPr="00F137C7" w:rsidRDefault="00640FE5" w:rsidP="00640FE5">
      <w:pPr>
        <w:jc w:val="both"/>
        <w:rPr>
          <w:sz w:val="22"/>
          <w:szCs w:val="22"/>
        </w:rPr>
      </w:pPr>
      <w:r w:rsidRPr="00F137C7">
        <w:rPr>
          <w:sz w:val="22"/>
          <w:szCs w:val="22"/>
        </w:rPr>
        <w:tab/>
        <w:t>Following nominations were made for Jan- May 2011 training session.</w:t>
      </w:r>
    </w:p>
    <w:p w:rsidR="00640FE5" w:rsidRPr="00F137C7" w:rsidRDefault="00640FE5" w:rsidP="00640FE5">
      <w:pPr>
        <w:jc w:val="both"/>
        <w:rPr>
          <w:sz w:val="22"/>
          <w:szCs w:val="22"/>
        </w:rPr>
      </w:pPr>
      <w:r w:rsidRPr="00F137C7">
        <w:rPr>
          <w:sz w:val="22"/>
          <w:szCs w:val="22"/>
        </w:rPr>
        <w:tab/>
      </w:r>
    </w:p>
    <w:tbl>
      <w:tblPr>
        <w:tblStyle w:val="TableGrid"/>
        <w:tblW w:w="0" w:type="auto"/>
        <w:tblInd w:w="1548" w:type="dxa"/>
        <w:tblLook w:val="01E0"/>
      </w:tblPr>
      <w:tblGrid>
        <w:gridCol w:w="2160"/>
        <w:gridCol w:w="1260"/>
      </w:tblGrid>
      <w:tr w:rsidR="00640FE5" w:rsidRPr="00F137C7">
        <w:tc>
          <w:tcPr>
            <w:tcW w:w="2160" w:type="dxa"/>
          </w:tcPr>
          <w:p w:rsidR="00640FE5" w:rsidRPr="00F137C7" w:rsidRDefault="00640FE5" w:rsidP="00640FE5">
            <w:pPr>
              <w:jc w:val="both"/>
              <w:rPr>
                <w:sz w:val="22"/>
                <w:szCs w:val="22"/>
              </w:rPr>
            </w:pPr>
            <w:proofErr w:type="spellStart"/>
            <w:r w:rsidRPr="00F137C7">
              <w:rPr>
                <w:sz w:val="22"/>
                <w:szCs w:val="22"/>
              </w:rPr>
              <w:t>Prabodh</w:t>
            </w:r>
            <w:proofErr w:type="spellEnd"/>
            <w:r w:rsidRPr="00F137C7">
              <w:rPr>
                <w:sz w:val="22"/>
                <w:szCs w:val="22"/>
              </w:rPr>
              <w:t xml:space="preserve"> </w:t>
            </w:r>
          </w:p>
        </w:tc>
        <w:tc>
          <w:tcPr>
            <w:tcW w:w="1260" w:type="dxa"/>
          </w:tcPr>
          <w:p w:rsidR="00640FE5" w:rsidRPr="00F137C7" w:rsidRDefault="00640FE5" w:rsidP="00640FE5">
            <w:pPr>
              <w:jc w:val="both"/>
              <w:rPr>
                <w:sz w:val="22"/>
                <w:szCs w:val="22"/>
              </w:rPr>
            </w:pPr>
            <w:r w:rsidRPr="00F137C7">
              <w:rPr>
                <w:sz w:val="22"/>
                <w:szCs w:val="22"/>
              </w:rPr>
              <w:t>1</w:t>
            </w:r>
          </w:p>
        </w:tc>
      </w:tr>
      <w:tr w:rsidR="00640FE5" w:rsidRPr="00F137C7">
        <w:tc>
          <w:tcPr>
            <w:tcW w:w="2160" w:type="dxa"/>
          </w:tcPr>
          <w:p w:rsidR="00640FE5" w:rsidRPr="00F137C7" w:rsidRDefault="00640FE5" w:rsidP="00640FE5">
            <w:pPr>
              <w:jc w:val="both"/>
              <w:rPr>
                <w:sz w:val="22"/>
                <w:szCs w:val="22"/>
              </w:rPr>
            </w:pPr>
            <w:r w:rsidRPr="00F137C7">
              <w:rPr>
                <w:sz w:val="22"/>
                <w:szCs w:val="22"/>
              </w:rPr>
              <w:t xml:space="preserve">Praveen </w:t>
            </w:r>
          </w:p>
        </w:tc>
        <w:tc>
          <w:tcPr>
            <w:tcW w:w="1260" w:type="dxa"/>
          </w:tcPr>
          <w:p w:rsidR="00640FE5" w:rsidRPr="00F137C7" w:rsidRDefault="00640FE5" w:rsidP="00640FE5">
            <w:pPr>
              <w:jc w:val="both"/>
              <w:rPr>
                <w:sz w:val="22"/>
                <w:szCs w:val="22"/>
              </w:rPr>
            </w:pPr>
            <w:r w:rsidRPr="00F137C7">
              <w:rPr>
                <w:sz w:val="22"/>
                <w:szCs w:val="22"/>
              </w:rPr>
              <w:t>5</w:t>
            </w:r>
          </w:p>
        </w:tc>
      </w:tr>
    </w:tbl>
    <w:p w:rsidR="00640FE5" w:rsidRPr="00F137C7" w:rsidRDefault="00640FE5" w:rsidP="00640FE5">
      <w:pPr>
        <w:jc w:val="both"/>
        <w:rPr>
          <w:sz w:val="22"/>
          <w:szCs w:val="22"/>
        </w:rPr>
      </w:pPr>
    </w:p>
    <w:p w:rsidR="00640FE5" w:rsidRPr="00F137C7" w:rsidRDefault="00640FE5" w:rsidP="00640FE5">
      <w:pPr>
        <w:jc w:val="both"/>
        <w:rPr>
          <w:sz w:val="22"/>
          <w:szCs w:val="22"/>
        </w:rPr>
      </w:pPr>
      <w:r w:rsidRPr="00F137C7">
        <w:rPr>
          <w:b/>
          <w:bCs/>
          <w:sz w:val="22"/>
          <w:szCs w:val="22"/>
        </w:rPr>
        <w:t xml:space="preserve"> </w:t>
      </w:r>
      <w:r w:rsidRPr="00F137C7">
        <w:rPr>
          <w:b/>
          <w:bCs/>
          <w:sz w:val="22"/>
          <w:szCs w:val="22"/>
        </w:rPr>
        <w:tab/>
        <w:t xml:space="preserve">OL Correspondence:  </w:t>
      </w:r>
      <w:r w:rsidRPr="00F137C7">
        <w:rPr>
          <w:sz w:val="22"/>
          <w:szCs w:val="22"/>
        </w:rPr>
        <w:t xml:space="preserve">The following materials for correspondence were rendered in official language Hindi. Following is the list of works undertaken: </w:t>
      </w:r>
    </w:p>
    <w:p w:rsidR="00640FE5" w:rsidRPr="00F137C7" w:rsidRDefault="00640FE5" w:rsidP="00640FE5">
      <w:pPr>
        <w:jc w:val="both"/>
        <w:rPr>
          <w:sz w:val="22"/>
          <w:szCs w:val="22"/>
        </w:rPr>
      </w:pPr>
      <w:r w:rsidRPr="00F137C7">
        <w:rPr>
          <w:sz w:val="22"/>
          <w:szCs w:val="22"/>
        </w:rPr>
        <w:tab/>
      </w:r>
    </w:p>
    <w:tbl>
      <w:tblPr>
        <w:tblStyle w:val="TableGrid"/>
        <w:tblW w:w="0" w:type="auto"/>
        <w:tblInd w:w="828" w:type="dxa"/>
        <w:tblLook w:val="01E0"/>
      </w:tblPr>
      <w:tblGrid>
        <w:gridCol w:w="1080"/>
        <w:gridCol w:w="5580"/>
        <w:gridCol w:w="1080"/>
      </w:tblGrid>
      <w:tr w:rsidR="00640FE5" w:rsidRPr="00F137C7">
        <w:tc>
          <w:tcPr>
            <w:tcW w:w="1080" w:type="dxa"/>
          </w:tcPr>
          <w:p w:rsidR="00640FE5" w:rsidRPr="00F137C7" w:rsidRDefault="00640FE5" w:rsidP="00640FE5">
            <w:pPr>
              <w:jc w:val="both"/>
              <w:rPr>
                <w:sz w:val="22"/>
                <w:szCs w:val="22"/>
              </w:rPr>
            </w:pPr>
            <w:proofErr w:type="spellStart"/>
            <w:r w:rsidRPr="00F137C7">
              <w:rPr>
                <w:sz w:val="22"/>
                <w:szCs w:val="22"/>
              </w:rPr>
              <w:t>Sl.no</w:t>
            </w:r>
            <w:proofErr w:type="spellEnd"/>
            <w:r w:rsidRPr="00F137C7">
              <w:rPr>
                <w:sz w:val="22"/>
                <w:szCs w:val="22"/>
              </w:rPr>
              <w:t>.</w:t>
            </w:r>
          </w:p>
        </w:tc>
        <w:tc>
          <w:tcPr>
            <w:tcW w:w="5580" w:type="dxa"/>
          </w:tcPr>
          <w:p w:rsidR="00640FE5" w:rsidRPr="00F137C7" w:rsidRDefault="00640FE5" w:rsidP="00640FE5">
            <w:pPr>
              <w:jc w:val="both"/>
              <w:rPr>
                <w:sz w:val="22"/>
                <w:szCs w:val="22"/>
              </w:rPr>
            </w:pPr>
            <w:r w:rsidRPr="00F137C7">
              <w:rPr>
                <w:sz w:val="22"/>
                <w:szCs w:val="22"/>
              </w:rPr>
              <w:t>Particulars</w:t>
            </w:r>
          </w:p>
        </w:tc>
        <w:tc>
          <w:tcPr>
            <w:tcW w:w="1080" w:type="dxa"/>
          </w:tcPr>
          <w:p w:rsidR="00640FE5" w:rsidRPr="00F137C7" w:rsidRDefault="00640FE5" w:rsidP="00640FE5">
            <w:pPr>
              <w:jc w:val="both"/>
              <w:rPr>
                <w:sz w:val="22"/>
                <w:szCs w:val="22"/>
              </w:rPr>
            </w:pPr>
            <w:proofErr w:type="spellStart"/>
            <w:r w:rsidRPr="00F137C7">
              <w:rPr>
                <w:sz w:val="22"/>
                <w:szCs w:val="22"/>
              </w:rPr>
              <w:t>Nos</w:t>
            </w:r>
            <w:proofErr w:type="spellEnd"/>
          </w:p>
        </w:tc>
      </w:tr>
      <w:tr w:rsidR="00640FE5" w:rsidRPr="00F137C7">
        <w:tc>
          <w:tcPr>
            <w:tcW w:w="1080" w:type="dxa"/>
          </w:tcPr>
          <w:p w:rsidR="00640FE5" w:rsidRPr="00F137C7" w:rsidRDefault="00640FE5" w:rsidP="00640FE5">
            <w:pPr>
              <w:jc w:val="both"/>
              <w:rPr>
                <w:sz w:val="22"/>
                <w:szCs w:val="22"/>
              </w:rPr>
            </w:pPr>
            <w:r w:rsidRPr="00F137C7">
              <w:rPr>
                <w:sz w:val="22"/>
                <w:szCs w:val="22"/>
              </w:rPr>
              <w:t>a.</w:t>
            </w:r>
          </w:p>
        </w:tc>
        <w:tc>
          <w:tcPr>
            <w:tcW w:w="5580" w:type="dxa"/>
          </w:tcPr>
          <w:p w:rsidR="00640FE5" w:rsidRPr="00F137C7" w:rsidRDefault="00640FE5" w:rsidP="00640FE5">
            <w:pPr>
              <w:jc w:val="both"/>
              <w:rPr>
                <w:sz w:val="22"/>
                <w:szCs w:val="22"/>
              </w:rPr>
            </w:pPr>
            <w:r w:rsidRPr="00F137C7">
              <w:rPr>
                <w:sz w:val="22"/>
                <w:szCs w:val="22"/>
              </w:rPr>
              <w:t>General Orders, Memos, Notes, and Circulars etc.</w:t>
            </w:r>
          </w:p>
        </w:tc>
        <w:tc>
          <w:tcPr>
            <w:tcW w:w="1080" w:type="dxa"/>
          </w:tcPr>
          <w:p w:rsidR="00640FE5" w:rsidRPr="00F137C7" w:rsidRDefault="00640FE5" w:rsidP="00640FE5">
            <w:pPr>
              <w:jc w:val="both"/>
              <w:rPr>
                <w:sz w:val="22"/>
                <w:szCs w:val="22"/>
              </w:rPr>
            </w:pPr>
            <w:r w:rsidRPr="00F137C7">
              <w:rPr>
                <w:sz w:val="22"/>
                <w:szCs w:val="22"/>
              </w:rPr>
              <w:t>24</w:t>
            </w:r>
          </w:p>
        </w:tc>
      </w:tr>
      <w:tr w:rsidR="00640FE5" w:rsidRPr="00F137C7">
        <w:tc>
          <w:tcPr>
            <w:tcW w:w="1080" w:type="dxa"/>
          </w:tcPr>
          <w:p w:rsidR="00640FE5" w:rsidRPr="00F137C7" w:rsidRDefault="00640FE5" w:rsidP="00640FE5">
            <w:pPr>
              <w:jc w:val="both"/>
              <w:rPr>
                <w:sz w:val="22"/>
                <w:szCs w:val="22"/>
              </w:rPr>
            </w:pPr>
            <w:r w:rsidRPr="00F137C7">
              <w:rPr>
                <w:sz w:val="22"/>
                <w:szCs w:val="22"/>
              </w:rPr>
              <w:t>b.</w:t>
            </w:r>
          </w:p>
        </w:tc>
        <w:tc>
          <w:tcPr>
            <w:tcW w:w="5580" w:type="dxa"/>
          </w:tcPr>
          <w:p w:rsidR="00640FE5" w:rsidRPr="00F137C7" w:rsidRDefault="00640FE5" w:rsidP="00640FE5">
            <w:pPr>
              <w:jc w:val="both"/>
              <w:rPr>
                <w:sz w:val="22"/>
                <w:szCs w:val="22"/>
              </w:rPr>
            </w:pPr>
            <w:r w:rsidRPr="00F137C7">
              <w:rPr>
                <w:sz w:val="22"/>
                <w:szCs w:val="22"/>
              </w:rPr>
              <w:t>Training material</w:t>
            </w:r>
          </w:p>
          <w:p w:rsidR="00640FE5" w:rsidRPr="00F137C7" w:rsidRDefault="00640FE5" w:rsidP="00640FE5">
            <w:pPr>
              <w:numPr>
                <w:ilvl w:val="0"/>
                <w:numId w:val="1"/>
              </w:numPr>
              <w:jc w:val="both"/>
              <w:rPr>
                <w:sz w:val="22"/>
                <w:szCs w:val="22"/>
              </w:rPr>
            </w:pPr>
            <w:r w:rsidRPr="00F137C7">
              <w:rPr>
                <w:sz w:val="22"/>
                <w:szCs w:val="22"/>
              </w:rPr>
              <w:t>Handouts</w:t>
            </w:r>
          </w:p>
          <w:p w:rsidR="00640FE5" w:rsidRPr="00F137C7" w:rsidRDefault="00640FE5" w:rsidP="00640FE5">
            <w:pPr>
              <w:numPr>
                <w:ilvl w:val="0"/>
                <w:numId w:val="1"/>
              </w:numPr>
              <w:jc w:val="both"/>
              <w:rPr>
                <w:sz w:val="22"/>
                <w:szCs w:val="22"/>
              </w:rPr>
            </w:pPr>
            <w:r w:rsidRPr="00F137C7">
              <w:rPr>
                <w:sz w:val="22"/>
                <w:szCs w:val="22"/>
              </w:rPr>
              <w:t>Public Education Pamphlets</w:t>
            </w:r>
          </w:p>
          <w:p w:rsidR="00640FE5" w:rsidRPr="00F137C7" w:rsidRDefault="00640FE5" w:rsidP="00640FE5">
            <w:pPr>
              <w:numPr>
                <w:ilvl w:val="0"/>
                <w:numId w:val="1"/>
              </w:numPr>
              <w:jc w:val="both"/>
              <w:rPr>
                <w:sz w:val="22"/>
                <w:szCs w:val="22"/>
              </w:rPr>
            </w:pPr>
            <w:r w:rsidRPr="00F137C7">
              <w:rPr>
                <w:sz w:val="22"/>
                <w:szCs w:val="22"/>
              </w:rPr>
              <w:t>Booklets</w:t>
            </w:r>
          </w:p>
          <w:p w:rsidR="00640FE5" w:rsidRPr="00F137C7" w:rsidRDefault="00640FE5" w:rsidP="00640FE5">
            <w:pPr>
              <w:ind w:left="360"/>
              <w:jc w:val="both"/>
              <w:rPr>
                <w:sz w:val="22"/>
                <w:szCs w:val="22"/>
              </w:rPr>
            </w:pPr>
            <w:r w:rsidRPr="00F137C7">
              <w:rPr>
                <w:sz w:val="22"/>
                <w:szCs w:val="22"/>
              </w:rPr>
              <w:t xml:space="preserve"> </w:t>
            </w:r>
          </w:p>
        </w:tc>
        <w:tc>
          <w:tcPr>
            <w:tcW w:w="1080" w:type="dxa"/>
          </w:tcPr>
          <w:p w:rsidR="00640FE5" w:rsidRPr="00F137C7" w:rsidRDefault="00640FE5" w:rsidP="00640FE5">
            <w:pPr>
              <w:jc w:val="both"/>
              <w:rPr>
                <w:sz w:val="22"/>
                <w:szCs w:val="22"/>
              </w:rPr>
            </w:pPr>
          </w:p>
          <w:p w:rsidR="00640FE5" w:rsidRPr="00F137C7" w:rsidRDefault="00640FE5" w:rsidP="00640FE5">
            <w:pPr>
              <w:jc w:val="both"/>
              <w:rPr>
                <w:sz w:val="22"/>
                <w:szCs w:val="22"/>
              </w:rPr>
            </w:pPr>
            <w:r w:rsidRPr="00F137C7">
              <w:rPr>
                <w:sz w:val="22"/>
                <w:szCs w:val="22"/>
              </w:rPr>
              <w:t>02</w:t>
            </w:r>
          </w:p>
          <w:p w:rsidR="00640FE5" w:rsidRPr="00F137C7" w:rsidRDefault="00640FE5" w:rsidP="00640FE5">
            <w:pPr>
              <w:jc w:val="both"/>
              <w:rPr>
                <w:sz w:val="22"/>
                <w:szCs w:val="22"/>
              </w:rPr>
            </w:pPr>
            <w:r w:rsidRPr="00F137C7">
              <w:rPr>
                <w:sz w:val="22"/>
                <w:szCs w:val="22"/>
              </w:rPr>
              <w:t>12</w:t>
            </w:r>
          </w:p>
          <w:p w:rsidR="00640FE5" w:rsidRPr="00F137C7" w:rsidRDefault="00640FE5" w:rsidP="00640FE5">
            <w:pPr>
              <w:jc w:val="both"/>
              <w:rPr>
                <w:sz w:val="22"/>
                <w:szCs w:val="22"/>
              </w:rPr>
            </w:pPr>
            <w:r w:rsidRPr="00F137C7">
              <w:rPr>
                <w:sz w:val="22"/>
                <w:szCs w:val="22"/>
              </w:rPr>
              <w:t>01</w:t>
            </w:r>
          </w:p>
        </w:tc>
      </w:tr>
      <w:tr w:rsidR="00640FE5" w:rsidRPr="00F137C7">
        <w:tc>
          <w:tcPr>
            <w:tcW w:w="1080" w:type="dxa"/>
          </w:tcPr>
          <w:p w:rsidR="00640FE5" w:rsidRPr="00F137C7" w:rsidRDefault="00640FE5" w:rsidP="00640FE5">
            <w:pPr>
              <w:jc w:val="both"/>
              <w:rPr>
                <w:sz w:val="22"/>
                <w:szCs w:val="22"/>
              </w:rPr>
            </w:pPr>
            <w:r w:rsidRPr="00F137C7">
              <w:rPr>
                <w:sz w:val="22"/>
                <w:szCs w:val="22"/>
              </w:rPr>
              <w:t>c.</w:t>
            </w:r>
          </w:p>
        </w:tc>
        <w:tc>
          <w:tcPr>
            <w:tcW w:w="5580" w:type="dxa"/>
          </w:tcPr>
          <w:p w:rsidR="00640FE5" w:rsidRPr="00F137C7" w:rsidRDefault="00640FE5" w:rsidP="00640FE5">
            <w:pPr>
              <w:jc w:val="both"/>
              <w:rPr>
                <w:sz w:val="22"/>
                <w:szCs w:val="22"/>
              </w:rPr>
            </w:pPr>
            <w:r w:rsidRPr="00F137C7">
              <w:rPr>
                <w:sz w:val="22"/>
                <w:szCs w:val="22"/>
              </w:rPr>
              <w:t>(</w:t>
            </w:r>
            <w:proofErr w:type="spellStart"/>
            <w:r w:rsidRPr="00F137C7">
              <w:rPr>
                <w:sz w:val="22"/>
                <w:szCs w:val="22"/>
              </w:rPr>
              <w:t>i</w:t>
            </w:r>
            <w:proofErr w:type="spellEnd"/>
            <w:r w:rsidRPr="00F137C7">
              <w:rPr>
                <w:sz w:val="22"/>
                <w:szCs w:val="22"/>
              </w:rPr>
              <w:t>)   Invitation etc</w:t>
            </w:r>
          </w:p>
          <w:p w:rsidR="00640FE5" w:rsidRPr="00F137C7" w:rsidRDefault="00640FE5" w:rsidP="00640FE5">
            <w:pPr>
              <w:jc w:val="both"/>
              <w:rPr>
                <w:sz w:val="22"/>
                <w:szCs w:val="22"/>
              </w:rPr>
            </w:pPr>
            <w:r w:rsidRPr="00F137C7">
              <w:rPr>
                <w:sz w:val="22"/>
                <w:szCs w:val="22"/>
              </w:rPr>
              <w:t>(ii) Certificates</w:t>
            </w:r>
          </w:p>
          <w:p w:rsidR="00640FE5" w:rsidRPr="00F137C7" w:rsidRDefault="00640FE5" w:rsidP="00640FE5">
            <w:pPr>
              <w:jc w:val="both"/>
              <w:rPr>
                <w:sz w:val="22"/>
                <w:szCs w:val="22"/>
              </w:rPr>
            </w:pPr>
            <w:r w:rsidRPr="00F137C7">
              <w:rPr>
                <w:sz w:val="22"/>
                <w:szCs w:val="22"/>
              </w:rPr>
              <w:t xml:space="preserve">(iii) Advertisement </w:t>
            </w:r>
          </w:p>
          <w:p w:rsidR="00640FE5" w:rsidRPr="00F137C7" w:rsidRDefault="00640FE5" w:rsidP="00640FE5">
            <w:pPr>
              <w:jc w:val="both"/>
              <w:rPr>
                <w:sz w:val="22"/>
                <w:szCs w:val="22"/>
              </w:rPr>
            </w:pPr>
            <w:r w:rsidRPr="00F137C7">
              <w:rPr>
                <w:sz w:val="22"/>
                <w:szCs w:val="22"/>
              </w:rPr>
              <w:t>(iv) Press Release</w:t>
            </w:r>
          </w:p>
          <w:p w:rsidR="00640FE5" w:rsidRPr="00F137C7" w:rsidRDefault="00640FE5" w:rsidP="00640FE5">
            <w:pPr>
              <w:jc w:val="both"/>
              <w:rPr>
                <w:sz w:val="22"/>
                <w:szCs w:val="22"/>
              </w:rPr>
            </w:pPr>
            <w:r w:rsidRPr="00F137C7">
              <w:rPr>
                <w:sz w:val="22"/>
                <w:szCs w:val="22"/>
              </w:rPr>
              <w:t>(v) Abridged Annual Report 2010-11 (80 pages)</w:t>
            </w:r>
          </w:p>
          <w:p w:rsidR="00640FE5" w:rsidRPr="00F137C7" w:rsidRDefault="00640FE5" w:rsidP="00640FE5">
            <w:pPr>
              <w:jc w:val="both"/>
              <w:rPr>
                <w:sz w:val="22"/>
                <w:szCs w:val="22"/>
              </w:rPr>
            </w:pPr>
            <w:r w:rsidRPr="00F137C7">
              <w:rPr>
                <w:sz w:val="22"/>
                <w:szCs w:val="22"/>
              </w:rPr>
              <w:t>(vi) General Format of OMs</w:t>
            </w:r>
          </w:p>
        </w:tc>
        <w:tc>
          <w:tcPr>
            <w:tcW w:w="1080" w:type="dxa"/>
          </w:tcPr>
          <w:p w:rsidR="00640FE5" w:rsidRPr="00F137C7" w:rsidRDefault="00640FE5" w:rsidP="00640FE5">
            <w:pPr>
              <w:jc w:val="both"/>
              <w:rPr>
                <w:sz w:val="22"/>
                <w:szCs w:val="22"/>
              </w:rPr>
            </w:pPr>
            <w:r w:rsidRPr="00F137C7">
              <w:rPr>
                <w:sz w:val="22"/>
                <w:szCs w:val="22"/>
              </w:rPr>
              <w:t>03</w:t>
            </w:r>
          </w:p>
          <w:p w:rsidR="00640FE5" w:rsidRPr="00F137C7" w:rsidRDefault="00640FE5" w:rsidP="00640FE5">
            <w:pPr>
              <w:jc w:val="both"/>
              <w:rPr>
                <w:sz w:val="22"/>
                <w:szCs w:val="22"/>
              </w:rPr>
            </w:pPr>
            <w:r w:rsidRPr="00F137C7">
              <w:rPr>
                <w:sz w:val="22"/>
                <w:szCs w:val="22"/>
              </w:rPr>
              <w:t>03</w:t>
            </w:r>
          </w:p>
          <w:p w:rsidR="00640FE5" w:rsidRPr="00F137C7" w:rsidRDefault="00640FE5" w:rsidP="00640FE5">
            <w:pPr>
              <w:jc w:val="both"/>
              <w:rPr>
                <w:sz w:val="22"/>
                <w:szCs w:val="22"/>
              </w:rPr>
            </w:pPr>
            <w:r w:rsidRPr="00F137C7">
              <w:rPr>
                <w:sz w:val="22"/>
                <w:szCs w:val="22"/>
              </w:rPr>
              <w:t>01</w:t>
            </w:r>
          </w:p>
          <w:p w:rsidR="00640FE5" w:rsidRPr="00F137C7" w:rsidRDefault="00640FE5" w:rsidP="00640FE5">
            <w:pPr>
              <w:jc w:val="both"/>
              <w:rPr>
                <w:sz w:val="22"/>
                <w:szCs w:val="22"/>
              </w:rPr>
            </w:pPr>
            <w:r w:rsidRPr="00F137C7">
              <w:rPr>
                <w:sz w:val="22"/>
                <w:szCs w:val="22"/>
              </w:rPr>
              <w:t>02</w:t>
            </w:r>
          </w:p>
          <w:p w:rsidR="00640FE5" w:rsidRPr="00F137C7" w:rsidRDefault="00640FE5" w:rsidP="00640FE5">
            <w:pPr>
              <w:jc w:val="both"/>
              <w:rPr>
                <w:sz w:val="22"/>
                <w:szCs w:val="22"/>
              </w:rPr>
            </w:pPr>
            <w:r w:rsidRPr="00F137C7">
              <w:rPr>
                <w:sz w:val="22"/>
                <w:szCs w:val="22"/>
              </w:rPr>
              <w:t>01</w:t>
            </w:r>
          </w:p>
          <w:p w:rsidR="00640FE5" w:rsidRPr="00F137C7" w:rsidRDefault="00640FE5" w:rsidP="00640FE5">
            <w:pPr>
              <w:jc w:val="both"/>
              <w:rPr>
                <w:sz w:val="22"/>
                <w:szCs w:val="22"/>
              </w:rPr>
            </w:pPr>
            <w:r w:rsidRPr="00F137C7">
              <w:rPr>
                <w:sz w:val="22"/>
                <w:szCs w:val="22"/>
              </w:rPr>
              <w:t>07</w:t>
            </w:r>
          </w:p>
        </w:tc>
      </w:tr>
    </w:tbl>
    <w:p w:rsidR="00640FE5" w:rsidRPr="00F137C7" w:rsidRDefault="00640FE5" w:rsidP="00640FE5">
      <w:pPr>
        <w:rPr>
          <w:sz w:val="22"/>
          <w:szCs w:val="22"/>
        </w:rPr>
      </w:pPr>
    </w:p>
    <w:p w:rsidR="00640FE5" w:rsidRPr="00F137C7" w:rsidRDefault="00640FE5" w:rsidP="00640FE5">
      <w:pPr>
        <w:rPr>
          <w:sz w:val="22"/>
          <w:szCs w:val="22"/>
        </w:rPr>
      </w:pPr>
      <w:r w:rsidRPr="00F137C7">
        <w:rPr>
          <w:sz w:val="22"/>
          <w:szCs w:val="22"/>
        </w:rPr>
        <w:tab/>
      </w:r>
      <w:r w:rsidRPr="00F137C7">
        <w:rPr>
          <w:b/>
          <w:bCs/>
          <w:sz w:val="22"/>
          <w:szCs w:val="22"/>
        </w:rPr>
        <w:t>Word a day in Hindi</w:t>
      </w:r>
      <w:r w:rsidRPr="00F137C7">
        <w:rPr>
          <w:sz w:val="22"/>
          <w:szCs w:val="22"/>
        </w:rPr>
        <w:t xml:space="preserve"> at five different blocks i.e., in Administrative Block, Academic Block, Library, Therapy Clinic and </w:t>
      </w:r>
      <w:smartTag w:uri="urn:schemas-microsoft-com:office:smarttags" w:element="place">
        <w:smartTag w:uri="urn:schemas-microsoft-com:office:smarttags" w:element="PlaceName">
          <w:r w:rsidRPr="00F137C7">
            <w:rPr>
              <w:sz w:val="22"/>
              <w:szCs w:val="22"/>
            </w:rPr>
            <w:t>Pre</w:t>
          </w:r>
        </w:smartTag>
        <w:r w:rsidRPr="00F137C7">
          <w:rPr>
            <w:sz w:val="22"/>
            <w:szCs w:val="22"/>
          </w:rPr>
          <w:t xml:space="preserve"> </w:t>
        </w:r>
        <w:smartTag w:uri="urn:schemas-microsoft-com:office:smarttags" w:element="PlaceType">
          <w:r w:rsidRPr="00F137C7">
            <w:rPr>
              <w:sz w:val="22"/>
              <w:szCs w:val="22"/>
            </w:rPr>
            <w:t>School</w:t>
          </w:r>
        </w:smartTag>
      </w:smartTag>
      <w:r w:rsidRPr="00F137C7">
        <w:rPr>
          <w:sz w:val="22"/>
          <w:szCs w:val="22"/>
        </w:rPr>
        <w:t xml:space="preserve"> was displayed every day. </w:t>
      </w:r>
    </w:p>
    <w:p w:rsidR="00640FE5" w:rsidRPr="00F137C7" w:rsidRDefault="00640FE5" w:rsidP="00640FE5">
      <w:pPr>
        <w:jc w:val="both"/>
        <w:rPr>
          <w:sz w:val="22"/>
          <w:szCs w:val="22"/>
        </w:rPr>
      </w:pPr>
      <w:r w:rsidRPr="00F137C7">
        <w:rPr>
          <w:sz w:val="22"/>
          <w:szCs w:val="22"/>
        </w:rPr>
        <w:t xml:space="preserve"> </w:t>
      </w:r>
    </w:p>
    <w:p w:rsidR="00640FE5" w:rsidRDefault="00640FE5" w:rsidP="00640FE5">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w:t>
      </w:r>
      <w:r w:rsidRPr="00F137C7">
        <w:rPr>
          <w:sz w:val="22"/>
          <w:szCs w:val="22"/>
        </w:rPr>
        <w:tab/>
      </w:r>
    </w:p>
    <w:p w:rsidR="00640FE5" w:rsidRDefault="00640FE5" w:rsidP="00640FE5">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640FE5" w:rsidRDefault="00640FE5" w:rsidP="00640FE5">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-2-</w:t>
      </w:r>
    </w:p>
    <w:p w:rsidR="00640FE5" w:rsidRDefault="00640FE5" w:rsidP="00640FE5">
      <w:pPr>
        <w:jc w:val="both"/>
        <w:rPr>
          <w:sz w:val="22"/>
          <w:szCs w:val="22"/>
        </w:rPr>
      </w:pPr>
    </w:p>
    <w:p w:rsidR="00640FE5" w:rsidRPr="00F137C7" w:rsidRDefault="00640FE5" w:rsidP="00640FE5">
      <w:pPr>
        <w:jc w:val="both"/>
        <w:rPr>
          <w:sz w:val="22"/>
          <w:szCs w:val="22"/>
        </w:rPr>
      </w:pPr>
      <w:r>
        <w:rPr>
          <w:b/>
          <w:bCs/>
          <w:sz w:val="22"/>
          <w:szCs w:val="22"/>
        </w:rPr>
        <w:tab/>
      </w:r>
      <w:r w:rsidRPr="00F137C7">
        <w:rPr>
          <w:b/>
          <w:bCs/>
          <w:sz w:val="22"/>
          <w:szCs w:val="22"/>
        </w:rPr>
        <w:t>Reports:</w:t>
      </w:r>
      <w:r w:rsidRPr="00F137C7">
        <w:rPr>
          <w:sz w:val="22"/>
          <w:szCs w:val="22"/>
        </w:rPr>
        <w:t xml:space="preserve"> Monthly, Quarterly, Half yearly and yearly reports on official language were furnished in time. Annual Report 2009-10 Abridge </w:t>
      </w:r>
      <w:proofErr w:type="gramStart"/>
      <w:r w:rsidRPr="00F137C7">
        <w:rPr>
          <w:sz w:val="22"/>
          <w:szCs w:val="22"/>
        </w:rPr>
        <w:t>version</w:t>
      </w:r>
      <w:proofErr w:type="gramEnd"/>
      <w:r w:rsidRPr="00F137C7">
        <w:rPr>
          <w:sz w:val="22"/>
          <w:szCs w:val="22"/>
        </w:rPr>
        <w:t xml:space="preserve"> was rendered in to Hindi and sent to the concerned. Simultaneously, </w:t>
      </w:r>
    </w:p>
    <w:p w:rsidR="00640FE5" w:rsidRPr="00F137C7" w:rsidRDefault="00640FE5" w:rsidP="00640FE5">
      <w:pPr>
        <w:jc w:val="both"/>
        <w:rPr>
          <w:sz w:val="22"/>
          <w:szCs w:val="22"/>
        </w:rPr>
      </w:pPr>
    </w:p>
    <w:p w:rsidR="00640FE5" w:rsidRPr="00F137C7" w:rsidRDefault="00640FE5" w:rsidP="00640FE5">
      <w:pPr>
        <w:jc w:val="both"/>
        <w:rPr>
          <w:sz w:val="22"/>
          <w:szCs w:val="22"/>
        </w:rPr>
      </w:pPr>
      <w:r w:rsidRPr="00F137C7">
        <w:rPr>
          <w:sz w:val="22"/>
          <w:szCs w:val="22"/>
        </w:rPr>
        <w:tab/>
        <w:t xml:space="preserve">Hindi letters to outside organizations, Office Notes etc., were </w:t>
      </w:r>
      <w:r w:rsidRPr="00F137C7">
        <w:rPr>
          <w:b/>
          <w:bCs/>
          <w:sz w:val="22"/>
          <w:szCs w:val="22"/>
        </w:rPr>
        <w:t>signed in Hindi</w:t>
      </w:r>
      <w:r w:rsidRPr="00F137C7">
        <w:rPr>
          <w:sz w:val="22"/>
          <w:szCs w:val="22"/>
        </w:rPr>
        <w:t xml:space="preserve"> in addition to sending replies in Hindi to the letters received in Hindi. </w:t>
      </w:r>
    </w:p>
    <w:p w:rsidR="00640FE5" w:rsidRPr="00F137C7" w:rsidRDefault="00640FE5" w:rsidP="00640FE5">
      <w:pPr>
        <w:jc w:val="both"/>
        <w:rPr>
          <w:sz w:val="22"/>
          <w:szCs w:val="22"/>
        </w:rPr>
      </w:pPr>
    </w:p>
    <w:p w:rsidR="00640FE5" w:rsidRPr="00F137C7" w:rsidRDefault="00640FE5" w:rsidP="00640FE5">
      <w:pPr>
        <w:jc w:val="both"/>
        <w:rPr>
          <w:sz w:val="22"/>
          <w:szCs w:val="22"/>
        </w:rPr>
      </w:pPr>
      <w:r w:rsidRPr="00F137C7">
        <w:rPr>
          <w:sz w:val="22"/>
          <w:szCs w:val="22"/>
        </w:rPr>
        <w:tab/>
      </w:r>
      <w:r w:rsidRPr="00F137C7">
        <w:rPr>
          <w:b/>
          <w:bCs/>
          <w:sz w:val="22"/>
          <w:szCs w:val="22"/>
        </w:rPr>
        <w:t xml:space="preserve">Hindi Week, Sept. </w:t>
      </w:r>
      <w:proofErr w:type="gramStart"/>
      <w:r w:rsidRPr="00F137C7">
        <w:rPr>
          <w:b/>
          <w:bCs/>
          <w:sz w:val="22"/>
          <w:szCs w:val="22"/>
        </w:rPr>
        <w:t>2011 :</w:t>
      </w:r>
      <w:proofErr w:type="gramEnd"/>
      <w:r w:rsidRPr="00F137C7">
        <w:rPr>
          <w:sz w:val="22"/>
          <w:szCs w:val="22"/>
        </w:rPr>
        <w:t xml:space="preserve"> Hindi Week was conducted in the Institute from 14</w:t>
      </w:r>
      <w:r w:rsidRPr="00F137C7">
        <w:rPr>
          <w:sz w:val="22"/>
          <w:szCs w:val="22"/>
          <w:vertAlign w:val="superscript"/>
        </w:rPr>
        <w:t>th</w:t>
      </w:r>
      <w:r w:rsidRPr="00F137C7">
        <w:rPr>
          <w:sz w:val="22"/>
          <w:szCs w:val="22"/>
        </w:rPr>
        <w:t xml:space="preserve">  to 18</w:t>
      </w:r>
      <w:r w:rsidRPr="00F137C7">
        <w:rPr>
          <w:sz w:val="22"/>
          <w:szCs w:val="22"/>
          <w:vertAlign w:val="superscript"/>
        </w:rPr>
        <w:t>th</w:t>
      </w:r>
      <w:r w:rsidRPr="00F137C7">
        <w:rPr>
          <w:sz w:val="22"/>
          <w:szCs w:val="22"/>
        </w:rPr>
        <w:t xml:space="preserve"> September 2011. Various competitions held on the occasion and prizes were awarded, thus giving impetus for propaganda of official language among the staff and students.  </w:t>
      </w:r>
    </w:p>
    <w:p w:rsidR="00640FE5" w:rsidRDefault="00640FE5" w:rsidP="00640FE5">
      <w:pPr>
        <w:jc w:val="both"/>
        <w:rPr>
          <w:sz w:val="22"/>
          <w:szCs w:val="22"/>
        </w:rPr>
      </w:pPr>
    </w:p>
    <w:p w:rsidR="00640FE5" w:rsidRPr="00F137C7" w:rsidRDefault="00640FE5" w:rsidP="00640FE5">
      <w:pPr>
        <w:jc w:val="both"/>
        <w:rPr>
          <w:sz w:val="22"/>
          <w:szCs w:val="22"/>
        </w:rPr>
      </w:pPr>
      <w:r w:rsidRPr="00F137C7">
        <w:rPr>
          <w:sz w:val="22"/>
          <w:szCs w:val="22"/>
        </w:rPr>
        <w:tab/>
        <w:t>Further, Hindi was extensively used during Lectures, welcome speech, Pledge taking, Vote of Thanks etc., on important occasions like Institute day, Inaugural functions, Vigilance Week etc, thereby creating more avenues for promotion of OL.</w:t>
      </w:r>
    </w:p>
    <w:p w:rsidR="00640FE5" w:rsidRPr="00F137C7" w:rsidRDefault="00640FE5" w:rsidP="00640FE5">
      <w:pPr>
        <w:jc w:val="both"/>
        <w:rPr>
          <w:sz w:val="22"/>
          <w:szCs w:val="22"/>
        </w:rPr>
      </w:pPr>
    </w:p>
    <w:p w:rsidR="00640FE5" w:rsidRPr="00F137C7" w:rsidRDefault="00640FE5" w:rsidP="00640FE5">
      <w:pPr>
        <w:jc w:val="both"/>
        <w:rPr>
          <w:sz w:val="22"/>
          <w:szCs w:val="22"/>
        </w:rPr>
      </w:pPr>
      <w:r w:rsidRPr="00F137C7">
        <w:rPr>
          <w:sz w:val="22"/>
          <w:szCs w:val="22"/>
        </w:rPr>
        <w:tab/>
        <w:t>Many Public Education materials, Course materials, Work Books were also rendered in to Hindi for extensive use by the communicatively handicapped persons.</w:t>
      </w:r>
    </w:p>
    <w:p w:rsidR="00640FE5" w:rsidRPr="00F137C7" w:rsidRDefault="00640FE5" w:rsidP="00640FE5">
      <w:pPr>
        <w:jc w:val="both"/>
        <w:rPr>
          <w:sz w:val="22"/>
          <w:szCs w:val="22"/>
        </w:rPr>
      </w:pPr>
    </w:p>
    <w:p w:rsidR="00640FE5" w:rsidRPr="00F137C7" w:rsidRDefault="00640FE5" w:rsidP="00640FE5">
      <w:pPr>
        <w:jc w:val="both"/>
        <w:rPr>
          <w:sz w:val="22"/>
          <w:szCs w:val="22"/>
        </w:rPr>
      </w:pPr>
      <w:r w:rsidRPr="00F137C7">
        <w:rPr>
          <w:sz w:val="22"/>
          <w:szCs w:val="22"/>
        </w:rPr>
        <w:tab/>
      </w:r>
      <w:r w:rsidRPr="00F137C7">
        <w:rPr>
          <w:b/>
          <w:bCs/>
          <w:sz w:val="22"/>
          <w:szCs w:val="22"/>
        </w:rPr>
        <w:t>Awards/ Prizes and deputation in Workshops/ Conferences</w:t>
      </w:r>
      <w:r w:rsidRPr="00F137C7">
        <w:rPr>
          <w:rFonts w:cs="Mangal" w:hint="cs"/>
          <w:b/>
          <w:bCs/>
          <w:sz w:val="22"/>
          <w:szCs w:val="22"/>
          <w:cs/>
          <w:lang w:bidi="hi-IN"/>
        </w:rPr>
        <w:t xml:space="preserve"> (</w:t>
      </w:r>
      <w:r w:rsidRPr="00F137C7">
        <w:rPr>
          <w:rFonts w:cs="Mangal"/>
          <w:b/>
          <w:bCs/>
          <w:sz w:val="22"/>
          <w:szCs w:val="22"/>
          <w:lang w:bidi="hi-IN"/>
        </w:rPr>
        <w:t>External</w:t>
      </w:r>
      <w:proofErr w:type="gramStart"/>
      <w:r w:rsidRPr="00F137C7">
        <w:rPr>
          <w:rFonts w:cs="Mangal" w:hint="cs"/>
          <w:b/>
          <w:bCs/>
          <w:sz w:val="22"/>
          <w:szCs w:val="22"/>
          <w:cs/>
          <w:lang w:bidi="hi-IN"/>
        </w:rPr>
        <w:t xml:space="preserve">) </w:t>
      </w:r>
      <w:r w:rsidRPr="00F137C7">
        <w:rPr>
          <w:b/>
          <w:bCs/>
          <w:sz w:val="22"/>
          <w:szCs w:val="22"/>
        </w:rPr>
        <w:t xml:space="preserve"> etc</w:t>
      </w:r>
      <w:proofErr w:type="gramEnd"/>
      <w:r w:rsidRPr="00F137C7">
        <w:rPr>
          <w:b/>
          <w:bCs/>
          <w:sz w:val="22"/>
          <w:szCs w:val="22"/>
        </w:rPr>
        <w:t>.:</w:t>
      </w:r>
      <w:r w:rsidRPr="00F137C7">
        <w:rPr>
          <w:sz w:val="22"/>
          <w:szCs w:val="22"/>
        </w:rPr>
        <w:t xml:space="preserve"> </w:t>
      </w:r>
    </w:p>
    <w:p w:rsidR="00640FE5" w:rsidRPr="00F137C7" w:rsidRDefault="00640FE5" w:rsidP="00640FE5">
      <w:pPr>
        <w:jc w:val="both"/>
        <w:rPr>
          <w:sz w:val="22"/>
          <w:szCs w:val="22"/>
        </w:rPr>
      </w:pPr>
    </w:p>
    <w:p w:rsidR="00640FE5" w:rsidRPr="00F137C7" w:rsidRDefault="00640FE5" w:rsidP="00640FE5">
      <w:pPr>
        <w:numPr>
          <w:ilvl w:val="0"/>
          <w:numId w:val="2"/>
        </w:numPr>
        <w:jc w:val="both"/>
        <w:rPr>
          <w:sz w:val="22"/>
          <w:szCs w:val="22"/>
        </w:rPr>
      </w:pPr>
      <w:r w:rsidRPr="00F137C7">
        <w:rPr>
          <w:sz w:val="22"/>
          <w:szCs w:val="22"/>
        </w:rPr>
        <w:t xml:space="preserve">AIISH was awarded by </w:t>
      </w:r>
      <w:proofErr w:type="spellStart"/>
      <w:r w:rsidRPr="00F137C7">
        <w:rPr>
          <w:sz w:val="22"/>
          <w:szCs w:val="22"/>
        </w:rPr>
        <w:t>Rajbhasha</w:t>
      </w:r>
      <w:proofErr w:type="spellEnd"/>
      <w:r w:rsidRPr="00F137C7">
        <w:rPr>
          <w:sz w:val="22"/>
          <w:szCs w:val="22"/>
        </w:rPr>
        <w:t xml:space="preserve"> </w:t>
      </w:r>
      <w:proofErr w:type="spellStart"/>
      <w:r w:rsidRPr="00F137C7">
        <w:rPr>
          <w:sz w:val="22"/>
          <w:szCs w:val="22"/>
        </w:rPr>
        <w:t>Sanstan</w:t>
      </w:r>
      <w:proofErr w:type="spellEnd"/>
      <w:r w:rsidRPr="00F137C7">
        <w:rPr>
          <w:sz w:val="22"/>
          <w:szCs w:val="22"/>
        </w:rPr>
        <w:t>, New Delhi in for its best efforts in Southern region on Official Language Implementation</w:t>
      </w:r>
      <w:proofErr w:type="gramStart"/>
      <w:r w:rsidRPr="00F137C7">
        <w:rPr>
          <w:sz w:val="22"/>
          <w:szCs w:val="22"/>
        </w:rPr>
        <w:t>,  during</w:t>
      </w:r>
      <w:proofErr w:type="gramEnd"/>
      <w:r w:rsidRPr="00F137C7">
        <w:rPr>
          <w:sz w:val="22"/>
          <w:szCs w:val="22"/>
        </w:rPr>
        <w:t xml:space="preserve"> its</w:t>
      </w:r>
      <w:r w:rsidR="0092421C">
        <w:rPr>
          <w:sz w:val="22"/>
          <w:szCs w:val="22"/>
        </w:rPr>
        <w:t xml:space="preserve"> </w:t>
      </w:r>
      <w:r w:rsidR="0092421C" w:rsidRPr="00F137C7">
        <w:rPr>
          <w:sz w:val="22"/>
          <w:szCs w:val="22"/>
        </w:rPr>
        <w:t xml:space="preserve">during its </w:t>
      </w:r>
      <w:r w:rsidR="0092421C">
        <w:rPr>
          <w:sz w:val="22"/>
          <w:szCs w:val="22"/>
        </w:rPr>
        <w:t>17</w:t>
      </w:r>
      <w:r w:rsidR="0092421C" w:rsidRPr="0092421C">
        <w:rPr>
          <w:sz w:val="22"/>
          <w:szCs w:val="22"/>
          <w:vertAlign w:val="superscript"/>
        </w:rPr>
        <w:t>th</w:t>
      </w:r>
      <w:r w:rsidR="0092421C">
        <w:rPr>
          <w:sz w:val="22"/>
          <w:szCs w:val="22"/>
        </w:rPr>
        <w:t xml:space="preserve"> Seminar and </w:t>
      </w:r>
      <w:r w:rsidR="0092421C" w:rsidRPr="00F137C7">
        <w:rPr>
          <w:sz w:val="22"/>
          <w:szCs w:val="22"/>
        </w:rPr>
        <w:t xml:space="preserve">Workshop </w:t>
      </w:r>
      <w:r w:rsidR="0092421C">
        <w:rPr>
          <w:sz w:val="22"/>
          <w:szCs w:val="22"/>
        </w:rPr>
        <w:t>on Official Language Hindi</w:t>
      </w:r>
      <w:r w:rsidRPr="00F137C7">
        <w:rPr>
          <w:sz w:val="22"/>
          <w:szCs w:val="22"/>
        </w:rPr>
        <w:t xml:space="preserve"> </w:t>
      </w:r>
      <w:r w:rsidR="0092421C">
        <w:rPr>
          <w:sz w:val="22"/>
          <w:szCs w:val="22"/>
        </w:rPr>
        <w:t xml:space="preserve">, </w:t>
      </w:r>
      <w:r w:rsidRPr="00F137C7">
        <w:rPr>
          <w:sz w:val="22"/>
          <w:szCs w:val="22"/>
        </w:rPr>
        <w:t xml:space="preserve"> at </w:t>
      </w:r>
      <w:proofErr w:type="spellStart"/>
      <w:r w:rsidRPr="00F137C7">
        <w:rPr>
          <w:sz w:val="22"/>
          <w:szCs w:val="22"/>
        </w:rPr>
        <w:t>Solan</w:t>
      </w:r>
      <w:proofErr w:type="spellEnd"/>
      <w:r w:rsidRPr="00F137C7">
        <w:rPr>
          <w:sz w:val="22"/>
          <w:szCs w:val="22"/>
        </w:rPr>
        <w:t xml:space="preserve">, HP. Dr. HP </w:t>
      </w:r>
      <w:proofErr w:type="spellStart"/>
      <w:r w:rsidRPr="00F137C7">
        <w:rPr>
          <w:sz w:val="22"/>
          <w:szCs w:val="22"/>
        </w:rPr>
        <w:t>Uma</w:t>
      </w:r>
      <w:proofErr w:type="spellEnd"/>
      <w:r w:rsidRPr="00F137C7">
        <w:rPr>
          <w:sz w:val="22"/>
          <w:szCs w:val="22"/>
        </w:rPr>
        <w:t xml:space="preserve"> </w:t>
      </w:r>
      <w:proofErr w:type="spellStart"/>
      <w:r w:rsidRPr="00F137C7">
        <w:rPr>
          <w:sz w:val="22"/>
          <w:szCs w:val="22"/>
        </w:rPr>
        <w:t>Saraswathi</w:t>
      </w:r>
      <w:proofErr w:type="spellEnd"/>
      <w:r w:rsidRPr="00F137C7">
        <w:rPr>
          <w:sz w:val="22"/>
          <w:szCs w:val="22"/>
        </w:rPr>
        <w:t xml:space="preserve">, Hindi Translator and </w:t>
      </w:r>
      <w:proofErr w:type="spellStart"/>
      <w:r w:rsidRPr="00F137C7">
        <w:rPr>
          <w:sz w:val="22"/>
          <w:szCs w:val="22"/>
        </w:rPr>
        <w:t>MsSmt</w:t>
      </w:r>
      <w:proofErr w:type="spellEnd"/>
      <w:r w:rsidRPr="00F137C7">
        <w:rPr>
          <w:sz w:val="22"/>
          <w:szCs w:val="22"/>
        </w:rPr>
        <w:t xml:space="preserve"> </w:t>
      </w:r>
      <w:proofErr w:type="spellStart"/>
      <w:r w:rsidRPr="00F137C7">
        <w:rPr>
          <w:sz w:val="22"/>
          <w:szCs w:val="22"/>
        </w:rPr>
        <w:t>R.Shanthi</w:t>
      </w:r>
      <w:proofErr w:type="spellEnd"/>
      <w:r w:rsidRPr="00F137C7">
        <w:rPr>
          <w:sz w:val="22"/>
          <w:szCs w:val="22"/>
        </w:rPr>
        <w:t xml:space="preserve">, UDC were deputed to attend this three day Workshop  </w:t>
      </w:r>
      <w:r w:rsidR="0092421C">
        <w:rPr>
          <w:sz w:val="22"/>
          <w:szCs w:val="22"/>
        </w:rPr>
        <w:t xml:space="preserve">on </w:t>
      </w:r>
      <w:r w:rsidRPr="00F137C7">
        <w:rPr>
          <w:sz w:val="22"/>
          <w:szCs w:val="22"/>
        </w:rPr>
        <w:t xml:space="preserve"> 27</w:t>
      </w:r>
      <w:r w:rsidR="0092421C">
        <w:rPr>
          <w:sz w:val="22"/>
          <w:szCs w:val="22"/>
        </w:rPr>
        <w:t>-</w:t>
      </w:r>
      <w:r w:rsidRPr="00F137C7">
        <w:rPr>
          <w:sz w:val="22"/>
          <w:szCs w:val="22"/>
        </w:rPr>
        <w:t xml:space="preserve">29 April 2011. </w:t>
      </w:r>
    </w:p>
    <w:p w:rsidR="00894A3E" w:rsidRPr="00894A3E" w:rsidRDefault="00640FE5" w:rsidP="00640FE5">
      <w:pPr>
        <w:numPr>
          <w:ilvl w:val="0"/>
          <w:numId w:val="2"/>
        </w:numPr>
        <w:jc w:val="both"/>
        <w:rPr>
          <w:rFonts w:ascii="DVB-TTYogeshEN" w:hAnsi="DVB-TTYogeshEN" w:cs="Mangal"/>
          <w:sz w:val="22"/>
          <w:szCs w:val="22"/>
          <w:lang w:bidi="hi-IN"/>
        </w:rPr>
      </w:pPr>
      <w:r w:rsidRPr="00F137C7">
        <w:rPr>
          <w:sz w:val="22"/>
          <w:szCs w:val="22"/>
        </w:rPr>
        <w:t>AIISH was awarded with ‘</w:t>
      </w:r>
      <w:proofErr w:type="spellStart"/>
      <w:r w:rsidRPr="00F137C7">
        <w:rPr>
          <w:sz w:val="22"/>
          <w:szCs w:val="22"/>
        </w:rPr>
        <w:t>Karyalaya</w:t>
      </w:r>
      <w:proofErr w:type="spellEnd"/>
      <w:r w:rsidRPr="00F137C7">
        <w:rPr>
          <w:sz w:val="22"/>
          <w:szCs w:val="22"/>
        </w:rPr>
        <w:t xml:space="preserve"> </w:t>
      </w:r>
      <w:proofErr w:type="spellStart"/>
      <w:r w:rsidRPr="00F137C7">
        <w:rPr>
          <w:sz w:val="22"/>
          <w:szCs w:val="22"/>
        </w:rPr>
        <w:t>Deepa</w:t>
      </w:r>
      <w:proofErr w:type="spellEnd"/>
      <w:r w:rsidRPr="00F137C7">
        <w:rPr>
          <w:sz w:val="22"/>
          <w:szCs w:val="22"/>
        </w:rPr>
        <w:t xml:space="preserve"> </w:t>
      </w:r>
      <w:proofErr w:type="spellStart"/>
      <w:r w:rsidRPr="00F137C7">
        <w:rPr>
          <w:sz w:val="22"/>
          <w:szCs w:val="22"/>
        </w:rPr>
        <w:t>Smriti</w:t>
      </w:r>
      <w:proofErr w:type="spellEnd"/>
      <w:r w:rsidRPr="00F137C7">
        <w:rPr>
          <w:sz w:val="22"/>
          <w:szCs w:val="22"/>
        </w:rPr>
        <w:t xml:space="preserve"> </w:t>
      </w:r>
      <w:proofErr w:type="spellStart"/>
      <w:r w:rsidRPr="00F137C7">
        <w:rPr>
          <w:sz w:val="22"/>
          <w:szCs w:val="22"/>
        </w:rPr>
        <w:t>Chinh</w:t>
      </w:r>
      <w:proofErr w:type="spellEnd"/>
      <w:r w:rsidRPr="00F137C7">
        <w:rPr>
          <w:sz w:val="22"/>
          <w:szCs w:val="22"/>
        </w:rPr>
        <w:t xml:space="preserve">’ by </w:t>
      </w:r>
      <w:proofErr w:type="spellStart"/>
      <w:r w:rsidRPr="00F137C7">
        <w:rPr>
          <w:sz w:val="22"/>
          <w:szCs w:val="22"/>
        </w:rPr>
        <w:t>Rajbhasha</w:t>
      </w:r>
      <w:proofErr w:type="spellEnd"/>
      <w:r w:rsidRPr="00F137C7">
        <w:rPr>
          <w:sz w:val="22"/>
          <w:szCs w:val="22"/>
        </w:rPr>
        <w:t xml:space="preserve"> </w:t>
      </w:r>
      <w:proofErr w:type="spellStart"/>
      <w:r w:rsidRPr="00F137C7">
        <w:rPr>
          <w:sz w:val="22"/>
          <w:szCs w:val="22"/>
        </w:rPr>
        <w:t>Sanstan</w:t>
      </w:r>
      <w:proofErr w:type="spellEnd"/>
      <w:r w:rsidRPr="00F137C7">
        <w:rPr>
          <w:sz w:val="22"/>
          <w:szCs w:val="22"/>
        </w:rPr>
        <w:t xml:space="preserve">, New Delhi in for better implementation of Official Language Hindi   during </w:t>
      </w:r>
      <w:r w:rsidR="00894A3E">
        <w:rPr>
          <w:sz w:val="22"/>
          <w:szCs w:val="22"/>
        </w:rPr>
        <w:t>the Special Hindi Symposium and Workshop,</w:t>
      </w:r>
      <w:r w:rsidR="0092421C">
        <w:rPr>
          <w:sz w:val="22"/>
          <w:szCs w:val="22"/>
        </w:rPr>
        <w:t xml:space="preserve"> </w:t>
      </w:r>
      <w:r w:rsidRPr="00F137C7">
        <w:rPr>
          <w:sz w:val="22"/>
          <w:szCs w:val="22"/>
        </w:rPr>
        <w:t xml:space="preserve">conducted at Dalhousie, HP.  Dr. HP </w:t>
      </w:r>
      <w:proofErr w:type="spellStart"/>
      <w:r w:rsidRPr="00F137C7">
        <w:rPr>
          <w:sz w:val="22"/>
          <w:szCs w:val="22"/>
        </w:rPr>
        <w:t>Uma</w:t>
      </w:r>
      <w:proofErr w:type="spellEnd"/>
      <w:r w:rsidRPr="00F137C7">
        <w:rPr>
          <w:sz w:val="22"/>
          <w:szCs w:val="22"/>
        </w:rPr>
        <w:t xml:space="preserve"> </w:t>
      </w:r>
      <w:proofErr w:type="spellStart"/>
      <w:r w:rsidRPr="00F137C7">
        <w:rPr>
          <w:sz w:val="22"/>
          <w:szCs w:val="22"/>
        </w:rPr>
        <w:t>Saraswathi</w:t>
      </w:r>
      <w:proofErr w:type="spellEnd"/>
      <w:r w:rsidRPr="00F137C7">
        <w:rPr>
          <w:sz w:val="22"/>
          <w:szCs w:val="22"/>
        </w:rPr>
        <w:t xml:space="preserve">, Hindi Translator and </w:t>
      </w:r>
      <w:proofErr w:type="spellStart"/>
      <w:r w:rsidRPr="00F137C7">
        <w:rPr>
          <w:sz w:val="22"/>
          <w:szCs w:val="22"/>
        </w:rPr>
        <w:t>Smt</w:t>
      </w:r>
      <w:proofErr w:type="spellEnd"/>
      <w:r w:rsidRPr="00F137C7">
        <w:rPr>
          <w:sz w:val="22"/>
          <w:szCs w:val="22"/>
        </w:rPr>
        <w:t xml:space="preserve"> N </w:t>
      </w:r>
      <w:proofErr w:type="spellStart"/>
      <w:r w:rsidRPr="00F137C7">
        <w:rPr>
          <w:sz w:val="22"/>
          <w:szCs w:val="22"/>
        </w:rPr>
        <w:t>Parimala</w:t>
      </w:r>
      <w:proofErr w:type="spellEnd"/>
      <w:r w:rsidRPr="00F137C7">
        <w:rPr>
          <w:sz w:val="22"/>
          <w:szCs w:val="22"/>
        </w:rPr>
        <w:t xml:space="preserve">, Steno Gr.III &amp; PA to Director attended the same and received the award.  </w:t>
      </w:r>
    </w:p>
    <w:p w:rsidR="00640FE5" w:rsidRPr="00F137C7" w:rsidRDefault="00640FE5" w:rsidP="00894A3E">
      <w:pPr>
        <w:ind w:left="1080"/>
        <w:jc w:val="both"/>
        <w:rPr>
          <w:rFonts w:ascii="DVB-TTYogeshEN" w:hAnsi="DVB-TTYogeshEN" w:cs="Mangal"/>
          <w:sz w:val="22"/>
          <w:szCs w:val="22"/>
          <w:lang w:bidi="hi-IN"/>
        </w:rPr>
      </w:pPr>
      <w:r w:rsidRPr="00F137C7">
        <w:rPr>
          <w:sz w:val="22"/>
          <w:szCs w:val="22"/>
        </w:rPr>
        <w:t xml:space="preserve">Also, Dr </w:t>
      </w:r>
      <w:proofErr w:type="spellStart"/>
      <w:r w:rsidRPr="00F137C7">
        <w:rPr>
          <w:sz w:val="22"/>
          <w:szCs w:val="22"/>
        </w:rPr>
        <w:t>Uma</w:t>
      </w:r>
      <w:proofErr w:type="spellEnd"/>
      <w:r w:rsidRPr="00F137C7">
        <w:rPr>
          <w:sz w:val="22"/>
          <w:szCs w:val="22"/>
        </w:rPr>
        <w:t xml:space="preserve"> </w:t>
      </w:r>
      <w:proofErr w:type="spellStart"/>
      <w:r w:rsidRPr="00F137C7">
        <w:rPr>
          <w:sz w:val="22"/>
          <w:szCs w:val="22"/>
        </w:rPr>
        <w:t>Sarawathi</w:t>
      </w:r>
      <w:proofErr w:type="spellEnd"/>
      <w:r w:rsidRPr="00F137C7">
        <w:rPr>
          <w:sz w:val="22"/>
          <w:szCs w:val="22"/>
        </w:rPr>
        <w:t xml:space="preserve"> was given First prize for her paper presentation on the following subject: </w:t>
      </w:r>
      <w:r w:rsidRPr="00F137C7">
        <w:rPr>
          <w:rFonts w:ascii="DVB-TTYogeshEN" w:hAnsi="DVB-TTYogeshEN" w:cs="Mangal" w:hint="cs"/>
          <w:sz w:val="22"/>
          <w:szCs w:val="22"/>
          <w:cs/>
          <w:lang w:bidi="hi-IN"/>
        </w:rPr>
        <w:t xml:space="preserve">आधुनिक भाषा परिप्रेक्ष्य में सूचना प्रौद्योगिकी. </w:t>
      </w:r>
    </w:p>
    <w:p w:rsidR="00640FE5" w:rsidRPr="00F137C7" w:rsidRDefault="00640FE5" w:rsidP="00640FE5">
      <w:pPr>
        <w:ind w:left="720"/>
        <w:jc w:val="both"/>
        <w:rPr>
          <w:rFonts w:ascii="DVB-TTYogeshEN" w:hAnsi="DVB-TTYogeshEN" w:cs="Mangal"/>
          <w:sz w:val="22"/>
          <w:szCs w:val="22"/>
          <w:lang w:bidi="hi-IN"/>
        </w:rPr>
      </w:pPr>
    </w:p>
    <w:p w:rsidR="00640FE5" w:rsidRPr="00F137C7" w:rsidRDefault="00640FE5" w:rsidP="00640FE5">
      <w:pPr>
        <w:jc w:val="both"/>
        <w:rPr>
          <w:b/>
          <w:bCs/>
          <w:sz w:val="22"/>
          <w:szCs w:val="22"/>
        </w:rPr>
      </w:pPr>
      <w:r w:rsidRPr="00F137C7">
        <w:rPr>
          <w:b/>
          <w:bCs/>
          <w:sz w:val="22"/>
          <w:szCs w:val="22"/>
        </w:rPr>
        <w:t>Hindi Workshop: Internal</w:t>
      </w:r>
    </w:p>
    <w:p w:rsidR="00640FE5" w:rsidRPr="00F137C7" w:rsidRDefault="00640FE5" w:rsidP="00640FE5">
      <w:pPr>
        <w:jc w:val="both"/>
        <w:rPr>
          <w:b/>
          <w:bCs/>
          <w:sz w:val="22"/>
          <w:szCs w:val="22"/>
        </w:rPr>
      </w:pPr>
    </w:p>
    <w:p w:rsidR="00640FE5" w:rsidRPr="00F137C7" w:rsidRDefault="00640FE5" w:rsidP="00640FE5">
      <w:pPr>
        <w:jc w:val="both"/>
        <w:rPr>
          <w:sz w:val="22"/>
          <w:szCs w:val="22"/>
        </w:rPr>
      </w:pPr>
      <w:r w:rsidRPr="00F137C7">
        <w:rPr>
          <w:b/>
          <w:bCs/>
          <w:sz w:val="22"/>
          <w:szCs w:val="22"/>
        </w:rPr>
        <w:tab/>
      </w:r>
      <w:r w:rsidRPr="00F137C7">
        <w:rPr>
          <w:sz w:val="22"/>
          <w:szCs w:val="22"/>
        </w:rPr>
        <w:t>Two day Hindi Workshop was organized from 21.12.2011 to 22.12.2011 afternoon</w:t>
      </w:r>
      <w:proofErr w:type="gramStart"/>
      <w:r w:rsidRPr="00F137C7">
        <w:rPr>
          <w:sz w:val="22"/>
          <w:szCs w:val="22"/>
        </w:rPr>
        <w:t>..</w:t>
      </w:r>
      <w:proofErr w:type="gramEnd"/>
      <w:r w:rsidRPr="00F137C7">
        <w:rPr>
          <w:sz w:val="22"/>
          <w:szCs w:val="22"/>
        </w:rPr>
        <w:t xml:space="preserve"> </w:t>
      </w:r>
      <w:proofErr w:type="gramStart"/>
      <w:r w:rsidRPr="00F137C7">
        <w:rPr>
          <w:sz w:val="22"/>
          <w:szCs w:val="22"/>
        </w:rPr>
        <w:t>Faculty from outside organizations were</w:t>
      </w:r>
      <w:proofErr w:type="gramEnd"/>
      <w:r w:rsidRPr="00F137C7">
        <w:rPr>
          <w:sz w:val="22"/>
          <w:szCs w:val="22"/>
        </w:rPr>
        <w:t xml:space="preserve"> invited as guest lectures.  Certificates were issued to the participants after the Workshop. </w:t>
      </w:r>
    </w:p>
    <w:p w:rsidR="00640FE5" w:rsidRPr="00F137C7" w:rsidRDefault="00640FE5" w:rsidP="00640FE5">
      <w:pPr>
        <w:jc w:val="both"/>
        <w:rPr>
          <w:sz w:val="22"/>
          <w:szCs w:val="22"/>
        </w:rPr>
      </w:pPr>
    </w:p>
    <w:p w:rsidR="00640FE5" w:rsidRPr="00F137C7" w:rsidRDefault="00640FE5" w:rsidP="00640FE5">
      <w:pPr>
        <w:jc w:val="both"/>
        <w:rPr>
          <w:sz w:val="22"/>
          <w:szCs w:val="22"/>
        </w:rPr>
      </w:pPr>
      <w:r w:rsidRPr="00F137C7">
        <w:rPr>
          <w:sz w:val="22"/>
          <w:szCs w:val="22"/>
        </w:rPr>
        <w:tab/>
        <w:t xml:space="preserve">Hindi </w:t>
      </w:r>
      <w:r w:rsidRPr="00F137C7">
        <w:rPr>
          <w:b/>
          <w:bCs/>
          <w:i/>
          <w:iCs/>
          <w:sz w:val="22"/>
          <w:szCs w:val="22"/>
        </w:rPr>
        <w:t>MILAP</w:t>
      </w:r>
      <w:r w:rsidRPr="00F137C7">
        <w:rPr>
          <w:b/>
          <w:bCs/>
          <w:sz w:val="22"/>
          <w:szCs w:val="22"/>
        </w:rPr>
        <w:t xml:space="preserve"> </w:t>
      </w:r>
      <w:r w:rsidRPr="00F137C7">
        <w:rPr>
          <w:sz w:val="22"/>
          <w:szCs w:val="22"/>
        </w:rPr>
        <w:t xml:space="preserve">daily news bulletin was subscribed.  </w:t>
      </w:r>
    </w:p>
    <w:p w:rsidR="00640FE5" w:rsidRPr="00F137C7" w:rsidRDefault="00640FE5" w:rsidP="00640FE5">
      <w:pPr>
        <w:jc w:val="both"/>
        <w:rPr>
          <w:sz w:val="22"/>
          <w:szCs w:val="22"/>
        </w:rPr>
      </w:pPr>
      <w:r w:rsidRPr="00F137C7">
        <w:rPr>
          <w:sz w:val="22"/>
          <w:szCs w:val="22"/>
        </w:rPr>
        <w:tab/>
      </w:r>
      <w:r w:rsidRPr="00F137C7">
        <w:rPr>
          <w:b/>
          <w:bCs/>
          <w:sz w:val="22"/>
          <w:szCs w:val="22"/>
        </w:rPr>
        <w:t>Hindi Books Library</w:t>
      </w:r>
      <w:r w:rsidRPr="00F137C7">
        <w:rPr>
          <w:sz w:val="22"/>
          <w:szCs w:val="22"/>
        </w:rPr>
        <w:t xml:space="preserve"> was kept open for general reading. </w:t>
      </w:r>
    </w:p>
    <w:p w:rsidR="00640FE5" w:rsidRPr="00F137C7" w:rsidRDefault="00640FE5" w:rsidP="00640FE5">
      <w:pPr>
        <w:jc w:val="both"/>
        <w:rPr>
          <w:sz w:val="22"/>
          <w:szCs w:val="22"/>
        </w:rPr>
      </w:pPr>
      <w:r w:rsidRPr="00F137C7">
        <w:rPr>
          <w:sz w:val="22"/>
          <w:szCs w:val="22"/>
        </w:rPr>
        <w:tab/>
      </w:r>
      <w:r w:rsidRPr="00F137C7">
        <w:rPr>
          <w:b/>
          <w:bCs/>
          <w:sz w:val="22"/>
          <w:szCs w:val="22"/>
        </w:rPr>
        <w:t>Leap Office Software</w:t>
      </w:r>
      <w:r w:rsidRPr="00F137C7">
        <w:rPr>
          <w:sz w:val="22"/>
          <w:szCs w:val="22"/>
        </w:rPr>
        <w:t xml:space="preserve"> is being extensively used at the institute. </w:t>
      </w:r>
    </w:p>
    <w:p w:rsidR="00640FE5" w:rsidRPr="00F137C7" w:rsidRDefault="00640FE5" w:rsidP="00640FE5">
      <w:pPr>
        <w:jc w:val="both"/>
        <w:rPr>
          <w:sz w:val="22"/>
          <w:szCs w:val="22"/>
        </w:rPr>
      </w:pPr>
      <w:r w:rsidRPr="00F137C7">
        <w:rPr>
          <w:sz w:val="22"/>
          <w:szCs w:val="22"/>
        </w:rPr>
        <w:tab/>
      </w:r>
      <w:r w:rsidRPr="00F137C7">
        <w:rPr>
          <w:sz w:val="22"/>
          <w:szCs w:val="22"/>
        </w:rPr>
        <w:tab/>
      </w:r>
      <w:r w:rsidRPr="00F137C7">
        <w:rPr>
          <w:sz w:val="22"/>
          <w:szCs w:val="22"/>
        </w:rPr>
        <w:tab/>
      </w:r>
      <w:r w:rsidRPr="00F137C7">
        <w:rPr>
          <w:sz w:val="22"/>
          <w:szCs w:val="22"/>
        </w:rPr>
        <w:tab/>
      </w:r>
      <w:r w:rsidRPr="00F137C7">
        <w:rPr>
          <w:sz w:val="22"/>
          <w:szCs w:val="22"/>
        </w:rPr>
        <w:tab/>
        <w:t xml:space="preserve">. . . . . . . . . . </w:t>
      </w:r>
    </w:p>
    <w:p w:rsidR="00640FE5" w:rsidRPr="00F137C7" w:rsidRDefault="00640FE5" w:rsidP="00640FE5">
      <w:pPr>
        <w:jc w:val="both"/>
        <w:rPr>
          <w:sz w:val="22"/>
          <w:szCs w:val="22"/>
        </w:rPr>
      </w:pPr>
    </w:p>
    <w:p w:rsidR="00640FE5" w:rsidRDefault="00640FE5" w:rsidP="00640FE5">
      <w:pPr>
        <w:jc w:val="both"/>
        <w:rPr>
          <w:sz w:val="22"/>
          <w:szCs w:val="22"/>
        </w:rPr>
      </w:pPr>
      <w:r>
        <w:rPr>
          <w:sz w:val="22"/>
          <w:szCs w:val="22"/>
        </w:rPr>
        <w:t>HT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AO</w:t>
      </w:r>
    </w:p>
    <w:p w:rsidR="00640FE5" w:rsidRDefault="00640FE5" w:rsidP="00640FE5">
      <w:pPr>
        <w:jc w:val="both"/>
        <w:rPr>
          <w:sz w:val="22"/>
          <w:szCs w:val="22"/>
        </w:rPr>
      </w:pPr>
    </w:p>
    <w:p w:rsidR="00640FE5" w:rsidRPr="00F137C7" w:rsidRDefault="00640FE5" w:rsidP="00640FE5">
      <w:pPr>
        <w:jc w:val="both"/>
        <w:rPr>
          <w:sz w:val="22"/>
          <w:szCs w:val="22"/>
        </w:rPr>
      </w:pPr>
    </w:p>
    <w:p w:rsidR="00640FE5" w:rsidRPr="00F137C7" w:rsidRDefault="00640FE5" w:rsidP="00640FE5">
      <w:pPr>
        <w:jc w:val="both"/>
        <w:rPr>
          <w:sz w:val="22"/>
          <w:szCs w:val="22"/>
        </w:rPr>
      </w:pPr>
      <w:r w:rsidRPr="00F137C7">
        <w:rPr>
          <w:sz w:val="22"/>
          <w:szCs w:val="22"/>
        </w:rPr>
        <w:t xml:space="preserve">To the Chairman, Annual Report 2011-12 Committee &amp; LIO </w:t>
      </w:r>
    </w:p>
    <w:p w:rsidR="00640FE5" w:rsidRPr="00F137C7" w:rsidRDefault="00640FE5" w:rsidP="00640FE5">
      <w:pPr>
        <w:jc w:val="both"/>
        <w:rPr>
          <w:sz w:val="22"/>
          <w:szCs w:val="22"/>
        </w:rPr>
      </w:pPr>
    </w:p>
    <w:p w:rsidR="005D1A56" w:rsidRDefault="005D1A56"/>
    <w:sectPr w:rsidR="005D1A56" w:rsidSect="009667E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DVB-TTYogeshEN">
    <w:altName w:val="Gabriola"/>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834AD"/>
    <w:multiLevelType w:val="hybridMultilevel"/>
    <w:tmpl w:val="DD66447A"/>
    <w:lvl w:ilvl="0" w:tplc="DBF62B2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A1860A1"/>
    <w:multiLevelType w:val="hybridMultilevel"/>
    <w:tmpl w:val="AAA4F090"/>
    <w:lvl w:ilvl="0" w:tplc="71A8AF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compat/>
  <w:rsids>
    <w:rsidRoot w:val="00640FE5"/>
    <w:rsid w:val="005D1A56"/>
    <w:rsid w:val="00640FE5"/>
    <w:rsid w:val="00894A3E"/>
    <w:rsid w:val="0092421C"/>
    <w:rsid w:val="009667E4"/>
    <w:rsid w:val="00C3450A"/>
    <w:rsid w:val="00D6208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FE5"/>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0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SH/H</vt:lpstr>
    </vt:vector>
  </TitlesOfParts>
  <Company>AIISH</Company>
  <LinksUpToDate>false</LinksUpToDate>
  <CharactersWithSpaces>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SH/H</dc:title>
  <dc:creator>uma</dc:creator>
  <cp:lastModifiedBy>Dr. Shijith Kumar C</cp:lastModifiedBy>
  <cp:revision>4</cp:revision>
  <dcterms:created xsi:type="dcterms:W3CDTF">2012-05-25T18:53:00Z</dcterms:created>
  <dcterms:modified xsi:type="dcterms:W3CDTF">2012-06-20T15:50:00Z</dcterms:modified>
</cp:coreProperties>
</file>