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6C" w:rsidRPr="0022678A" w:rsidRDefault="004A2949" w:rsidP="004A2949">
      <w:pPr>
        <w:spacing w:after="0" w:line="240" w:lineRule="auto"/>
        <w:jc w:val="center"/>
        <w:rPr>
          <w:rFonts w:ascii="Times New Roman" w:hAnsi="Times New Roman" w:cs="Times New Roman"/>
          <w:b/>
        </w:rPr>
      </w:pPr>
      <w:r w:rsidRPr="0022678A">
        <w:rPr>
          <w:rFonts w:ascii="Times New Roman" w:hAnsi="Times New Roman" w:cs="Times New Roman"/>
          <w:b/>
        </w:rPr>
        <w:t>ANNUAL REPORT 2011-12</w:t>
      </w:r>
    </w:p>
    <w:p w:rsidR="004A2949" w:rsidRPr="0022678A" w:rsidRDefault="004A2949" w:rsidP="004A2949">
      <w:pPr>
        <w:spacing w:after="0" w:line="240" w:lineRule="auto"/>
        <w:rPr>
          <w:rFonts w:ascii="Times New Roman" w:hAnsi="Times New Roman" w:cs="Times New Roman"/>
          <w:b/>
        </w:rPr>
      </w:pPr>
      <w:r w:rsidRPr="0022678A">
        <w:rPr>
          <w:rFonts w:ascii="Times New Roman" w:hAnsi="Times New Roman" w:cs="Times New Roman"/>
          <w:b/>
        </w:rPr>
        <w:t>VIII. EXTRACURRICULAR ACTIVIRTIES</w:t>
      </w:r>
    </w:p>
    <w:p w:rsidR="004A2949" w:rsidRPr="004A2949" w:rsidRDefault="004A2949" w:rsidP="004A2949">
      <w:pPr>
        <w:rPr>
          <w:rFonts w:ascii="Times New Roman" w:hAnsi="Times New Roman" w:cs="Times New Roman"/>
        </w:rPr>
      </w:pPr>
      <w:r w:rsidRPr="004A2949">
        <w:rPr>
          <w:rFonts w:ascii="Times New Roman" w:hAnsi="Times New Roman" w:cs="Times New Roman"/>
        </w:rPr>
        <w:t>B. NSS</w:t>
      </w:r>
    </w:p>
    <w:tbl>
      <w:tblPr>
        <w:tblStyle w:val="TableGrid"/>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1621"/>
        <w:gridCol w:w="1307"/>
        <w:gridCol w:w="1074"/>
        <w:gridCol w:w="5124"/>
      </w:tblGrid>
      <w:tr w:rsidR="004A2949" w:rsidRPr="004A2949" w:rsidTr="004A2949">
        <w:trPr>
          <w:trHeight w:val="840"/>
          <w:jc w:val="center"/>
        </w:trPr>
        <w:tc>
          <w:tcPr>
            <w:tcW w:w="763" w:type="dxa"/>
          </w:tcPr>
          <w:p w:rsidR="004A2949" w:rsidRPr="004A2949" w:rsidRDefault="004A2949" w:rsidP="004A2949">
            <w:pPr>
              <w:jc w:val="center"/>
              <w:rPr>
                <w:rFonts w:ascii="Times New Roman" w:hAnsi="Times New Roman" w:cs="Times New Roman"/>
                <w:b/>
              </w:rPr>
            </w:pPr>
            <w:r w:rsidRPr="004A2949">
              <w:rPr>
                <w:rFonts w:ascii="Times New Roman" w:hAnsi="Times New Roman" w:cs="Times New Roman"/>
                <w:b/>
              </w:rPr>
              <w:t>Sl. No.</w:t>
            </w:r>
          </w:p>
        </w:tc>
        <w:tc>
          <w:tcPr>
            <w:tcW w:w="1621" w:type="dxa"/>
          </w:tcPr>
          <w:p w:rsidR="004A2949" w:rsidRPr="004A2949" w:rsidRDefault="004A2949" w:rsidP="004A2949">
            <w:pPr>
              <w:jc w:val="center"/>
              <w:rPr>
                <w:rFonts w:ascii="Times New Roman" w:hAnsi="Times New Roman" w:cs="Times New Roman"/>
                <w:b/>
              </w:rPr>
            </w:pPr>
            <w:r w:rsidRPr="004A2949">
              <w:rPr>
                <w:rFonts w:ascii="Times New Roman" w:hAnsi="Times New Roman" w:cs="Times New Roman"/>
                <w:b/>
              </w:rPr>
              <w:t>Date</w:t>
            </w:r>
          </w:p>
        </w:tc>
        <w:tc>
          <w:tcPr>
            <w:tcW w:w="1307" w:type="dxa"/>
          </w:tcPr>
          <w:p w:rsidR="004A2949" w:rsidRPr="004A2949" w:rsidRDefault="004A2949" w:rsidP="004A2949">
            <w:pPr>
              <w:jc w:val="center"/>
              <w:rPr>
                <w:rFonts w:ascii="Times New Roman" w:hAnsi="Times New Roman" w:cs="Times New Roman"/>
                <w:b/>
              </w:rPr>
            </w:pPr>
            <w:r w:rsidRPr="004A2949">
              <w:rPr>
                <w:rFonts w:ascii="Times New Roman" w:hAnsi="Times New Roman" w:cs="Times New Roman"/>
                <w:b/>
              </w:rPr>
              <w:t>Duration of session (in Hrs)</w:t>
            </w:r>
          </w:p>
        </w:tc>
        <w:tc>
          <w:tcPr>
            <w:tcW w:w="1074" w:type="dxa"/>
          </w:tcPr>
          <w:p w:rsidR="004A2949" w:rsidRPr="004A2949" w:rsidRDefault="004A2949" w:rsidP="004A2949">
            <w:pPr>
              <w:jc w:val="center"/>
              <w:rPr>
                <w:rFonts w:ascii="Times New Roman" w:hAnsi="Times New Roman" w:cs="Times New Roman"/>
                <w:b/>
              </w:rPr>
            </w:pPr>
            <w:r w:rsidRPr="004A2949">
              <w:rPr>
                <w:rFonts w:ascii="Times New Roman" w:hAnsi="Times New Roman" w:cs="Times New Roman"/>
                <w:b/>
              </w:rPr>
              <w:t>No. of students attended</w:t>
            </w:r>
          </w:p>
        </w:tc>
        <w:tc>
          <w:tcPr>
            <w:tcW w:w="5124" w:type="dxa"/>
          </w:tcPr>
          <w:p w:rsidR="004A2949" w:rsidRPr="004A2949" w:rsidRDefault="004A2949" w:rsidP="004A2949">
            <w:pPr>
              <w:jc w:val="center"/>
              <w:rPr>
                <w:rFonts w:ascii="Times New Roman" w:hAnsi="Times New Roman" w:cs="Times New Roman"/>
                <w:b/>
              </w:rPr>
            </w:pPr>
            <w:r w:rsidRPr="004A2949">
              <w:rPr>
                <w:rFonts w:ascii="Times New Roman" w:hAnsi="Times New Roman" w:cs="Times New Roman"/>
                <w:b/>
              </w:rPr>
              <w:t>Quantum of work</w:t>
            </w:r>
          </w:p>
        </w:tc>
      </w:tr>
      <w:tr w:rsidR="004A2949" w:rsidRPr="004A2949" w:rsidTr="004A2949">
        <w:trPr>
          <w:trHeight w:val="275"/>
          <w:jc w:val="center"/>
        </w:trPr>
        <w:tc>
          <w:tcPr>
            <w:tcW w:w="763" w:type="dxa"/>
          </w:tcPr>
          <w:p w:rsidR="004A2949" w:rsidRPr="004A2949" w:rsidRDefault="004A2949" w:rsidP="004A2949">
            <w:pPr>
              <w:pStyle w:val="ListParagraph"/>
              <w:numPr>
                <w:ilvl w:val="0"/>
                <w:numId w:val="3"/>
              </w:numPr>
              <w:rPr>
                <w:rFonts w:ascii="Times New Roman" w:hAnsi="Times New Roman" w:cs="Times New Roman"/>
              </w:rPr>
            </w:pPr>
          </w:p>
        </w:tc>
        <w:tc>
          <w:tcPr>
            <w:tcW w:w="1621" w:type="dxa"/>
          </w:tcPr>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16.08.11</w:t>
            </w:r>
          </w:p>
        </w:tc>
        <w:tc>
          <w:tcPr>
            <w:tcW w:w="1307" w:type="dxa"/>
          </w:tcPr>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2</w:t>
            </w:r>
          </w:p>
        </w:tc>
        <w:tc>
          <w:tcPr>
            <w:tcW w:w="1074" w:type="dxa"/>
            <w:vAlign w:val="center"/>
          </w:tcPr>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175</w:t>
            </w:r>
          </w:p>
        </w:tc>
        <w:tc>
          <w:tcPr>
            <w:tcW w:w="5124" w:type="dxa"/>
          </w:tcPr>
          <w:p w:rsidR="004A2949" w:rsidRPr="004A2949" w:rsidRDefault="004A2949" w:rsidP="004A2949">
            <w:pPr>
              <w:jc w:val="center"/>
              <w:rPr>
                <w:rFonts w:ascii="Times New Roman" w:hAnsi="Times New Roman" w:cs="Times New Roman"/>
                <w:b/>
              </w:rPr>
            </w:pPr>
            <w:r w:rsidRPr="004A2949">
              <w:rPr>
                <w:rFonts w:ascii="Times New Roman" w:hAnsi="Times New Roman" w:cs="Times New Roman"/>
                <w:b/>
              </w:rPr>
              <w:t>Orientation program</w:t>
            </w:r>
          </w:p>
        </w:tc>
      </w:tr>
      <w:tr w:rsidR="004A2949" w:rsidRPr="004A2949" w:rsidTr="004A2949">
        <w:trPr>
          <w:trHeight w:val="279"/>
          <w:jc w:val="center"/>
        </w:trPr>
        <w:tc>
          <w:tcPr>
            <w:tcW w:w="763" w:type="dxa"/>
          </w:tcPr>
          <w:p w:rsidR="004A2949" w:rsidRPr="004A2949" w:rsidRDefault="004A2949" w:rsidP="004A2949">
            <w:pPr>
              <w:pStyle w:val="ListParagraph"/>
              <w:numPr>
                <w:ilvl w:val="0"/>
                <w:numId w:val="3"/>
              </w:numPr>
              <w:jc w:val="center"/>
              <w:rPr>
                <w:rFonts w:ascii="Times New Roman" w:hAnsi="Times New Roman" w:cs="Times New Roman"/>
              </w:rPr>
            </w:pPr>
          </w:p>
        </w:tc>
        <w:tc>
          <w:tcPr>
            <w:tcW w:w="1621"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20.08.11</w:t>
            </w:r>
          </w:p>
        </w:tc>
        <w:tc>
          <w:tcPr>
            <w:tcW w:w="1307"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4</w:t>
            </w:r>
          </w:p>
        </w:tc>
        <w:tc>
          <w:tcPr>
            <w:tcW w:w="1074" w:type="dxa"/>
            <w:vAlign w:val="center"/>
          </w:tcPr>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98</w:t>
            </w:r>
          </w:p>
        </w:tc>
        <w:tc>
          <w:tcPr>
            <w:tcW w:w="5124" w:type="dxa"/>
          </w:tcPr>
          <w:p w:rsidR="004A2949" w:rsidRPr="004A2949" w:rsidRDefault="004A2949" w:rsidP="004A2949">
            <w:pPr>
              <w:jc w:val="center"/>
              <w:rPr>
                <w:rFonts w:ascii="Times New Roman" w:hAnsi="Times New Roman" w:cs="Times New Roman"/>
                <w:b/>
              </w:rPr>
            </w:pPr>
            <w:proofErr w:type="spellStart"/>
            <w:r w:rsidRPr="004A2949">
              <w:rPr>
                <w:rFonts w:ascii="Times New Roman" w:hAnsi="Times New Roman" w:cs="Times New Roman"/>
                <w:b/>
              </w:rPr>
              <w:t>Shramadan</w:t>
            </w:r>
            <w:proofErr w:type="spellEnd"/>
          </w:p>
          <w:p w:rsidR="004A2949" w:rsidRPr="004A2949" w:rsidRDefault="004A2949" w:rsidP="004A2949">
            <w:pPr>
              <w:rPr>
                <w:rFonts w:ascii="Times New Roman" w:hAnsi="Times New Roman" w:cs="Times New Roman"/>
              </w:rPr>
            </w:pPr>
            <w:r w:rsidRPr="004A2949">
              <w:rPr>
                <w:rFonts w:ascii="Times New Roman" w:hAnsi="Times New Roman" w:cs="Times New Roman"/>
              </w:rPr>
              <w:t>Cleaning activity was conducted around the AIISH campus. The premises were made plastic-free and the public was educated on the same.</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rPr>
                <w:rFonts w:ascii="Times New Roman" w:hAnsi="Times New Roman" w:cs="Times New Roman"/>
              </w:rPr>
            </w:pPr>
          </w:p>
        </w:tc>
        <w:tc>
          <w:tcPr>
            <w:tcW w:w="1621"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26.08.11</w:t>
            </w:r>
          </w:p>
        </w:tc>
        <w:tc>
          <w:tcPr>
            <w:tcW w:w="1307"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6</w:t>
            </w:r>
          </w:p>
        </w:tc>
        <w:tc>
          <w:tcPr>
            <w:tcW w:w="1074" w:type="dxa"/>
            <w:vAlign w:val="center"/>
          </w:tcPr>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50</w:t>
            </w:r>
          </w:p>
        </w:tc>
        <w:tc>
          <w:tcPr>
            <w:tcW w:w="5124" w:type="dxa"/>
          </w:tcPr>
          <w:p w:rsidR="004A2949" w:rsidRPr="004A2949" w:rsidRDefault="004A2949" w:rsidP="004A2949">
            <w:pPr>
              <w:rPr>
                <w:rFonts w:ascii="Times New Roman" w:hAnsi="Times New Roman" w:cs="Times New Roman"/>
                <w:b/>
              </w:rPr>
            </w:pPr>
            <w:r w:rsidRPr="004A2949">
              <w:rPr>
                <w:rFonts w:ascii="Times New Roman" w:hAnsi="Times New Roman" w:cs="Times New Roman"/>
                <w:b/>
              </w:rPr>
              <w:t>Blood Donation camp</w:t>
            </w:r>
          </w:p>
          <w:p w:rsidR="004A2949" w:rsidRPr="004A2949" w:rsidRDefault="004A2949" w:rsidP="004A2949">
            <w:pPr>
              <w:rPr>
                <w:rFonts w:ascii="Times New Roman" w:hAnsi="Times New Roman" w:cs="Times New Roman"/>
              </w:rPr>
            </w:pPr>
            <w:r w:rsidRPr="004A2949">
              <w:rPr>
                <w:rFonts w:ascii="Times New Roman" w:hAnsi="Times New Roman" w:cs="Times New Roman"/>
              </w:rPr>
              <w:t>The staff of blood bank, K.R. Hospital, Mysore collected the blood donated by 50 volunteers. The program was inaugurated by the Director, AIISH.</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rPr>
                <w:rFonts w:ascii="Times New Roman" w:hAnsi="Times New Roman" w:cs="Times New Roman"/>
              </w:rPr>
            </w:pPr>
          </w:p>
        </w:tc>
        <w:tc>
          <w:tcPr>
            <w:tcW w:w="1621"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10.09.11</w:t>
            </w:r>
          </w:p>
        </w:tc>
        <w:tc>
          <w:tcPr>
            <w:tcW w:w="1307"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2</w:t>
            </w:r>
          </w:p>
        </w:tc>
        <w:tc>
          <w:tcPr>
            <w:tcW w:w="1074" w:type="dxa"/>
            <w:vAlign w:val="center"/>
          </w:tcPr>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67</w:t>
            </w:r>
          </w:p>
        </w:tc>
        <w:tc>
          <w:tcPr>
            <w:tcW w:w="5124" w:type="dxa"/>
          </w:tcPr>
          <w:p w:rsidR="004A2949" w:rsidRPr="004A2949" w:rsidRDefault="004A2949" w:rsidP="004A2949">
            <w:pPr>
              <w:jc w:val="center"/>
              <w:rPr>
                <w:rFonts w:ascii="Times New Roman" w:hAnsi="Times New Roman" w:cs="Times New Roman"/>
                <w:b/>
              </w:rPr>
            </w:pPr>
            <w:proofErr w:type="spellStart"/>
            <w:r w:rsidRPr="004A2949">
              <w:rPr>
                <w:rFonts w:ascii="Times New Roman" w:hAnsi="Times New Roman" w:cs="Times New Roman"/>
                <w:b/>
              </w:rPr>
              <w:t>Shramadan</w:t>
            </w:r>
            <w:proofErr w:type="spellEnd"/>
          </w:p>
          <w:p w:rsidR="004A2949" w:rsidRPr="004A2949" w:rsidRDefault="004A2949" w:rsidP="004A2949">
            <w:pPr>
              <w:rPr>
                <w:rFonts w:ascii="Times New Roman" w:hAnsi="Times New Roman" w:cs="Times New Roman"/>
              </w:rPr>
            </w:pPr>
            <w:r w:rsidRPr="004A2949">
              <w:rPr>
                <w:rFonts w:ascii="Times New Roman" w:hAnsi="Times New Roman" w:cs="Times New Roman"/>
              </w:rPr>
              <w:t>Students made paper bags using the waste newspaper and other stationary items. This was done to promote the use of paper and avoid plastic. These were to be sold to students, staff and other individuals interested.</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jc w:val="center"/>
              <w:rPr>
                <w:rFonts w:ascii="Times New Roman" w:hAnsi="Times New Roman" w:cs="Times New Roman"/>
              </w:rPr>
            </w:pPr>
          </w:p>
        </w:tc>
        <w:tc>
          <w:tcPr>
            <w:tcW w:w="1621"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17.09.11</w:t>
            </w:r>
          </w:p>
        </w:tc>
        <w:tc>
          <w:tcPr>
            <w:tcW w:w="1307"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2</w:t>
            </w:r>
          </w:p>
        </w:tc>
        <w:tc>
          <w:tcPr>
            <w:tcW w:w="1074" w:type="dxa"/>
            <w:vAlign w:val="center"/>
          </w:tcPr>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10</w:t>
            </w:r>
          </w:p>
        </w:tc>
        <w:tc>
          <w:tcPr>
            <w:tcW w:w="5124" w:type="dxa"/>
          </w:tcPr>
          <w:p w:rsidR="004A2949" w:rsidRPr="004A2949" w:rsidRDefault="004A2949" w:rsidP="004A2949">
            <w:pPr>
              <w:rPr>
                <w:rFonts w:ascii="Times New Roman" w:hAnsi="Times New Roman" w:cs="Times New Roman"/>
                <w:b/>
              </w:rPr>
            </w:pPr>
            <w:proofErr w:type="spellStart"/>
            <w:r w:rsidRPr="004A2949">
              <w:rPr>
                <w:rFonts w:ascii="Times New Roman" w:hAnsi="Times New Roman" w:cs="Times New Roman"/>
                <w:b/>
              </w:rPr>
              <w:t>Shramadan</w:t>
            </w:r>
            <w:proofErr w:type="spellEnd"/>
          </w:p>
          <w:p w:rsidR="004A2949" w:rsidRPr="004A2949" w:rsidRDefault="004A2949" w:rsidP="004A2949">
            <w:pPr>
              <w:rPr>
                <w:rFonts w:ascii="Times New Roman" w:hAnsi="Times New Roman" w:cs="Times New Roman"/>
              </w:rPr>
            </w:pPr>
            <w:r w:rsidRPr="004A2949">
              <w:rPr>
                <w:rFonts w:ascii="Times New Roman" w:hAnsi="Times New Roman" w:cs="Times New Roman"/>
              </w:rPr>
              <w:t xml:space="preserve">Students made cards, bookmarks and paper bags. These were to be sold to students, staff and other individuals interested.  </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spacing w:before="240"/>
              <w:rPr>
                <w:rFonts w:ascii="Times New Roman" w:hAnsi="Times New Roman" w:cs="Times New Roman"/>
              </w:rPr>
            </w:pPr>
          </w:p>
        </w:tc>
        <w:tc>
          <w:tcPr>
            <w:tcW w:w="1621" w:type="dxa"/>
          </w:tcPr>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17.09.11-</w:t>
            </w:r>
          </w:p>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18.09.11</w:t>
            </w:r>
          </w:p>
        </w:tc>
        <w:tc>
          <w:tcPr>
            <w:tcW w:w="1307" w:type="dxa"/>
          </w:tcPr>
          <w:p w:rsidR="004A2949" w:rsidRPr="004A2949" w:rsidRDefault="004A2949" w:rsidP="004A2949">
            <w:pPr>
              <w:spacing w:before="240"/>
              <w:jc w:val="center"/>
              <w:rPr>
                <w:rFonts w:ascii="Times New Roman" w:hAnsi="Times New Roman" w:cs="Times New Roman"/>
              </w:rPr>
            </w:pPr>
          </w:p>
        </w:tc>
        <w:tc>
          <w:tcPr>
            <w:tcW w:w="1074" w:type="dxa"/>
            <w:vAlign w:val="center"/>
          </w:tcPr>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50</w:t>
            </w:r>
          </w:p>
        </w:tc>
        <w:tc>
          <w:tcPr>
            <w:tcW w:w="5124" w:type="dxa"/>
          </w:tcPr>
          <w:p w:rsidR="004A2949" w:rsidRPr="004A2949" w:rsidRDefault="004A2949" w:rsidP="004A2949">
            <w:pPr>
              <w:rPr>
                <w:rFonts w:ascii="Times New Roman" w:hAnsi="Times New Roman" w:cs="Times New Roman"/>
                <w:b/>
              </w:rPr>
            </w:pPr>
            <w:r w:rsidRPr="004A2949">
              <w:rPr>
                <w:rFonts w:ascii="Times New Roman" w:hAnsi="Times New Roman" w:cs="Times New Roman"/>
                <w:b/>
              </w:rPr>
              <w:t>Flora and Fauna Study Camp</w:t>
            </w:r>
          </w:p>
          <w:p w:rsidR="004A2949" w:rsidRPr="004A2949" w:rsidRDefault="004A2949" w:rsidP="004A2949">
            <w:pPr>
              <w:rPr>
                <w:rFonts w:ascii="Times New Roman" w:hAnsi="Times New Roman" w:cs="Times New Roman"/>
              </w:rPr>
            </w:pPr>
            <w:r w:rsidRPr="004A2949">
              <w:rPr>
                <w:rFonts w:ascii="Times New Roman" w:hAnsi="Times New Roman" w:cs="Times New Roman"/>
              </w:rPr>
              <w:t xml:space="preserve">50 volunteers had gone to </w:t>
            </w:r>
            <w:proofErr w:type="spellStart"/>
            <w:r w:rsidRPr="004A2949">
              <w:rPr>
                <w:rFonts w:ascii="Times New Roman" w:hAnsi="Times New Roman" w:cs="Times New Roman"/>
              </w:rPr>
              <w:t>Shimoga</w:t>
            </w:r>
            <w:proofErr w:type="spellEnd"/>
            <w:r w:rsidRPr="004A2949">
              <w:rPr>
                <w:rFonts w:ascii="Times New Roman" w:hAnsi="Times New Roman" w:cs="Times New Roman"/>
              </w:rPr>
              <w:t xml:space="preserve"> district on two day camp, to study flora and fauna. </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spacing w:before="240"/>
              <w:rPr>
                <w:rFonts w:ascii="Times New Roman" w:hAnsi="Times New Roman" w:cs="Times New Roman"/>
              </w:rPr>
            </w:pPr>
          </w:p>
        </w:tc>
        <w:tc>
          <w:tcPr>
            <w:tcW w:w="1621" w:type="dxa"/>
          </w:tcPr>
          <w:p w:rsidR="004A2949" w:rsidRPr="004A2949" w:rsidRDefault="004A2949" w:rsidP="004A2949">
            <w:pPr>
              <w:spacing w:before="240"/>
              <w:jc w:val="center"/>
              <w:rPr>
                <w:rFonts w:ascii="Times New Roman" w:hAnsi="Times New Roman" w:cs="Times New Roman"/>
              </w:rPr>
            </w:pPr>
          </w:p>
          <w:p w:rsidR="004A2949" w:rsidRPr="004A2949" w:rsidRDefault="004A2949" w:rsidP="004A2949">
            <w:pPr>
              <w:spacing w:before="240"/>
              <w:jc w:val="center"/>
              <w:rPr>
                <w:rFonts w:ascii="Times New Roman" w:hAnsi="Times New Roman" w:cs="Times New Roman"/>
              </w:rPr>
            </w:pPr>
          </w:p>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01.10.11</w:t>
            </w:r>
          </w:p>
        </w:tc>
        <w:tc>
          <w:tcPr>
            <w:tcW w:w="1307" w:type="dxa"/>
          </w:tcPr>
          <w:p w:rsidR="004A2949" w:rsidRPr="004A2949" w:rsidRDefault="004A2949" w:rsidP="004A2949">
            <w:pPr>
              <w:spacing w:before="240"/>
              <w:jc w:val="center"/>
              <w:rPr>
                <w:rFonts w:ascii="Times New Roman" w:hAnsi="Times New Roman" w:cs="Times New Roman"/>
              </w:rPr>
            </w:pPr>
          </w:p>
          <w:p w:rsidR="004A2949" w:rsidRPr="004A2949" w:rsidRDefault="004A2949" w:rsidP="004A2949">
            <w:pPr>
              <w:spacing w:before="240"/>
              <w:jc w:val="center"/>
              <w:rPr>
                <w:rFonts w:ascii="Times New Roman" w:hAnsi="Times New Roman" w:cs="Times New Roman"/>
              </w:rPr>
            </w:pPr>
          </w:p>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4</w:t>
            </w:r>
          </w:p>
        </w:tc>
        <w:tc>
          <w:tcPr>
            <w:tcW w:w="1074" w:type="dxa"/>
            <w:vAlign w:val="center"/>
          </w:tcPr>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36</w:t>
            </w:r>
          </w:p>
        </w:tc>
        <w:tc>
          <w:tcPr>
            <w:tcW w:w="5124" w:type="dxa"/>
          </w:tcPr>
          <w:p w:rsidR="004A2949" w:rsidRPr="004A2949" w:rsidRDefault="004A2949" w:rsidP="004A2949">
            <w:pPr>
              <w:rPr>
                <w:rFonts w:ascii="Times New Roman" w:hAnsi="Times New Roman" w:cs="Times New Roman"/>
                <w:b/>
              </w:rPr>
            </w:pPr>
            <w:proofErr w:type="spellStart"/>
            <w:r w:rsidRPr="004A2949">
              <w:rPr>
                <w:rFonts w:ascii="Times New Roman" w:hAnsi="Times New Roman" w:cs="Times New Roman"/>
                <w:b/>
              </w:rPr>
              <w:t>Shramadan</w:t>
            </w:r>
            <w:proofErr w:type="spellEnd"/>
          </w:p>
          <w:p w:rsidR="004A2949" w:rsidRPr="004A2949" w:rsidRDefault="004A2949" w:rsidP="004A2949">
            <w:pPr>
              <w:rPr>
                <w:rFonts w:ascii="Times New Roman" w:hAnsi="Times New Roman" w:cs="Times New Roman"/>
              </w:rPr>
            </w:pPr>
            <w:r w:rsidRPr="004A2949">
              <w:rPr>
                <w:rFonts w:ascii="Times New Roman" w:hAnsi="Times New Roman" w:cs="Times New Roman"/>
              </w:rPr>
              <w:t xml:space="preserve">No plastic walk was conducted in the </w:t>
            </w:r>
            <w:proofErr w:type="spellStart"/>
            <w:r w:rsidRPr="004A2949">
              <w:rPr>
                <w:rFonts w:ascii="Times New Roman" w:hAnsi="Times New Roman" w:cs="Times New Roman"/>
              </w:rPr>
              <w:t>Bogadi</w:t>
            </w:r>
            <w:proofErr w:type="spellEnd"/>
            <w:r w:rsidRPr="004A2949">
              <w:rPr>
                <w:rFonts w:ascii="Times New Roman" w:hAnsi="Times New Roman" w:cs="Times New Roman"/>
              </w:rPr>
              <w:t xml:space="preserve"> area. The plastic waste on the road connecting AIISH campus to </w:t>
            </w:r>
            <w:proofErr w:type="spellStart"/>
            <w:r w:rsidRPr="004A2949">
              <w:rPr>
                <w:rFonts w:ascii="Times New Roman" w:hAnsi="Times New Roman" w:cs="Times New Roman"/>
              </w:rPr>
              <w:t>Bogadi</w:t>
            </w:r>
            <w:proofErr w:type="spellEnd"/>
            <w:r w:rsidRPr="004A2949">
              <w:rPr>
                <w:rFonts w:ascii="Times New Roman" w:hAnsi="Times New Roman" w:cs="Times New Roman"/>
              </w:rPr>
              <w:t xml:space="preserve"> park was cleared by the volunteers. The public was also educated to minimize the plastic use.  </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spacing w:before="240"/>
              <w:rPr>
                <w:rFonts w:ascii="Times New Roman" w:hAnsi="Times New Roman" w:cs="Times New Roman"/>
              </w:rPr>
            </w:pPr>
          </w:p>
        </w:tc>
        <w:tc>
          <w:tcPr>
            <w:tcW w:w="1621" w:type="dxa"/>
          </w:tcPr>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08.10.11</w:t>
            </w:r>
          </w:p>
        </w:tc>
        <w:tc>
          <w:tcPr>
            <w:tcW w:w="1307" w:type="dxa"/>
          </w:tcPr>
          <w:p w:rsidR="004A2949" w:rsidRDefault="004A2949" w:rsidP="004A2949">
            <w:pPr>
              <w:spacing w:before="240"/>
              <w:rPr>
                <w:rFonts w:ascii="Times New Roman" w:hAnsi="Times New Roman" w:cs="Times New Roman"/>
              </w:rPr>
            </w:pPr>
          </w:p>
          <w:p w:rsidR="004A2949" w:rsidRPr="004A2949" w:rsidRDefault="004A2949" w:rsidP="004A2949">
            <w:pPr>
              <w:spacing w:before="240"/>
              <w:rPr>
                <w:rFonts w:ascii="Times New Roman" w:hAnsi="Times New Roman" w:cs="Times New Roman"/>
              </w:rPr>
            </w:pPr>
            <w:r>
              <w:rPr>
                <w:rFonts w:ascii="Times New Roman" w:hAnsi="Times New Roman" w:cs="Times New Roman"/>
              </w:rPr>
              <w:t xml:space="preserve">         5</w:t>
            </w:r>
          </w:p>
        </w:tc>
        <w:tc>
          <w:tcPr>
            <w:tcW w:w="1074" w:type="dxa"/>
            <w:vAlign w:val="center"/>
          </w:tcPr>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45</w:t>
            </w:r>
          </w:p>
        </w:tc>
        <w:tc>
          <w:tcPr>
            <w:tcW w:w="5124" w:type="dxa"/>
          </w:tcPr>
          <w:p w:rsidR="004A2949" w:rsidRPr="004A2949" w:rsidRDefault="004A2949" w:rsidP="004A2949">
            <w:pPr>
              <w:rPr>
                <w:rFonts w:ascii="Times New Roman" w:hAnsi="Times New Roman" w:cs="Times New Roman"/>
                <w:b/>
              </w:rPr>
            </w:pPr>
            <w:r w:rsidRPr="004A2949">
              <w:rPr>
                <w:rFonts w:ascii="Times New Roman" w:hAnsi="Times New Roman" w:cs="Times New Roman"/>
                <w:b/>
              </w:rPr>
              <w:t>Sports activity</w:t>
            </w:r>
          </w:p>
          <w:p w:rsidR="004A2949" w:rsidRPr="004A2949" w:rsidRDefault="004A2949" w:rsidP="004A2949">
            <w:pPr>
              <w:rPr>
                <w:rFonts w:ascii="Times New Roman" w:hAnsi="Times New Roman" w:cs="Times New Roman"/>
              </w:rPr>
            </w:pPr>
            <w:r w:rsidRPr="004A2949">
              <w:rPr>
                <w:rFonts w:ascii="Times New Roman" w:hAnsi="Times New Roman" w:cs="Times New Roman"/>
              </w:rPr>
              <w:t xml:space="preserve">The inter-group sports competition was conducted across the four groups of NSS. The sports played were the local games as </w:t>
            </w:r>
            <w:proofErr w:type="spellStart"/>
            <w:r w:rsidRPr="004A2949">
              <w:rPr>
                <w:rFonts w:ascii="Times New Roman" w:hAnsi="Times New Roman" w:cs="Times New Roman"/>
              </w:rPr>
              <w:t>Lagori</w:t>
            </w:r>
            <w:proofErr w:type="spellEnd"/>
            <w:r w:rsidRPr="004A2949">
              <w:rPr>
                <w:rFonts w:ascii="Times New Roman" w:hAnsi="Times New Roman" w:cs="Times New Roman"/>
              </w:rPr>
              <w:t xml:space="preserve">, </w:t>
            </w:r>
            <w:proofErr w:type="spellStart"/>
            <w:r w:rsidRPr="004A2949">
              <w:rPr>
                <w:rFonts w:ascii="Times New Roman" w:hAnsi="Times New Roman" w:cs="Times New Roman"/>
              </w:rPr>
              <w:t>Kabbadi</w:t>
            </w:r>
            <w:proofErr w:type="spellEnd"/>
            <w:r w:rsidRPr="004A2949">
              <w:rPr>
                <w:rFonts w:ascii="Times New Roman" w:hAnsi="Times New Roman" w:cs="Times New Roman"/>
              </w:rPr>
              <w:t>, and Tug of War.</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spacing w:before="240"/>
              <w:rPr>
                <w:rFonts w:ascii="Times New Roman" w:hAnsi="Times New Roman" w:cs="Times New Roman"/>
              </w:rPr>
            </w:pPr>
          </w:p>
        </w:tc>
        <w:tc>
          <w:tcPr>
            <w:tcW w:w="1621" w:type="dxa"/>
          </w:tcPr>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16.10.11</w:t>
            </w:r>
          </w:p>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and</w:t>
            </w:r>
          </w:p>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23.10.11</w:t>
            </w:r>
          </w:p>
        </w:tc>
        <w:tc>
          <w:tcPr>
            <w:tcW w:w="1307" w:type="dxa"/>
          </w:tcPr>
          <w:p w:rsidR="004A2949" w:rsidRPr="004A2949" w:rsidRDefault="004A2949" w:rsidP="004A2949">
            <w:pPr>
              <w:spacing w:before="240"/>
              <w:jc w:val="center"/>
              <w:rPr>
                <w:rFonts w:ascii="Times New Roman" w:hAnsi="Times New Roman" w:cs="Times New Roman"/>
              </w:rPr>
            </w:pPr>
          </w:p>
        </w:tc>
        <w:tc>
          <w:tcPr>
            <w:tcW w:w="1074" w:type="dxa"/>
            <w:vMerge w:val="restart"/>
            <w:vAlign w:val="center"/>
          </w:tcPr>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60</w:t>
            </w:r>
          </w:p>
        </w:tc>
        <w:tc>
          <w:tcPr>
            <w:tcW w:w="5124" w:type="dxa"/>
          </w:tcPr>
          <w:p w:rsidR="004A2949" w:rsidRPr="004A2949" w:rsidRDefault="004A2949" w:rsidP="004A2949">
            <w:pPr>
              <w:rPr>
                <w:rFonts w:ascii="Times New Roman" w:hAnsi="Times New Roman" w:cs="Times New Roman"/>
                <w:b/>
              </w:rPr>
            </w:pPr>
            <w:r w:rsidRPr="004A2949">
              <w:rPr>
                <w:rFonts w:ascii="Times New Roman" w:hAnsi="Times New Roman" w:cs="Times New Roman"/>
                <w:b/>
              </w:rPr>
              <w:t>AAC and Noise Awareness</w:t>
            </w:r>
          </w:p>
          <w:p w:rsidR="004A2949" w:rsidRPr="004A2949" w:rsidRDefault="004A2949" w:rsidP="004A2949">
            <w:pPr>
              <w:rPr>
                <w:rFonts w:ascii="Times New Roman" w:hAnsi="Times New Roman" w:cs="Times New Roman"/>
              </w:rPr>
            </w:pPr>
            <w:r w:rsidRPr="004A2949">
              <w:rPr>
                <w:rFonts w:ascii="Times New Roman" w:hAnsi="Times New Roman" w:cs="Times New Roman"/>
              </w:rPr>
              <w:t xml:space="preserve">As October is marked as AAC month and, with </w:t>
            </w:r>
            <w:proofErr w:type="spellStart"/>
            <w:r w:rsidRPr="004A2949">
              <w:rPr>
                <w:rFonts w:ascii="Times New Roman" w:hAnsi="Times New Roman" w:cs="Times New Roman"/>
              </w:rPr>
              <w:t>Diwali</w:t>
            </w:r>
            <w:proofErr w:type="spellEnd"/>
            <w:r w:rsidRPr="004A2949">
              <w:rPr>
                <w:rFonts w:ascii="Times New Roman" w:hAnsi="Times New Roman" w:cs="Times New Roman"/>
              </w:rPr>
              <w:t xml:space="preserve"> falling on the same month, pamphlet distribution was done to make public aware of AAC and Noise pollution. The survey was also conducted and 79 referrals were made.  </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spacing w:before="240"/>
              <w:rPr>
                <w:rFonts w:ascii="Times New Roman" w:hAnsi="Times New Roman" w:cs="Times New Roman"/>
              </w:rPr>
            </w:pPr>
          </w:p>
        </w:tc>
        <w:tc>
          <w:tcPr>
            <w:tcW w:w="1621" w:type="dxa"/>
          </w:tcPr>
          <w:p w:rsidR="004A2949" w:rsidRPr="004A2949" w:rsidRDefault="004A2949" w:rsidP="004A2949">
            <w:pPr>
              <w:spacing w:before="240"/>
              <w:jc w:val="center"/>
              <w:rPr>
                <w:rFonts w:ascii="Times New Roman" w:hAnsi="Times New Roman" w:cs="Times New Roman"/>
              </w:rPr>
            </w:pPr>
          </w:p>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22.10.11</w:t>
            </w:r>
          </w:p>
        </w:tc>
        <w:tc>
          <w:tcPr>
            <w:tcW w:w="1307" w:type="dxa"/>
          </w:tcPr>
          <w:p w:rsidR="004A2949" w:rsidRPr="004A2949" w:rsidRDefault="004A2949" w:rsidP="004A2949">
            <w:pPr>
              <w:spacing w:before="240"/>
              <w:jc w:val="center"/>
              <w:rPr>
                <w:rFonts w:ascii="Times New Roman" w:hAnsi="Times New Roman" w:cs="Times New Roman"/>
              </w:rPr>
            </w:pPr>
          </w:p>
        </w:tc>
        <w:tc>
          <w:tcPr>
            <w:tcW w:w="1074" w:type="dxa"/>
            <w:vMerge/>
          </w:tcPr>
          <w:p w:rsidR="004A2949" w:rsidRPr="004A2949" w:rsidRDefault="004A2949" w:rsidP="004A2949">
            <w:pPr>
              <w:spacing w:before="240"/>
              <w:rPr>
                <w:rFonts w:ascii="Times New Roman" w:hAnsi="Times New Roman" w:cs="Times New Roman"/>
              </w:rPr>
            </w:pPr>
          </w:p>
        </w:tc>
        <w:tc>
          <w:tcPr>
            <w:tcW w:w="5124" w:type="dxa"/>
          </w:tcPr>
          <w:p w:rsidR="004A2949" w:rsidRPr="004A2949" w:rsidRDefault="004A2949" w:rsidP="004A2949">
            <w:pPr>
              <w:rPr>
                <w:rFonts w:ascii="Times New Roman" w:hAnsi="Times New Roman" w:cs="Times New Roman"/>
                <w:b/>
              </w:rPr>
            </w:pPr>
            <w:r w:rsidRPr="004A2949">
              <w:rPr>
                <w:rFonts w:ascii="Times New Roman" w:hAnsi="Times New Roman" w:cs="Times New Roman"/>
                <w:b/>
              </w:rPr>
              <w:t>AAC and Noise Awareness</w:t>
            </w:r>
          </w:p>
          <w:p w:rsidR="004A2949" w:rsidRPr="004A2949" w:rsidRDefault="004A2949" w:rsidP="004A2949">
            <w:pPr>
              <w:rPr>
                <w:rFonts w:ascii="Times New Roman" w:hAnsi="Times New Roman" w:cs="Times New Roman"/>
              </w:rPr>
            </w:pPr>
            <w:r w:rsidRPr="004A2949">
              <w:rPr>
                <w:rFonts w:ascii="Times New Roman" w:hAnsi="Times New Roman" w:cs="Times New Roman"/>
              </w:rPr>
              <w:t xml:space="preserve">Volunteers went to various schools and educated the students and staffs about noise pollution and what they should and should not do avoid it. The teachers were also told about the communication disorders and AAC techniques available. They were encouraged to refer any children with communication disorders to AIISH.  </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spacing w:before="240"/>
              <w:rPr>
                <w:rFonts w:ascii="Times New Roman" w:hAnsi="Times New Roman" w:cs="Times New Roman"/>
              </w:rPr>
            </w:pPr>
          </w:p>
        </w:tc>
        <w:tc>
          <w:tcPr>
            <w:tcW w:w="1621" w:type="dxa"/>
          </w:tcPr>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05.02.12</w:t>
            </w:r>
          </w:p>
        </w:tc>
        <w:tc>
          <w:tcPr>
            <w:tcW w:w="1307" w:type="dxa"/>
          </w:tcPr>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5</w:t>
            </w:r>
          </w:p>
        </w:tc>
        <w:tc>
          <w:tcPr>
            <w:tcW w:w="1074" w:type="dxa"/>
          </w:tcPr>
          <w:p w:rsidR="004A2949" w:rsidRPr="004A2949" w:rsidRDefault="0022678A" w:rsidP="0022678A">
            <w:pPr>
              <w:spacing w:before="240"/>
              <w:rPr>
                <w:rFonts w:ascii="Times New Roman" w:hAnsi="Times New Roman" w:cs="Times New Roman"/>
              </w:rPr>
            </w:pPr>
            <w:r>
              <w:rPr>
                <w:rFonts w:ascii="Times New Roman" w:hAnsi="Times New Roman" w:cs="Times New Roman"/>
              </w:rPr>
              <w:t xml:space="preserve">    </w:t>
            </w:r>
            <w:r w:rsidR="004A2949" w:rsidRPr="004A2949">
              <w:rPr>
                <w:rFonts w:ascii="Times New Roman" w:hAnsi="Times New Roman" w:cs="Times New Roman"/>
              </w:rPr>
              <w:t>100</w:t>
            </w:r>
          </w:p>
        </w:tc>
        <w:tc>
          <w:tcPr>
            <w:tcW w:w="5124" w:type="dxa"/>
          </w:tcPr>
          <w:p w:rsidR="004A2949" w:rsidRPr="004A2949" w:rsidRDefault="004A2949" w:rsidP="004A2949">
            <w:pPr>
              <w:rPr>
                <w:rFonts w:ascii="Times New Roman" w:hAnsi="Times New Roman" w:cs="Times New Roman"/>
                <w:b/>
              </w:rPr>
            </w:pPr>
            <w:r w:rsidRPr="004A2949">
              <w:rPr>
                <w:rFonts w:ascii="Times New Roman" w:hAnsi="Times New Roman" w:cs="Times New Roman"/>
                <w:b/>
              </w:rPr>
              <w:t>Orphanage visit</w:t>
            </w:r>
          </w:p>
          <w:p w:rsidR="004A2949" w:rsidRPr="004A2949" w:rsidRDefault="004A2949" w:rsidP="004A2949">
            <w:pPr>
              <w:rPr>
                <w:rFonts w:ascii="Times New Roman" w:hAnsi="Times New Roman" w:cs="Times New Roman"/>
              </w:rPr>
            </w:pPr>
            <w:r w:rsidRPr="004A2949">
              <w:rPr>
                <w:rFonts w:ascii="Times New Roman" w:hAnsi="Times New Roman" w:cs="Times New Roman"/>
              </w:rPr>
              <w:t xml:space="preserve">Students visited </w:t>
            </w:r>
            <w:proofErr w:type="spellStart"/>
            <w:r w:rsidRPr="004A2949">
              <w:rPr>
                <w:rFonts w:ascii="Times New Roman" w:hAnsi="Times New Roman" w:cs="Times New Roman"/>
              </w:rPr>
              <w:t>Ashadayaka</w:t>
            </w:r>
            <w:proofErr w:type="spellEnd"/>
            <w:r w:rsidRPr="004A2949">
              <w:rPr>
                <w:rFonts w:ascii="Times New Roman" w:hAnsi="Times New Roman" w:cs="Times New Roman"/>
              </w:rPr>
              <w:t xml:space="preserve"> </w:t>
            </w:r>
            <w:proofErr w:type="spellStart"/>
            <w:r w:rsidRPr="004A2949">
              <w:rPr>
                <w:rFonts w:ascii="Times New Roman" w:hAnsi="Times New Roman" w:cs="Times New Roman"/>
              </w:rPr>
              <w:t>Seva</w:t>
            </w:r>
            <w:proofErr w:type="spellEnd"/>
            <w:r w:rsidRPr="004A2949">
              <w:rPr>
                <w:rFonts w:ascii="Times New Roman" w:hAnsi="Times New Roman" w:cs="Times New Roman"/>
              </w:rPr>
              <w:t xml:space="preserve"> Trust (orphanage) and donation was collected from AIISH staff and students and CPU was gifted to the trust along with clothes and confectionaries. </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rPr>
                <w:rFonts w:ascii="Times New Roman" w:hAnsi="Times New Roman" w:cs="Times New Roman"/>
              </w:rPr>
            </w:pPr>
          </w:p>
        </w:tc>
        <w:tc>
          <w:tcPr>
            <w:tcW w:w="1621"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11.02.12</w:t>
            </w:r>
          </w:p>
        </w:tc>
        <w:tc>
          <w:tcPr>
            <w:tcW w:w="1307"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2</w:t>
            </w:r>
          </w:p>
        </w:tc>
        <w:tc>
          <w:tcPr>
            <w:tcW w:w="1074"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100</w:t>
            </w:r>
          </w:p>
        </w:tc>
        <w:tc>
          <w:tcPr>
            <w:tcW w:w="5124" w:type="dxa"/>
          </w:tcPr>
          <w:p w:rsidR="004A2949" w:rsidRPr="004A2949" w:rsidRDefault="004A2949" w:rsidP="004A2949">
            <w:pPr>
              <w:rPr>
                <w:rFonts w:ascii="Times New Roman" w:hAnsi="Times New Roman" w:cs="Times New Roman"/>
                <w:b/>
              </w:rPr>
            </w:pPr>
            <w:r w:rsidRPr="004A2949">
              <w:rPr>
                <w:rFonts w:ascii="Times New Roman" w:hAnsi="Times New Roman" w:cs="Times New Roman"/>
                <w:b/>
              </w:rPr>
              <w:t>Literary activities</w:t>
            </w:r>
          </w:p>
          <w:p w:rsidR="004A2949" w:rsidRPr="004A2949" w:rsidRDefault="004A2949" w:rsidP="004A2949">
            <w:pPr>
              <w:rPr>
                <w:rFonts w:ascii="Times New Roman" w:hAnsi="Times New Roman" w:cs="Times New Roman"/>
              </w:rPr>
            </w:pPr>
            <w:r w:rsidRPr="004A2949">
              <w:rPr>
                <w:rFonts w:ascii="Times New Roman" w:hAnsi="Times New Roman" w:cs="Times New Roman"/>
              </w:rPr>
              <w:t xml:space="preserve">Students participated in various competitions such as essay writing, poetry, slogans writing and handwriting. </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rPr>
                <w:rFonts w:ascii="Times New Roman" w:hAnsi="Times New Roman" w:cs="Times New Roman"/>
              </w:rPr>
            </w:pPr>
          </w:p>
        </w:tc>
        <w:tc>
          <w:tcPr>
            <w:tcW w:w="1621" w:type="dxa"/>
          </w:tcPr>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17.02.12</w:t>
            </w:r>
          </w:p>
        </w:tc>
        <w:tc>
          <w:tcPr>
            <w:tcW w:w="1307" w:type="dxa"/>
          </w:tcPr>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3</w:t>
            </w:r>
          </w:p>
        </w:tc>
        <w:tc>
          <w:tcPr>
            <w:tcW w:w="1074" w:type="dxa"/>
          </w:tcPr>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100</w:t>
            </w:r>
          </w:p>
        </w:tc>
        <w:tc>
          <w:tcPr>
            <w:tcW w:w="5124" w:type="dxa"/>
          </w:tcPr>
          <w:p w:rsidR="004A2949" w:rsidRPr="004A2949" w:rsidRDefault="004A2949" w:rsidP="004A2949">
            <w:pPr>
              <w:rPr>
                <w:rFonts w:ascii="Times New Roman" w:hAnsi="Times New Roman" w:cs="Times New Roman"/>
                <w:b/>
              </w:rPr>
            </w:pPr>
            <w:proofErr w:type="spellStart"/>
            <w:r w:rsidRPr="004A2949">
              <w:rPr>
                <w:rFonts w:ascii="Times New Roman" w:hAnsi="Times New Roman" w:cs="Times New Roman"/>
                <w:b/>
              </w:rPr>
              <w:t>Shramadan</w:t>
            </w:r>
            <w:proofErr w:type="spellEnd"/>
          </w:p>
          <w:p w:rsidR="004A2949" w:rsidRPr="004A2949" w:rsidRDefault="004A2949" w:rsidP="004A2949">
            <w:pPr>
              <w:rPr>
                <w:rFonts w:ascii="Times New Roman" w:hAnsi="Times New Roman" w:cs="Times New Roman"/>
                <w:b/>
              </w:rPr>
            </w:pP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rPr>
                <w:rFonts w:ascii="Times New Roman" w:hAnsi="Times New Roman" w:cs="Times New Roman"/>
              </w:rPr>
            </w:pPr>
          </w:p>
        </w:tc>
        <w:tc>
          <w:tcPr>
            <w:tcW w:w="1621" w:type="dxa"/>
          </w:tcPr>
          <w:p w:rsidR="004A2949" w:rsidRPr="004A2949" w:rsidRDefault="004A2949" w:rsidP="004A2949">
            <w:pPr>
              <w:jc w:val="center"/>
              <w:rPr>
                <w:rFonts w:ascii="Times New Roman" w:hAnsi="Times New Roman" w:cs="Times New Roman"/>
              </w:rPr>
            </w:pPr>
          </w:p>
          <w:p w:rsidR="0022678A" w:rsidRDefault="004A2949" w:rsidP="004A2949">
            <w:pPr>
              <w:jc w:val="center"/>
              <w:rPr>
                <w:rFonts w:ascii="Times New Roman" w:hAnsi="Times New Roman" w:cs="Times New Roman"/>
              </w:rPr>
            </w:pPr>
            <w:r w:rsidRPr="004A2949">
              <w:rPr>
                <w:rFonts w:ascii="Times New Roman" w:hAnsi="Times New Roman" w:cs="Times New Roman"/>
              </w:rPr>
              <w:t>17.02.12</w:t>
            </w:r>
          </w:p>
          <w:p w:rsidR="0022678A" w:rsidRDefault="004A2949" w:rsidP="004A2949">
            <w:pPr>
              <w:jc w:val="center"/>
              <w:rPr>
                <w:rFonts w:ascii="Times New Roman" w:hAnsi="Times New Roman" w:cs="Times New Roman"/>
              </w:rPr>
            </w:pPr>
            <w:r w:rsidRPr="004A2949">
              <w:rPr>
                <w:rFonts w:ascii="Times New Roman" w:hAnsi="Times New Roman" w:cs="Times New Roman"/>
              </w:rPr>
              <w:t xml:space="preserve"> to </w:t>
            </w: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19.02.12</w:t>
            </w:r>
          </w:p>
        </w:tc>
        <w:tc>
          <w:tcPr>
            <w:tcW w:w="1307" w:type="dxa"/>
          </w:tcPr>
          <w:p w:rsidR="004A2949" w:rsidRPr="004A2949" w:rsidRDefault="004A2949" w:rsidP="004A2949">
            <w:pPr>
              <w:jc w:val="center"/>
              <w:rPr>
                <w:rFonts w:ascii="Times New Roman" w:hAnsi="Times New Roman" w:cs="Times New Roman"/>
              </w:rPr>
            </w:pPr>
          </w:p>
        </w:tc>
        <w:tc>
          <w:tcPr>
            <w:tcW w:w="1074"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37</w:t>
            </w:r>
          </w:p>
        </w:tc>
        <w:tc>
          <w:tcPr>
            <w:tcW w:w="5124" w:type="dxa"/>
          </w:tcPr>
          <w:p w:rsidR="004A2949" w:rsidRPr="004A2949" w:rsidRDefault="004A2949" w:rsidP="004A2949">
            <w:pPr>
              <w:rPr>
                <w:rFonts w:ascii="Times New Roman" w:hAnsi="Times New Roman" w:cs="Times New Roman"/>
                <w:b/>
              </w:rPr>
            </w:pPr>
            <w:r w:rsidRPr="004A2949">
              <w:rPr>
                <w:rFonts w:ascii="Times New Roman" w:hAnsi="Times New Roman" w:cs="Times New Roman"/>
                <w:b/>
              </w:rPr>
              <w:t>Trek</w:t>
            </w:r>
          </w:p>
          <w:p w:rsidR="004A2949" w:rsidRPr="004A2949" w:rsidRDefault="004A2949" w:rsidP="004A2949">
            <w:pPr>
              <w:rPr>
                <w:rFonts w:ascii="Times New Roman" w:hAnsi="Times New Roman" w:cs="Times New Roman"/>
              </w:rPr>
            </w:pPr>
            <w:r w:rsidRPr="004A2949">
              <w:rPr>
                <w:rFonts w:ascii="Times New Roman" w:hAnsi="Times New Roman" w:cs="Times New Roman"/>
              </w:rPr>
              <w:t xml:space="preserve">37 student volunteers participated in the 3 days trek to </w:t>
            </w:r>
            <w:proofErr w:type="spellStart"/>
            <w:r w:rsidRPr="004A2949">
              <w:rPr>
                <w:rFonts w:ascii="Times New Roman" w:hAnsi="Times New Roman" w:cs="Times New Roman"/>
              </w:rPr>
              <w:t>Kudremukh</w:t>
            </w:r>
            <w:proofErr w:type="spellEnd"/>
            <w:r w:rsidRPr="004A2949">
              <w:rPr>
                <w:rFonts w:ascii="Times New Roman" w:hAnsi="Times New Roman" w:cs="Times New Roman"/>
              </w:rPr>
              <w:t xml:space="preserve">. </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rPr>
                <w:rFonts w:ascii="Times New Roman" w:hAnsi="Times New Roman" w:cs="Times New Roman"/>
              </w:rPr>
            </w:pPr>
          </w:p>
        </w:tc>
        <w:tc>
          <w:tcPr>
            <w:tcW w:w="1621"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26.02.12</w:t>
            </w:r>
          </w:p>
        </w:tc>
        <w:tc>
          <w:tcPr>
            <w:tcW w:w="1307"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3</w:t>
            </w:r>
          </w:p>
        </w:tc>
        <w:tc>
          <w:tcPr>
            <w:tcW w:w="1074" w:type="dxa"/>
          </w:tcPr>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p>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100</w:t>
            </w:r>
          </w:p>
        </w:tc>
        <w:tc>
          <w:tcPr>
            <w:tcW w:w="5124" w:type="dxa"/>
          </w:tcPr>
          <w:p w:rsidR="004A2949" w:rsidRPr="004A2949" w:rsidRDefault="004A2949" w:rsidP="004A2949">
            <w:pPr>
              <w:rPr>
                <w:rFonts w:ascii="Times New Roman" w:hAnsi="Times New Roman" w:cs="Times New Roman"/>
                <w:b/>
              </w:rPr>
            </w:pPr>
            <w:proofErr w:type="spellStart"/>
            <w:r w:rsidRPr="004A2949">
              <w:rPr>
                <w:rFonts w:ascii="Times New Roman" w:hAnsi="Times New Roman" w:cs="Times New Roman"/>
                <w:b/>
              </w:rPr>
              <w:t>Shramadan</w:t>
            </w:r>
            <w:proofErr w:type="spellEnd"/>
          </w:p>
          <w:p w:rsidR="004A2949" w:rsidRPr="004A2949" w:rsidRDefault="004A2949" w:rsidP="004A2949">
            <w:pPr>
              <w:rPr>
                <w:rFonts w:ascii="Times New Roman" w:hAnsi="Times New Roman" w:cs="Times New Roman"/>
                <w:b/>
              </w:rPr>
            </w:pPr>
            <w:r w:rsidRPr="004A2949">
              <w:rPr>
                <w:rFonts w:ascii="Times New Roman" w:hAnsi="Times New Roman" w:cs="Times New Roman"/>
              </w:rPr>
              <w:t>No plastic walk was conducted and the plastic waste on the road connecting AIISH campus to Open air theatre was cleared and the area around the Open air theatre was made plastic-free by the volunteers. The public was educated on the same and they joined hands with the volunteers.</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spacing w:before="240"/>
              <w:rPr>
                <w:rFonts w:ascii="Times New Roman" w:hAnsi="Times New Roman" w:cs="Times New Roman"/>
              </w:rPr>
            </w:pPr>
          </w:p>
        </w:tc>
        <w:tc>
          <w:tcPr>
            <w:tcW w:w="1621" w:type="dxa"/>
          </w:tcPr>
          <w:p w:rsidR="00D13689" w:rsidRDefault="004A2949" w:rsidP="004A2949">
            <w:pPr>
              <w:spacing w:before="240"/>
              <w:jc w:val="center"/>
              <w:rPr>
                <w:rFonts w:ascii="Times New Roman" w:hAnsi="Times New Roman" w:cs="Times New Roman"/>
              </w:rPr>
            </w:pPr>
            <w:r w:rsidRPr="004A2949">
              <w:rPr>
                <w:rFonts w:ascii="Times New Roman" w:hAnsi="Times New Roman" w:cs="Times New Roman"/>
              </w:rPr>
              <w:t xml:space="preserve">03.03.12 &amp; </w:t>
            </w:r>
          </w:p>
          <w:p w:rsidR="004A2949" w:rsidRPr="004A2949" w:rsidRDefault="004A2949" w:rsidP="004A2949">
            <w:pPr>
              <w:spacing w:before="240"/>
              <w:jc w:val="center"/>
              <w:rPr>
                <w:rFonts w:ascii="Times New Roman" w:hAnsi="Times New Roman" w:cs="Times New Roman"/>
              </w:rPr>
            </w:pPr>
            <w:r w:rsidRPr="004A2949">
              <w:rPr>
                <w:rFonts w:ascii="Times New Roman" w:hAnsi="Times New Roman" w:cs="Times New Roman"/>
              </w:rPr>
              <w:t>04.03.12</w:t>
            </w:r>
          </w:p>
        </w:tc>
        <w:tc>
          <w:tcPr>
            <w:tcW w:w="1307" w:type="dxa"/>
          </w:tcPr>
          <w:p w:rsidR="004A2949" w:rsidRPr="004A2949" w:rsidRDefault="004A2949" w:rsidP="004A2949">
            <w:pPr>
              <w:spacing w:before="240"/>
              <w:jc w:val="center"/>
              <w:rPr>
                <w:rFonts w:ascii="Times New Roman" w:hAnsi="Times New Roman" w:cs="Times New Roman"/>
                <w:color w:val="FF0000"/>
              </w:rPr>
            </w:pPr>
          </w:p>
        </w:tc>
        <w:tc>
          <w:tcPr>
            <w:tcW w:w="1074" w:type="dxa"/>
          </w:tcPr>
          <w:p w:rsidR="0022678A" w:rsidRDefault="004A2949" w:rsidP="0022678A">
            <w:pPr>
              <w:spacing w:before="240"/>
              <w:jc w:val="center"/>
              <w:rPr>
                <w:rFonts w:ascii="Times New Roman" w:hAnsi="Times New Roman" w:cs="Times New Roman"/>
              </w:rPr>
            </w:pPr>
            <w:r w:rsidRPr="004A2949">
              <w:rPr>
                <w:rFonts w:ascii="Times New Roman" w:hAnsi="Times New Roman" w:cs="Times New Roman"/>
              </w:rPr>
              <w:t>100</w:t>
            </w:r>
          </w:p>
          <w:p w:rsidR="004A2949" w:rsidRPr="004A2949" w:rsidRDefault="004A2949" w:rsidP="0022678A">
            <w:pPr>
              <w:spacing w:before="240"/>
              <w:jc w:val="center"/>
              <w:rPr>
                <w:rFonts w:ascii="Times New Roman" w:hAnsi="Times New Roman" w:cs="Times New Roman"/>
              </w:rPr>
            </w:pPr>
            <w:r w:rsidRPr="004A2949">
              <w:rPr>
                <w:rFonts w:ascii="Times New Roman" w:hAnsi="Times New Roman" w:cs="Times New Roman"/>
              </w:rPr>
              <w:t>93</w:t>
            </w:r>
          </w:p>
        </w:tc>
        <w:tc>
          <w:tcPr>
            <w:tcW w:w="5124" w:type="dxa"/>
          </w:tcPr>
          <w:p w:rsidR="004A2949" w:rsidRPr="004A2949" w:rsidRDefault="004A2949" w:rsidP="004A2949">
            <w:pPr>
              <w:rPr>
                <w:rFonts w:ascii="Times New Roman" w:hAnsi="Times New Roman" w:cs="Times New Roman"/>
                <w:b/>
              </w:rPr>
            </w:pPr>
            <w:r w:rsidRPr="004A2949">
              <w:rPr>
                <w:rFonts w:ascii="Times New Roman" w:hAnsi="Times New Roman" w:cs="Times New Roman"/>
                <w:b/>
              </w:rPr>
              <w:t>Sports activity</w:t>
            </w:r>
          </w:p>
          <w:p w:rsidR="004A2949" w:rsidRPr="004A2949" w:rsidRDefault="004A2949" w:rsidP="004A2949">
            <w:pPr>
              <w:rPr>
                <w:rFonts w:ascii="Times New Roman" w:hAnsi="Times New Roman" w:cs="Times New Roman"/>
                <w:b/>
              </w:rPr>
            </w:pPr>
            <w:r w:rsidRPr="004A2949">
              <w:rPr>
                <w:rFonts w:ascii="Times New Roman" w:hAnsi="Times New Roman" w:cs="Times New Roman"/>
              </w:rPr>
              <w:t>The inter-group sports competition was conducted across the four groups of NSS and cricket was played.</w:t>
            </w:r>
          </w:p>
        </w:tc>
      </w:tr>
      <w:tr w:rsidR="004A2949" w:rsidRPr="004A2949" w:rsidTr="004A2949">
        <w:trPr>
          <w:trHeight w:val="569"/>
          <w:jc w:val="center"/>
        </w:trPr>
        <w:tc>
          <w:tcPr>
            <w:tcW w:w="763" w:type="dxa"/>
          </w:tcPr>
          <w:p w:rsidR="004A2949" w:rsidRPr="004A2949" w:rsidRDefault="004A2949" w:rsidP="004A2949">
            <w:pPr>
              <w:pStyle w:val="ListParagraph"/>
              <w:numPr>
                <w:ilvl w:val="0"/>
                <w:numId w:val="3"/>
              </w:numPr>
              <w:rPr>
                <w:rFonts w:ascii="Times New Roman" w:hAnsi="Times New Roman" w:cs="Times New Roman"/>
              </w:rPr>
            </w:pPr>
          </w:p>
        </w:tc>
        <w:tc>
          <w:tcPr>
            <w:tcW w:w="1621" w:type="dxa"/>
          </w:tcPr>
          <w:p w:rsidR="004A2949" w:rsidRPr="004A2949" w:rsidRDefault="004A2949" w:rsidP="004A2949">
            <w:pPr>
              <w:jc w:val="center"/>
              <w:rPr>
                <w:rFonts w:ascii="Times New Roman" w:hAnsi="Times New Roman" w:cs="Times New Roman"/>
              </w:rPr>
            </w:pPr>
            <w:r w:rsidRPr="004A2949">
              <w:rPr>
                <w:rFonts w:ascii="Times New Roman" w:hAnsi="Times New Roman" w:cs="Times New Roman"/>
              </w:rPr>
              <w:t>04.03.12 to 11.03.12</w:t>
            </w:r>
          </w:p>
        </w:tc>
        <w:tc>
          <w:tcPr>
            <w:tcW w:w="7505" w:type="dxa"/>
            <w:gridSpan w:val="3"/>
          </w:tcPr>
          <w:p w:rsidR="004A2949" w:rsidRPr="004A2949" w:rsidRDefault="004A2949" w:rsidP="004A2949">
            <w:pPr>
              <w:jc w:val="center"/>
              <w:rPr>
                <w:rFonts w:ascii="Times New Roman" w:hAnsi="Times New Roman" w:cs="Times New Roman"/>
                <w:b/>
              </w:rPr>
            </w:pPr>
            <w:r w:rsidRPr="004A2949">
              <w:rPr>
                <w:rFonts w:ascii="Times New Roman" w:hAnsi="Times New Roman" w:cs="Times New Roman"/>
                <w:b/>
              </w:rPr>
              <w:t>NSS special camp</w:t>
            </w:r>
          </w:p>
          <w:p w:rsidR="004A2949" w:rsidRPr="004A2949" w:rsidRDefault="004A2949" w:rsidP="004A2949">
            <w:pPr>
              <w:jc w:val="both"/>
              <w:rPr>
                <w:rFonts w:ascii="Times New Roman" w:hAnsi="Times New Roman" w:cs="Times New Roman"/>
              </w:rPr>
            </w:pPr>
            <w:r w:rsidRPr="004A2949">
              <w:rPr>
                <w:rFonts w:ascii="Times New Roman" w:hAnsi="Times New Roman" w:cs="Times New Roman"/>
              </w:rPr>
              <w:t xml:space="preserve">NSS camp was held in </w:t>
            </w:r>
            <w:proofErr w:type="spellStart"/>
            <w:r w:rsidRPr="004A2949">
              <w:rPr>
                <w:rFonts w:ascii="Times New Roman" w:hAnsi="Times New Roman" w:cs="Times New Roman"/>
              </w:rPr>
              <w:t>Keelara</w:t>
            </w:r>
            <w:proofErr w:type="spellEnd"/>
            <w:r w:rsidRPr="004A2949">
              <w:rPr>
                <w:rFonts w:ascii="Times New Roman" w:hAnsi="Times New Roman" w:cs="Times New Roman"/>
              </w:rPr>
              <w:t xml:space="preserve">, </w:t>
            </w:r>
            <w:proofErr w:type="spellStart"/>
            <w:r w:rsidRPr="004A2949">
              <w:rPr>
                <w:rFonts w:ascii="Times New Roman" w:hAnsi="Times New Roman" w:cs="Times New Roman"/>
              </w:rPr>
              <w:t>Mandya</w:t>
            </w:r>
            <w:proofErr w:type="spellEnd"/>
            <w:r w:rsidRPr="004A2949">
              <w:rPr>
                <w:rFonts w:ascii="Times New Roman" w:hAnsi="Times New Roman" w:cs="Times New Roman"/>
              </w:rPr>
              <w:t xml:space="preserve"> District and during the first 4 days door-to-door survey regarding Speech and Hearing disorders was conducted. Families, schools and </w:t>
            </w:r>
            <w:proofErr w:type="spellStart"/>
            <w:r w:rsidRPr="004A2949">
              <w:rPr>
                <w:rFonts w:ascii="Times New Roman" w:hAnsi="Times New Roman" w:cs="Times New Roman"/>
              </w:rPr>
              <w:t>anganwadis</w:t>
            </w:r>
            <w:proofErr w:type="spellEnd"/>
            <w:r w:rsidRPr="004A2949">
              <w:rPr>
                <w:rFonts w:ascii="Times New Roman" w:hAnsi="Times New Roman" w:cs="Times New Roman"/>
              </w:rPr>
              <w:t xml:space="preserve"> were made aware of the communication disorders and the intervention facilities available.</w:t>
            </w:r>
            <w:r w:rsidR="00625CFC">
              <w:rPr>
                <w:rFonts w:ascii="Times New Roman" w:hAnsi="Times New Roman" w:cs="Times New Roman"/>
              </w:rPr>
              <w:t xml:space="preserve"> </w:t>
            </w:r>
            <w:r w:rsidRPr="004A2949">
              <w:rPr>
                <w:rFonts w:ascii="Times New Roman" w:hAnsi="Times New Roman" w:cs="Times New Roman"/>
              </w:rPr>
              <w:t xml:space="preserve">2 days special camp was successfully carried out in the Government school, </w:t>
            </w:r>
            <w:proofErr w:type="spellStart"/>
            <w:r w:rsidRPr="004A2949">
              <w:rPr>
                <w:rFonts w:ascii="Times New Roman" w:hAnsi="Times New Roman" w:cs="Times New Roman"/>
              </w:rPr>
              <w:t>Keelara</w:t>
            </w:r>
            <w:proofErr w:type="spellEnd"/>
            <w:r w:rsidRPr="004A2949">
              <w:rPr>
                <w:rFonts w:ascii="Times New Roman" w:hAnsi="Times New Roman" w:cs="Times New Roman"/>
              </w:rPr>
              <w:t>. On the last day adventure sports and trekking were organized by the organizers.</w:t>
            </w:r>
          </w:p>
        </w:tc>
      </w:tr>
    </w:tbl>
    <w:p w:rsidR="004A2949" w:rsidRPr="004A2949" w:rsidRDefault="004A2949" w:rsidP="004A2949">
      <w:pPr>
        <w:jc w:val="right"/>
        <w:rPr>
          <w:rFonts w:ascii="Times New Roman" w:hAnsi="Times New Roman" w:cs="Times New Roman"/>
        </w:rPr>
      </w:pPr>
    </w:p>
    <w:p w:rsidR="004A2949" w:rsidRPr="004A2949" w:rsidRDefault="004A2949" w:rsidP="004A2949">
      <w:pPr>
        <w:jc w:val="right"/>
        <w:rPr>
          <w:rFonts w:ascii="Times New Roman" w:hAnsi="Times New Roman" w:cs="Times New Roman"/>
        </w:rPr>
      </w:pPr>
      <w:r w:rsidRPr="004A2949">
        <w:rPr>
          <w:rFonts w:ascii="Times New Roman" w:hAnsi="Times New Roman" w:cs="Times New Roman"/>
        </w:rPr>
        <w:t>NSS PROGRAMME OFFICER</w:t>
      </w:r>
    </w:p>
    <w:sectPr w:rsidR="004A2949" w:rsidRPr="004A2949" w:rsidSect="004A2949">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640E"/>
    <w:multiLevelType w:val="hybridMultilevel"/>
    <w:tmpl w:val="2CC846F6"/>
    <w:lvl w:ilvl="0" w:tplc="3C34E476">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CE64C8D"/>
    <w:multiLevelType w:val="hybridMultilevel"/>
    <w:tmpl w:val="1F1006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57D606CE"/>
    <w:multiLevelType w:val="hybridMultilevel"/>
    <w:tmpl w:val="B26A253E"/>
    <w:lvl w:ilvl="0" w:tplc="1AF217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2949"/>
    <w:rsid w:val="00100BAE"/>
    <w:rsid w:val="0022678A"/>
    <w:rsid w:val="004A2949"/>
    <w:rsid w:val="00625CFC"/>
    <w:rsid w:val="00BD096C"/>
    <w:rsid w:val="00D1368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94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2949"/>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Company>Hewlett-Packard Company</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sriraj</dc:creator>
  <cp:lastModifiedBy>Dr. Shijith Kumar C</cp:lastModifiedBy>
  <cp:revision>2</cp:revision>
  <dcterms:created xsi:type="dcterms:W3CDTF">2012-05-15T17:24:00Z</dcterms:created>
  <dcterms:modified xsi:type="dcterms:W3CDTF">2012-05-15T17:24:00Z</dcterms:modified>
</cp:coreProperties>
</file>