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0" w:rsidRPr="00903C10" w:rsidRDefault="00903C10" w:rsidP="00903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b/>
          <w:sz w:val="24"/>
          <w:szCs w:val="24"/>
        </w:rPr>
        <w:t>SPECIAL CLINIC FOR</w:t>
      </w:r>
      <w:r w:rsidR="005E6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C10">
        <w:rPr>
          <w:rFonts w:ascii="Times New Roman" w:hAnsi="Times New Roman" w:cs="Times New Roman"/>
          <w:b/>
          <w:sz w:val="24"/>
          <w:szCs w:val="24"/>
        </w:rPr>
        <w:t>MOTOR SPEECH DISORDERS</w:t>
      </w:r>
    </w:p>
    <w:p w:rsidR="00903C10" w:rsidRPr="00903C10" w:rsidRDefault="00903C10" w:rsidP="00903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C10">
        <w:rPr>
          <w:rFonts w:ascii="Times New Roman" w:hAnsi="Times New Roman" w:cs="Times New Roman"/>
          <w:b/>
          <w:sz w:val="24"/>
          <w:szCs w:val="24"/>
        </w:rPr>
        <w:t>STATISTICS (October 2011 to April 2012)</w:t>
      </w:r>
    </w:p>
    <w:p w:rsidR="005E6493" w:rsidRPr="009B203A" w:rsidRDefault="005E6493" w:rsidP="005E6493">
      <w:pPr>
        <w:pStyle w:val="NormalWeb"/>
        <w:spacing w:before="0" w:beforeAutospacing="0" w:after="0" w:afterAutospacing="0" w:line="360" w:lineRule="auto"/>
        <w:ind w:left="180"/>
        <w:jc w:val="both"/>
      </w:pPr>
      <w:r w:rsidRPr="001D15A1">
        <w:t xml:space="preserve">The primary aim of the clinic is to </w:t>
      </w:r>
      <w:r>
        <w:t xml:space="preserve">cater to the needs of persons with </w:t>
      </w:r>
      <w:r w:rsidRPr="001D15A1">
        <w:t xml:space="preserve">Motor Speech Disorders </w:t>
      </w:r>
      <w:r>
        <w:t xml:space="preserve">and to enable them </w:t>
      </w:r>
      <w:r w:rsidRPr="001D15A1">
        <w:t xml:space="preserve">to realize their potential and become contributing members of the society. </w:t>
      </w:r>
      <w:r>
        <w:t xml:space="preserve">The clinic was inaugurated in Aug 2011. </w:t>
      </w:r>
      <w:r w:rsidRPr="009B203A">
        <w:t xml:space="preserve">The services provided in the clinic </w:t>
      </w:r>
      <w:r>
        <w:t>have</w:t>
      </w:r>
      <w:r w:rsidRPr="009B203A">
        <w:t xml:space="preserve"> </w:t>
      </w:r>
      <w:r>
        <w:t xml:space="preserve">been </w:t>
      </w:r>
      <w:r w:rsidRPr="009B203A">
        <w:t xml:space="preserve">initiated </w:t>
      </w:r>
      <w:r>
        <w:t xml:space="preserve">from October 2011 </w:t>
      </w:r>
      <w:r w:rsidRPr="009B203A">
        <w:t xml:space="preserve">in a phased manner. </w:t>
      </w:r>
      <w:r>
        <w:t>During the last academic year, t</w:t>
      </w:r>
      <w:r w:rsidRPr="009B203A">
        <w:rPr>
          <w:color w:val="000000"/>
        </w:rPr>
        <w:t xml:space="preserve">he clinic </w:t>
      </w:r>
      <w:r>
        <w:rPr>
          <w:color w:val="000000"/>
        </w:rPr>
        <w:t xml:space="preserve">has catered to the needs of </w:t>
      </w:r>
      <w:r w:rsidRPr="009B203A">
        <w:rPr>
          <w:color w:val="000000"/>
        </w:rPr>
        <w:t xml:space="preserve">children with cerebral palsy below three years of age. </w:t>
      </w:r>
      <w:r>
        <w:rPr>
          <w:color w:val="000000"/>
        </w:rPr>
        <w:t>They have been assessed for their strengths and weaknesses and appropriate intervention strategies have been initiated. The details of the statistics have been provided below:</w:t>
      </w:r>
    </w:p>
    <w:p w:rsidR="005E6493" w:rsidRDefault="005E6493" w:rsidP="005E6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5063"/>
        <w:gridCol w:w="2227"/>
      </w:tblGrid>
      <w:tr w:rsidR="00903C10" w:rsidRPr="00903C10" w:rsidTr="005E6493">
        <w:trPr>
          <w:trHeight w:val="413"/>
          <w:jc w:val="center"/>
        </w:trPr>
        <w:tc>
          <w:tcPr>
            <w:tcW w:w="1098" w:type="dxa"/>
          </w:tcPr>
          <w:p w:rsidR="00903C10" w:rsidRPr="00903C10" w:rsidRDefault="00903C10" w:rsidP="003C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3C10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903C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63" w:type="dxa"/>
          </w:tcPr>
          <w:p w:rsidR="00903C10" w:rsidRPr="00903C10" w:rsidRDefault="00903C10" w:rsidP="003C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227" w:type="dxa"/>
          </w:tcPr>
          <w:p w:rsidR="00903C10" w:rsidRPr="00903C10" w:rsidRDefault="00903C10" w:rsidP="003C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03C10" w:rsidRPr="00903C10" w:rsidTr="005E6493">
        <w:trPr>
          <w:jc w:val="center"/>
        </w:trPr>
        <w:tc>
          <w:tcPr>
            <w:tcW w:w="1098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227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3C10" w:rsidRPr="00903C10" w:rsidTr="005E6493">
        <w:trPr>
          <w:jc w:val="center"/>
        </w:trPr>
        <w:tc>
          <w:tcPr>
            <w:tcW w:w="1098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</w:tc>
        <w:tc>
          <w:tcPr>
            <w:tcW w:w="2227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3C10" w:rsidRPr="00903C10" w:rsidTr="005E6493">
        <w:trPr>
          <w:jc w:val="center"/>
        </w:trPr>
        <w:tc>
          <w:tcPr>
            <w:tcW w:w="1098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3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Follow up for intervention</w:t>
            </w:r>
          </w:p>
        </w:tc>
        <w:tc>
          <w:tcPr>
            <w:tcW w:w="2227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3C10" w:rsidRPr="00903C10" w:rsidTr="005E6493">
        <w:trPr>
          <w:jc w:val="center"/>
        </w:trPr>
        <w:tc>
          <w:tcPr>
            <w:tcW w:w="1098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3" w:type="dxa"/>
          </w:tcPr>
          <w:p w:rsidR="00903C10" w:rsidRPr="00903C10" w:rsidRDefault="0084369C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</w:p>
        </w:tc>
        <w:tc>
          <w:tcPr>
            <w:tcW w:w="2227" w:type="dxa"/>
          </w:tcPr>
          <w:p w:rsidR="00903C10" w:rsidRPr="00903C10" w:rsidRDefault="00903C10" w:rsidP="003C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C2F8A" w:rsidRDefault="007C2F8A">
      <w:pPr>
        <w:rPr>
          <w:sz w:val="24"/>
          <w:szCs w:val="24"/>
        </w:rPr>
      </w:pPr>
    </w:p>
    <w:p w:rsidR="005E6493" w:rsidRPr="00903C10" w:rsidRDefault="005E6493">
      <w:pPr>
        <w:rPr>
          <w:sz w:val="24"/>
          <w:szCs w:val="24"/>
        </w:rPr>
      </w:pPr>
    </w:p>
    <w:sectPr w:rsidR="005E6493" w:rsidRPr="00903C10" w:rsidSect="007C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3C10"/>
    <w:rsid w:val="005E6493"/>
    <w:rsid w:val="007C2F8A"/>
    <w:rsid w:val="0084369C"/>
    <w:rsid w:val="0090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10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2012-07-12T16:08:00Z</dcterms:created>
  <dcterms:modified xsi:type="dcterms:W3CDTF">2012-07-12T16:08:00Z</dcterms:modified>
</cp:coreProperties>
</file>