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57BE">
      <w:pPr>
        <w:pStyle w:val="western"/>
        <w:rPr>
          <w:rFonts w:ascii="Century Gothic" w:hAnsi="Century Gothic"/>
          <w:b/>
          <w:bCs/>
          <w:sz w:val="27"/>
          <w:szCs w:val="27"/>
        </w:rPr>
      </w:pPr>
    </w:p>
    <w:p w:rsidR="00000000" w:rsidRDefault="004457BE">
      <w:pPr>
        <w:pStyle w:val="western"/>
        <w:rPr>
          <w:rFonts w:ascii="Century Gothic" w:hAnsi="Century Gothic"/>
          <w:b/>
          <w:bCs/>
          <w:sz w:val="27"/>
          <w:szCs w:val="27"/>
        </w:rPr>
      </w:pPr>
      <w:r>
        <w:rPr>
          <w:rFonts w:ascii="Century Gothic" w:hAnsi="Century Gothic"/>
          <w:b/>
          <w:bCs/>
          <w:sz w:val="27"/>
          <w:szCs w:val="27"/>
        </w:rPr>
        <w:t>ALL INDIA INSTITUTE OF SPEECH AND HEARING: MYSORE - 6</w:t>
      </w:r>
    </w:p>
    <w:p w:rsidR="00000000" w:rsidRDefault="004457BE">
      <w:pPr>
        <w:pStyle w:val="western"/>
        <w:ind w:left="2160" w:firstLine="720"/>
      </w:pPr>
      <w:r>
        <w:rPr>
          <w:rFonts w:ascii="Century Gothic" w:hAnsi="Century Gothic"/>
          <w:b/>
          <w:bCs/>
          <w:sz w:val="27"/>
          <w:szCs w:val="27"/>
        </w:rPr>
        <w:t>DEPARTMENT OF ENT</w:t>
      </w:r>
    </w:p>
    <w:p w:rsidR="00000000" w:rsidRDefault="004457BE">
      <w:pPr>
        <w:pStyle w:val="western"/>
      </w:pPr>
      <w:r>
        <w:rPr>
          <w:rFonts w:ascii="Century Gothic" w:hAnsi="Century Gothic"/>
          <w:b/>
          <w:bCs/>
          <w:sz w:val="27"/>
          <w:szCs w:val="27"/>
        </w:rPr>
        <w:t xml:space="preserve">         ANNUAL REPORT </w:t>
      </w:r>
      <w:proofErr w:type="gramStart"/>
      <w:r>
        <w:rPr>
          <w:rFonts w:ascii="Century Gothic" w:hAnsi="Century Gothic"/>
          <w:b/>
          <w:bCs/>
          <w:sz w:val="27"/>
          <w:szCs w:val="27"/>
        </w:rPr>
        <w:t>( From</w:t>
      </w:r>
      <w:proofErr w:type="gramEnd"/>
      <w:r>
        <w:rPr>
          <w:rFonts w:ascii="Century Gothic" w:hAnsi="Century Gothic"/>
          <w:b/>
          <w:bCs/>
          <w:sz w:val="27"/>
          <w:szCs w:val="27"/>
        </w:rPr>
        <w:t xml:space="preserve"> 1.4.2011 to 31.3.2012 )</w:t>
      </w:r>
    </w:p>
    <w:p w:rsidR="00000000" w:rsidRDefault="004457BE"/>
    <w:p w:rsidR="00000000" w:rsidRDefault="004457BE">
      <w:pPr>
        <w:pStyle w:val="western"/>
        <w:spacing w:line="240" w:lineRule="auto"/>
      </w:pPr>
      <w:r>
        <w:rPr>
          <w:rFonts w:ascii="Century Gothic" w:hAnsi="Century Gothic"/>
          <w:b/>
          <w:bCs/>
          <w:sz w:val="27"/>
          <w:szCs w:val="27"/>
        </w:rPr>
        <w:t>Preparation and submission of material of Annual report for the</w:t>
      </w:r>
    </w:p>
    <w:p w:rsidR="00000000" w:rsidRDefault="004457BE">
      <w:pPr>
        <w:pStyle w:val="western"/>
        <w:spacing w:line="240" w:lineRule="auto"/>
      </w:pPr>
      <w:proofErr w:type="gramStart"/>
      <w:r>
        <w:rPr>
          <w:rFonts w:ascii="Century Gothic" w:hAnsi="Century Gothic"/>
          <w:b/>
          <w:bCs/>
          <w:sz w:val="27"/>
          <w:szCs w:val="27"/>
        </w:rPr>
        <w:t>year</w:t>
      </w:r>
      <w:proofErr w:type="gramEnd"/>
      <w:r>
        <w:rPr>
          <w:rFonts w:ascii="Century Gothic" w:hAnsi="Century Gothic"/>
          <w:b/>
          <w:bCs/>
          <w:sz w:val="27"/>
          <w:szCs w:val="27"/>
        </w:rPr>
        <w:t xml:space="preserve"> 2011 -12</w:t>
      </w:r>
    </w:p>
    <w:p w:rsidR="00000000" w:rsidRDefault="004457BE">
      <w:pPr>
        <w:pStyle w:val="western"/>
      </w:pPr>
      <w:r>
        <w:rPr>
          <w:b/>
          <w:bCs/>
        </w:rPr>
        <w:t>INTRODUCTION:</w:t>
      </w:r>
    </w:p>
    <w:p w:rsidR="00000000" w:rsidRDefault="004457BE">
      <w:pPr>
        <w:pStyle w:val="western"/>
        <w:ind w:firstLine="720"/>
        <w:jc w:val="left"/>
      </w:pPr>
      <w:r>
        <w:t xml:space="preserve">The Department of </w:t>
      </w:r>
      <w:proofErr w:type="spellStart"/>
      <w:r>
        <w:t>Otorhinolaryngolog</w:t>
      </w:r>
      <w:r>
        <w:t>y</w:t>
      </w:r>
      <w:proofErr w:type="spellEnd"/>
      <w:r>
        <w:t xml:space="preserve"> is a well equipped, specialized branch of medical sciences offering training, clinical services, research, public education and rehabilitation to patients with communication disorders. It also offers training to </w:t>
      </w:r>
      <w:proofErr w:type="spellStart"/>
      <w:proofErr w:type="gramStart"/>
      <w:r>
        <w:t>B.Sc</w:t>
      </w:r>
      <w:proofErr w:type="spellEnd"/>
      <w:r>
        <w:t xml:space="preserve">  (</w:t>
      </w:r>
      <w:proofErr w:type="gramEnd"/>
      <w:r>
        <w:t>speech and hearing ) undergraduates</w:t>
      </w:r>
      <w:r>
        <w:t xml:space="preserve">, DHLS &amp; SSA.  </w:t>
      </w:r>
      <w:proofErr w:type="spellStart"/>
      <w:proofErr w:type="gramStart"/>
      <w:r>
        <w:t>M.Sc</w:t>
      </w:r>
      <w:proofErr w:type="spellEnd"/>
      <w:r>
        <w:t xml:space="preserve">, Audiology &amp; </w:t>
      </w:r>
      <w:proofErr w:type="spellStart"/>
      <w:r>
        <w:t>M.Sc</w:t>
      </w:r>
      <w:proofErr w:type="spellEnd"/>
      <w:r>
        <w:t>, SLP.</w:t>
      </w:r>
      <w:proofErr w:type="gramEnd"/>
      <w:r>
        <w:t xml:space="preserve">  It is primarily involved in the objectives of the Institute. </w:t>
      </w:r>
    </w:p>
    <w:p w:rsidR="00000000" w:rsidRDefault="004457BE">
      <w:pPr>
        <w:pStyle w:val="western"/>
      </w:pPr>
      <w:r>
        <w:rPr>
          <w:b/>
          <w:bCs/>
        </w:rPr>
        <w:t>MAN POWER DEVELOPMENT:</w:t>
      </w:r>
    </w:p>
    <w:p w:rsidR="00000000" w:rsidRDefault="004457BE">
      <w:pPr>
        <w:pStyle w:val="western"/>
        <w:ind w:firstLine="720"/>
      </w:pPr>
      <w:r>
        <w:t>The students pursuing undergraduate course in the institute are taught theory and they observe   clinical out patient procedur</w:t>
      </w:r>
      <w:r>
        <w:t xml:space="preserve">es </w:t>
      </w:r>
      <w:proofErr w:type="gramStart"/>
      <w:r>
        <w:t>in  treating</w:t>
      </w:r>
      <w:proofErr w:type="gramEnd"/>
      <w:r>
        <w:t xml:space="preserve"> patients with communication disorders. The clinical signs and symptoms of patients with communication disorders are demonstrated to the students with aids like microscope, and endoscope. The students are </w:t>
      </w:r>
      <w:proofErr w:type="gramStart"/>
      <w:r>
        <w:t>given</w:t>
      </w:r>
      <w:proofErr w:type="gramEnd"/>
      <w:r>
        <w:t xml:space="preserve"> orientation to work in hospita</w:t>
      </w:r>
      <w:r>
        <w:t>l setup and emphasis his given on multidisciplinary team approach in treatment of patient with communication disorders.</w:t>
      </w: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p>
    <w:p w:rsidR="00000000" w:rsidRDefault="004457BE">
      <w:pPr>
        <w:pStyle w:val="Heading1"/>
        <w:spacing w:line="360" w:lineRule="auto"/>
        <w:rPr>
          <w:sz w:val="24"/>
          <w:szCs w:val="24"/>
        </w:rPr>
      </w:pPr>
      <w:r>
        <w:rPr>
          <w:sz w:val="24"/>
          <w:szCs w:val="24"/>
        </w:rPr>
        <w:t xml:space="preserve">TRAINING </w:t>
      </w:r>
      <w:proofErr w:type="gramStart"/>
      <w:r>
        <w:rPr>
          <w:sz w:val="24"/>
          <w:szCs w:val="24"/>
        </w:rPr>
        <w:t>PROGRAM :</w:t>
      </w:r>
      <w:proofErr w:type="gramEnd"/>
      <w:r>
        <w:rPr>
          <w:sz w:val="24"/>
          <w:szCs w:val="24"/>
        </w:rPr>
        <w:t xml:space="preserve"> </w:t>
      </w:r>
    </w:p>
    <w:p w:rsidR="00000000" w:rsidRDefault="004457BE">
      <w:pPr>
        <w:pStyle w:val="Heading1"/>
        <w:spacing w:line="360" w:lineRule="auto"/>
        <w:rPr>
          <w:sz w:val="24"/>
          <w:szCs w:val="24"/>
        </w:rPr>
      </w:pPr>
    </w:p>
    <w:p w:rsidR="00000000" w:rsidRDefault="004457BE">
      <w:pPr>
        <w:pStyle w:val="Heading1"/>
        <w:spacing w:line="360" w:lineRule="auto"/>
        <w:rPr>
          <w:b w:val="0"/>
          <w:bCs w:val="0"/>
          <w:sz w:val="24"/>
          <w:szCs w:val="24"/>
        </w:rPr>
      </w:pPr>
      <w:r>
        <w:rPr>
          <w:b w:val="0"/>
          <w:bCs w:val="0"/>
          <w:sz w:val="24"/>
          <w:szCs w:val="24"/>
        </w:rPr>
        <w:t xml:space="preserve">Training of Manpower at District Level under NPPCD </w:t>
      </w:r>
      <w:proofErr w:type="gramStart"/>
      <w:r>
        <w:rPr>
          <w:b w:val="0"/>
          <w:bCs w:val="0"/>
          <w:sz w:val="24"/>
          <w:szCs w:val="24"/>
        </w:rPr>
        <w:t>( Level</w:t>
      </w:r>
      <w:proofErr w:type="gramEnd"/>
      <w:r>
        <w:rPr>
          <w:b w:val="0"/>
          <w:bCs w:val="0"/>
          <w:sz w:val="24"/>
          <w:szCs w:val="24"/>
        </w:rPr>
        <w:t xml:space="preserve"> 2-for the ENT Surgeon and Audiologist on 11.5.20</w:t>
      </w:r>
      <w:r>
        <w:rPr>
          <w:b w:val="0"/>
          <w:bCs w:val="0"/>
          <w:sz w:val="24"/>
          <w:szCs w:val="24"/>
        </w:rPr>
        <w:t>11 &amp; 25.5.2011.</w:t>
      </w:r>
    </w:p>
    <w:p w:rsidR="00000000" w:rsidRDefault="004457BE">
      <w:pPr>
        <w:pStyle w:val="Heading1"/>
        <w:spacing w:line="360" w:lineRule="auto"/>
        <w:rPr>
          <w:b w:val="0"/>
          <w:bCs w:val="0"/>
          <w:sz w:val="24"/>
          <w:szCs w:val="24"/>
        </w:rPr>
      </w:pPr>
    </w:p>
    <w:p w:rsidR="00000000" w:rsidRDefault="004457BE">
      <w:pPr>
        <w:pStyle w:val="Heading1"/>
        <w:spacing w:line="360" w:lineRule="auto"/>
        <w:rPr>
          <w:b w:val="0"/>
          <w:bCs w:val="0"/>
          <w:sz w:val="24"/>
          <w:szCs w:val="24"/>
        </w:rPr>
      </w:pPr>
      <w:r>
        <w:rPr>
          <w:b w:val="0"/>
          <w:bCs w:val="0"/>
          <w:sz w:val="24"/>
          <w:szCs w:val="24"/>
        </w:rPr>
        <w:t xml:space="preserve">Dr. </w:t>
      </w:r>
      <w:proofErr w:type="spellStart"/>
      <w:r>
        <w:rPr>
          <w:b w:val="0"/>
          <w:bCs w:val="0"/>
          <w:sz w:val="24"/>
          <w:szCs w:val="24"/>
        </w:rPr>
        <w:t>Mobio</w:t>
      </w:r>
      <w:proofErr w:type="spellEnd"/>
      <w:r>
        <w:rPr>
          <w:b w:val="0"/>
          <w:bCs w:val="0"/>
          <w:sz w:val="24"/>
          <w:szCs w:val="24"/>
        </w:rPr>
        <w:t xml:space="preserve"> </w:t>
      </w:r>
      <w:proofErr w:type="spellStart"/>
      <w:r>
        <w:rPr>
          <w:b w:val="0"/>
          <w:bCs w:val="0"/>
          <w:sz w:val="24"/>
          <w:szCs w:val="24"/>
        </w:rPr>
        <w:t>N’kan</w:t>
      </w:r>
      <w:proofErr w:type="spellEnd"/>
      <w:r>
        <w:rPr>
          <w:b w:val="0"/>
          <w:bCs w:val="0"/>
          <w:sz w:val="24"/>
          <w:szCs w:val="24"/>
        </w:rPr>
        <w:t xml:space="preserve"> Max </w:t>
      </w:r>
      <w:proofErr w:type="spellStart"/>
      <w:r>
        <w:rPr>
          <w:b w:val="0"/>
          <w:bCs w:val="0"/>
          <w:sz w:val="24"/>
          <w:szCs w:val="24"/>
        </w:rPr>
        <w:t>Ange</w:t>
      </w:r>
      <w:proofErr w:type="spellEnd"/>
      <w:r>
        <w:rPr>
          <w:b w:val="0"/>
          <w:bCs w:val="0"/>
          <w:sz w:val="24"/>
          <w:szCs w:val="24"/>
        </w:rPr>
        <w:t xml:space="preserve">, ENT Surgeon from Ivory Coast West Africa under Research training of Developing Country Researchers/ Scientists under CICS fellowship </w:t>
      </w:r>
      <w:proofErr w:type="spellStart"/>
      <w:r>
        <w:rPr>
          <w:b w:val="0"/>
          <w:bCs w:val="0"/>
          <w:sz w:val="24"/>
          <w:szCs w:val="24"/>
        </w:rPr>
        <w:t>Programmes</w:t>
      </w:r>
      <w:proofErr w:type="spellEnd"/>
      <w:r>
        <w:rPr>
          <w:b w:val="0"/>
          <w:bCs w:val="0"/>
          <w:sz w:val="24"/>
          <w:szCs w:val="24"/>
        </w:rPr>
        <w:t xml:space="preserve"> under the Supervision of Prof. H. </w:t>
      </w:r>
      <w:proofErr w:type="spellStart"/>
      <w:r>
        <w:rPr>
          <w:b w:val="0"/>
          <w:bCs w:val="0"/>
          <w:sz w:val="24"/>
          <w:szCs w:val="24"/>
        </w:rPr>
        <w:t>Sundara</w:t>
      </w:r>
      <w:proofErr w:type="spellEnd"/>
      <w:r>
        <w:rPr>
          <w:b w:val="0"/>
          <w:bCs w:val="0"/>
          <w:sz w:val="24"/>
          <w:szCs w:val="24"/>
        </w:rPr>
        <w:t xml:space="preserve"> </w:t>
      </w:r>
      <w:proofErr w:type="spellStart"/>
      <w:r>
        <w:rPr>
          <w:b w:val="0"/>
          <w:bCs w:val="0"/>
          <w:sz w:val="24"/>
          <w:szCs w:val="24"/>
        </w:rPr>
        <w:t>Raju</w:t>
      </w:r>
      <w:proofErr w:type="spellEnd"/>
      <w:r>
        <w:rPr>
          <w:b w:val="0"/>
          <w:bCs w:val="0"/>
          <w:sz w:val="24"/>
          <w:szCs w:val="24"/>
        </w:rPr>
        <w:t>.</w:t>
      </w:r>
    </w:p>
    <w:p w:rsidR="00000000" w:rsidRDefault="004457BE">
      <w:pPr>
        <w:pStyle w:val="western"/>
        <w:rPr>
          <w:b/>
          <w:bCs/>
        </w:rPr>
      </w:pPr>
      <w:r>
        <w:rPr>
          <w:b/>
          <w:bCs/>
        </w:rPr>
        <w:t xml:space="preserve">SEMINAR / CONFERENCE </w:t>
      </w:r>
      <w:r>
        <w:rPr>
          <w:b/>
          <w:bCs/>
        </w:rPr>
        <w:t>/ WORKSHOP CONDUCTED: NIL</w:t>
      </w:r>
    </w:p>
    <w:p w:rsidR="00000000" w:rsidRDefault="004457BE">
      <w:pPr>
        <w:pStyle w:val="western"/>
      </w:pPr>
      <w:r>
        <w:t xml:space="preserve">The Department of ENT, conducted one day workshop on Early Identification of Communication Disorders on 21.9.2011.  The target </w:t>
      </w:r>
      <w:proofErr w:type="gramStart"/>
      <w:r>
        <w:t>population  were</w:t>
      </w:r>
      <w:proofErr w:type="gramEnd"/>
      <w:r>
        <w:t xml:space="preserve"> school teachers and about 91 teachers registered as delegates.</w:t>
      </w:r>
    </w:p>
    <w:p w:rsidR="00000000" w:rsidRDefault="004457BE">
      <w:pPr>
        <w:pStyle w:val="Heading2"/>
        <w:spacing w:line="360" w:lineRule="auto"/>
        <w:rPr>
          <w:sz w:val="24"/>
          <w:szCs w:val="24"/>
        </w:rPr>
      </w:pPr>
    </w:p>
    <w:p w:rsidR="00000000" w:rsidRDefault="004457BE">
      <w:pPr>
        <w:pStyle w:val="Heading2"/>
        <w:spacing w:line="360" w:lineRule="auto"/>
        <w:rPr>
          <w:sz w:val="24"/>
          <w:szCs w:val="24"/>
        </w:rPr>
      </w:pPr>
      <w:r>
        <w:rPr>
          <w:sz w:val="24"/>
          <w:szCs w:val="24"/>
        </w:rPr>
        <w:t>SEMINARS/CONFERENCES/W</w:t>
      </w:r>
      <w:r>
        <w:rPr>
          <w:sz w:val="24"/>
          <w:szCs w:val="24"/>
        </w:rPr>
        <w:t xml:space="preserve">ORKSHOPS ATTENDED BY FACULTY/STAFF </w:t>
      </w:r>
    </w:p>
    <w:p w:rsidR="00000000" w:rsidRDefault="004457BE">
      <w:pPr>
        <w:pStyle w:val="Heading2"/>
        <w:spacing w:line="360" w:lineRule="auto"/>
        <w:rPr>
          <w:sz w:val="24"/>
          <w:szCs w:val="24"/>
        </w:rPr>
      </w:pPr>
      <w:r>
        <w:rPr>
          <w:sz w:val="24"/>
          <w:szCs w:val="24"/>
        </w:rPr>
        <w:tab/>
      </w:r>
    </w:p>
    <w:p w:rsidR="00000000" w:rsidRDefault="004457BE">
      <w:pPr>
        <w:pStyle w:val="Heading2"/>
        <w:numPr>
          <w:ilvl w:val="0"/>
          <w:numId w:val="18"/>
        </w:numPr>
        <w:spacing w:line="360" w:lineRule="auto"/>
      </w:pPr>
      <w:r>
        <w:rPr>
          <w:b w:val="0"/>
          <w:bCs w:val="0"/>
          <w:sz w:val="24"/>
        </w:rPr>
        <w:t xml:space="preserve">Dr. H. </w:t>
      </w:r>
      <w:proofErr w:type="spellStart"/>
      <w:r>
        <w:rPr>
          <w:b w:val="0"/>
          <w:bCs w:val="0"/>
          <w:sz w:val="24"/>
        </w:rPr>
        <w:t>Sundara</w:t>
      </w:r>
      <w:proofErr w:type="spellEnd"/>
      <w:r>
        <w:rPr>
          <w:b w:val="0"/>
          <w:bCs w:val="0"/>
          <w:sz w:val="24"/>
        </w:rPr>
        <w:t xml:space="preserve"> </w:t>
      </w:r>
      <w:proofErr w:type="spellStart"/>
      <w:proofErr w:type="gramStart"/>
      <w:r>
        <w:rPr>
          <w:b w:val="0"/>
          <w:bCs w:val="0"/>
          <w:sz w:val="24"/>
        </w:rPr>
        <w:t>Raju</w:t>
      </w:r>
      <w:proofErr w:type="spellEnd"/>
      <w:r>
        <w:rPr>
          <w:b w:val="0"/>
          <w:bCs w:val="0"/>
          <w:sz w:val="24"/>
        </w:rPr>
        <w:t>,</w:t>
      </w:r>
      <w:proofErr w:type="gramEnd"/>
      <w:r>
        <w:rPr>
          <w:b w:val="0"/>
          <w:bCs w:val="0"/>
          <w:sz w:val="24"/>
        </w:rPr>
        <w:t xml:space="preserve"> attended the AOI KENT South con Conference at Calicut from 14.10.2011 to 16.10.2011.</w:t>
      </w:r>
    </w:p>
    <w:p w:rsidR="00000000" w:rsidRDefault="004457BE">
      <w:pPr>
        <w:pStyle w:val="Heading2"/>
        <w:numPr>
          <w:ilvl w:val="0"/>
          <w:numId w:val="18"/>
        </w:numPr>
        <w:spacing w:line="360" w:lineRule="auto"/>
        <w:rPr>
          <w:b w:val="0"/>
          <w:bCs w:val="0"/>
          <w:sz w:val="24"/>
        </w:rPr>
      </w:pPr>
      <w:r>
        <w:rPr>
          <w:b w:val="0"/>
          <w:bCs w:val="0"/>
          <w:sz w:val="24"/>
        </w:rPr>
        <w:t xml:space="preserve">Dr. H. </w:t>
      </w:r>
      <w:proofErr w:type="spellStart"/>
      <w:r>
        <w:rPr>
          <w:b w:val="0"/>
          <w:bCs w:val="0"/>
          <w:sz w:val="24"/>
        </w:rPr>
        <w:t>Sundara</w:t>
      </w:r>
      <w:proofErr w:type="spellEnd"/>
      <w:r>
        <w:rPr>
          <w:b w:val="0"/>
          <w:bCs w:val="0"/>
          <w:sz w:val="24"/>
        </w:rPr>
        <w:t xml:space="preserve"> </w:t>
      </w:r>
      <w:proofErr w:type="spellStart"/>
      <w:r>
        <w:rPr>
          <w:b w:val="0"/>
          <w:bCs w:val="0"/>
          <w:sz w:val="24"/>
        </w:rPr>
        <w:t>Raju</w:t>
      </w:r>
      <w:proofErr w:type="spellEnd"/>
      <w:r>
        <w:rPr>
          <w:b w:val="0"/>
          <w:bCs w:val="0"/>
          <w:sz w:val="24"/>
        </w:rPr>
        <w:t>, attended the 20</w:t>
      </w:r>
      <w:r>
        <w:rPr>
          <w:b w:val="0"/>
          <w:bCs w:val="0"/>
          <w:sz w:val="24"/>
          <w:vertAlign w:val="superscript"/>
        </w:rPr>
        <w:t>th</w:t>
      </w:r>
      <w:r>
        <w:rPr>
          <w:b w:val="0"/>
          <w:bCs w:val="0"/>
          <w:sz w:val="24"/>
        </w:rPr>
        <w:t xml:space="preserve"> annual conference of Indian Society of Otology at Cochin </w:t>
      </w:r>
      <w:proofErr w:type="gramStart"/>
      <w:r>
        <w:rPr>
          <w:b w:val="0"/>
          <w:bCs w:val="0"/>
          <w:sz w:val="24"/>
        </w:rPr>
        <w:t>( ISOCON</w:t>
      </w:r>
      <w:proofErr w:type="gramEnd"/>
      <w:r>
        <w:rPr>
          <w:b w:val="0"/>
          <w:bCs w:val="0"/>
          <w:sz w:val="24"/>
        </w:rPr>
        <w:t xml:space="preserve"> – 2011)</w:t>
      </w:r>
      <w:r>
        <w:rPr>
          <w:b w:val="0"/>
          <w:bCs w:val="0"/>
          <w:sz w:val="24"/>
        </w:rPr>
        <w:t xml:space="preserve"> on 11</w:t>
      </w:r>
      <w:r>
        <w:rPr>
          <w:b w:val="0"/>
          <w:bCs w:val="0"/>
          <w:sz w:val="24"/>
          <w:vertAlign w:val="superscript"/>
        </w:rPr>
        <w:t>th</w:t>
      </w:r>
      <w:r>
        <w:rPr>
          <w:b w:val="0"/>
          <w:bCs w:val="0"/>
          <w:sz w:val="24"/>
        </w:rPr>
        <w:t xml:space="preserve"> , 12</w:t>
      </w:r>
      <w:r>
        <w:rPr>
          <w:b w:val="0"/>
          <w:bCs w:val="0"/>
          <w:sz w:val="24"/>
          <w:vertAlign w:val="superscript"/>
        </w:rPr>
        <w:t>th</w:t>
      </w:r>
      <w:r>
        <w:rPr>
          <w:b w:val="0"/>
          <w:bCs w:val="0"/>
          <w:sz w:val="24"/>
        </w:rPr>
        <w:t>, &amp; 13</w:t>
      </w:r>
      <w:r>
        <w:rPr>
          <w:b w:val="0"/>
          <w:bCs w:val="0"/>
          <w:sz w:val="24"/>
          <w:vertAlign w:val="superscript"/>
        </w:rPr>
        <w:t>th</w:t>
      </w:r>
      <w:r>
        <w:rPr>
          <w:b w:val="0"/>
          <w:bCs w:val="0"/>
          <w:sz w:val="24"/>
        </w:rPr>
        <w:t xml:space="preserve"> Nov. 2011.</w:t>
      </w:r>
    </w:p>
    <w:p w:rsidR="00000000" w:rsidRDefault="004457BE">
      <w:pPr>
        <w:pStyle w:val="western"/>
        <w:numPr>
          <w:ilvl w:val="0"/>
          <w:numId w:val="18"/>
        </w:numPr>
      </w:pPr>
      <w:r>
        <w:t xml:space="preserve">Dr. G. </w:t>
      </w:r>
      <w:proofErr w:type="spellStart"/>
      <w:r>
        <w:t>Rajeshwari</w:t>
      </w:r>
      <w:proofErr w:type="spellEnd"/>
      <w:r>
        <w:t xml:space="preserve">, attended the Workshop </w:t>
      </w:r>
      <w:proofErr w:type="gramStart"/>
      <w:r>
        <w:t>“ A</w:t>
      </w:r>
      <w:proofErr w:type="gramEnd"/>
      <w:r>
        <w:t xml:space="preserve"> National Symposium on exploring areas of Research in Cognitive Sciences” scheduled to be held on 30.6.2011.</w:t>
      </w:r>
    </w:p>
    <w:p w:rsidR="00000000" w:rsidRDefault="004457BE">
      <w:pPr>
        <w:pStyle w:val="western"/>
        <w:numPr>
          <w:ilvl w:val="0"/>
          <w:numId w:val="18"/>
        </w:numPr>
      </w:pPr>
      <w:r>
        <w:t xml:space="preserve">Dr. G. </w:t>
      </w:r>
      <w:proofErr w:type="spellStart"/>
      <w:r>
        <w:t>Rajeshwari</w:t>
      </w:r>
      <w:proofErr w:type="spellEnd"/>
      <w:r>
        <w:t>, attended the conference of Discover Advisory Boar</w:t>
      </w:r>
      <w:r>
        <w:t xml:space="preserve">d on vertigo and </w:t>
      </w:r>
      <w:proofErr w:type="gramStart"/>
      <w:r>
        <w:t>presented  a</w:t>
      </w:r>
      <w:proofErr w:type="gramEnd"/>
      <w:r>
        <w:t xml:space="preserve"> case Study on Vertigo of Peripheral origin at Kolkata on 24.7.2011.</w:t>
      </w:r>
    </w:p>
    <w:p w:rsidR="00000000" w:rsidRDefault="004457BE">
      <w:pPr>
        <w:pStyle w:val="western"/>
        <w:ind w:left="360"/>
      </w:pPr>
    </w:p>
    <w:p w:rsidR="00000000" w:rsidRDefault="004457BE">
      <w:pPr>
        <w:pStyle w:val="western"/>
        <w:ind w:left="360"/>
      </w:pPr>
    </w:p>
    <w:p w:rsidR="00000000" w:rsidRDefault="004457BE">
      <w:pPr>
        <w:pStyle w:val="western"/>
        <w:ind w:left="360"/>
      </w:pPr>
    </w:p>
    <w:p w:rsidR="00000000" w:rsidRDefault="004457BE">
      <w:pPr>
        <w:pStyle w:val="western"/>
        <w:numPr>
          <w:ilvl w:val="0"/>
          <w:numId w:val="18"/>
        </w:numPr>
      </w:pPr>
      <w:r>
        <w:t xml:space="preserve">Dr. G. </w:t>
      </w:r>
      <w:proofErr w:type="spellStart"/>
      <w:r>
        <w:t>Rajeshwari</w:t>
      </w:r>
      <w:proofErr w:type="spellEnd"/>
      <w:r>
        <w:t xml:space="preserve">, Served as Resource Person and delivered a lecture on </w:t>
      </w:r>
      <w:proofErr w:type="gramStart"/>
      <w:r>
        <w:t>“ Medical</w:t>
      </w:r>
      <w:proofErr w:type="gramEnd"/>
      <w:r>
        <w:t xml:space="preserve"> aspects of tinnitus and </w:t>
      </w:r>
      <w:proofErr w:type="spellStart"/>
      <w:r>
        <w:t>Hyperacusis</w:t>
      </w:r>
      <w:proofErr w:type="spellEnd"/>
      <w:r>
        <w:t xml:space="preserve"> and its medical management” in the se</w:t>
      </w:r>
      <w:r>
        <w:t xml:space="preserve">minar evaluation and management of tinnitus and </w:t>
      </w:r>
      <w:proofErr w:type="spellStart"/>
      <w:r>
        <w:t>hyperacusis</w:t>
      </w:r>
      <w:proofErr w:type="spellEnd"/>
      <w:r>
        <w:t xml:space="preserve"> held on 30</w:t>
      </w:r>
      <w:r>
        <w:rPr>
          <w:vertAlign w:val="superscript"/>
        </w:rPr>
        <w:t>th</w:t>
      </w:r>
      <w:r>
        <w:t xml:space="preserve"> September 2011.</w:t>
      </w:r>
    </w:p>
    <w:p w:rsidR="00000000" w:rsidRDefault="004457BE">
      <w:pPr>
        <w:pStyle w:val="western"/>
        <w:numPr>
          <w:ilvl w:val="0"/>
          <w:numId w:val="18"/>
        </w:numPr>
      </w:pPr>
      <w:r>
        <w:t xml:space="preserve">Dr. G. </w:t>
      </w:r>
      <w:proofErr w:type="spellStart"/>
      <w:r>
        <w:t>Rajeshwari</w:t>
      </w:r>
      <w:proofErr w:type="spellEnd"/>
      <w:r>
        <w:t>, attended the 20</w:t>
      </w:r>
      <w:r>
        <w:rPr>
          <w:vertAlign w:val="superscript"/>
        </w:rPr>
        <w:t>th</w:t>
      </w:r>
      <w:r>
        <w:t xml:space="preserve"> annual conference of Indian Society of Otology at Cochin </w:t>
      </w:r>
      <w:proofErr w:type="gramStart"/>
      <w:r>
        <w:t>( ISOCON</w:t>
      </w:r>
      <w:proofErr w:type="gramEnd"/>
      <w:r>
        <w:t xml:space="preserve"> – 2011) on 11</w:t>
      </w:r>
      <w:r>
        <w:rPr>
          <w:vertAlign w:val="superscript"/>
        </w:rPr>
        <w:t>th</w:t>
      </w:r>
      <w:r>
        <w:t xml:space="preserve"> , 12</w:t>
      </w:r>
      <w:r>
        <w:rPr>
          <w:vertAlign w:val="superscript"/>
        </w:rPr>
        <w:t>th</w:t>
      </w:r>
      <w:r>
        <w:t>, &amp; 13</w:t>
      </w:r>
      <w:r>
        <w:rPr>
          <w:vertAlign w:val="superscript"/>
        </w:rPr>
        <w:t>th</w:t>
      </w:r>
      <w:r>
        <w:t xml:space="preserve"> Nov. 2011.</w:t>
      </w:r>
    </w:p>
    <w:p w:rsidR="00000000" w:rsidRDefault="004457BE">
      <w:pPr>
        <w:pStyle w:val="western"/>
        <w:numPr>
          <w:ilvl w:val="0"/>
          <w:numId w:val="18"/>
        </w:numPr>
      </w:pPr>
      <w:r>
        <w:t xml:space="preserve">Dr. T.K. </w:t>
      </w:r>
      <w:proofErr w:type="spellStart"/>
      <w:proofErr w:type="gramStart"/>
      <w:r>
        <w:t>Prakash</w:t>
      </w:r>
      <w:proofErr w:type="spellEnd"/>
      <w:r>
        <w:t>,</w:t>
      </w:r>
      <w:proofErr w:type="gramEnd"/>
      <w:r>
        <w:t xml:space="preserve"> atte</w:t>
      </w:r>
      <w:r>
        <w:t>nded the AOI KENT South con Conference at Calicut from 14.10.2011 to 16.10.2011.</w:t>
      </w:r>
    </w:p>
    <w:p w:rsidR="00000000" w:rsidRDefault="004457BE">
      <w:pPr>
        <w:pStyle w:val="western"/>
        <w:numPr>
          <w:ilvl w:val="0"/>
          <w:numId w:val="18"/>
        </w:numPr>
      </w:pPr>
      <w:r>
        <w:t xml:space="preserve">Dr. T.K. </w:t>
      </w:r>
      <w:proofErr w:type="spellStart"/>
      <w:proofErr w:type="gramStart"/>
      <w:r>
        <w:t>Prakash</w:t>
      </w:r>
      <w:proofErr w:type="spellEnd"/>
      <w:r>
        <w:t>,</w:t>
      </w:r>
      <w:proofErr w:type="gramEnd"/>
      <w:r>
        <w:t xml:space="preserve"> served as chair person of CME – 11 attended the </w:t>
      </w:r>
      <w:proofErr w:type="spellStart"/>
      <w:r>
        <w:t>programme</w:t>
      </w:r>
      <w:proofErr w:type="spellEnd"/>
      <w:r>
        <w:t xml:space="preserve"> of Otology – UPDATE on 18</w:t>
      </w:r>
      <w:r>
        <w:rPr>
          <w:vertAlign w:val="superscript"/>
        </w:rPr>
        <w:t>th</w:t>
      </w:r>
      <w:r>
        <w:t xml:space="preserve"> Nov. 2011, at </w:t>
      </w:r>
      <w:proofErr w:type="spellStart"/>
      <w:r>
        <w:t>Mandya</w:t>
      </w:r>
      <w:proofErr w:type="spellEnd"/>
      <w:r>
        <w:t>.</w:t>
      </w:r>
    </w:p>
    <w:p w:rsidR="00000000" w:rsidRDefault="004457BE">
      <w:pPr>
        <w:pStyle w:val="western"/>
        <w:jc w:val="left"/>
        <w:rPr>
          <w:b/>
          <w:bCs/>
        </w:rPr>
      </w:pPr>
      <w:r>
        <w:rPr>
          <w:b/>
          <w:bCs/>
        </w:rPr>
        <w:t xml:space="preserve">OTHER ACADEMIC PROGRAMS AND MEETINGS ATTENDED BY </w:t>
      </w:r>
      <w:r>
        <w:rPr>
          <w:b/>
          <w:bCs/>
        </w:rPr>
        <w:t xml:space="preserve">FACULTY / STAFF: </w:t>
      </w:r>
    </w:p>
    <w:p w:rsidR="00000000" w:rsidRDefault="004457BE">
      <w:pPr>
        <w:pStyle w:val="western"/>
        <w:numPr>
          <w:ilvl w:val="0"/>
          <w:numId w:val="19"/>
        </w:numPr>
      </w:pPr>
      <w:r>
        <w:t xml:space="preserve">Dr. G. </w:t>
      </w:r>
      <w:proofErr w:type="spellStart"/>
      <w:proofErr w:type="gramStart"/>
      <w:r>
        <w:t>Rajeshwar</w:t>
      </w:r>
      <w:proofErr w:type="spellEnd"/>
      <w:r>
        <w:t>,</w:t>
      </w:r>
      <w:proofErr w:type="gramEnd"/>
      <w:r>
        <w:t xml:space="preserve"> attended the selection committee meeting on 26</w:t>
      </w:r>
      <w:r>
        <w:rPr>
          <w:vertAlign w:val="superscript"/>
        </w:rPr>
        <w:t>th</w:t>
      </w:r>
      <w:r>
        <w:t xml:space="preserve"> &amp; 27</w:t>
      </w:r>
      <w:r>
        <w:rPr>
          <w:vertAlign w:val="superscript"/>
        </w:rPr>
        <w:t>th</w:t>
      </w:r>
      <w:r>
        <w:t xml:space="preserve"> September 2011, at RIE, Mysore.</w:t>
      </w:r>
    </w:p>
    <w:p w:rsidR="00000000" w:rsidRDefault="004457BE">
      <w:pPr>
        <w:pStyle w:val="western"/>
        <w:numPr>
          <w:ilvl w:val="0"/>
          <w:numId w:val="19"/>
        </w:numPr>
      </w:pPr>
      <w:r>
        <w:t xml:space="preserve">Dr. G. </w:t>
      </w:r>
      <w:proofErr w:type="spellStart"/>
      <w:r>
        <w:t>Rajeshwar</w:t>
      </w:r>
      <w:proofErr w:type="spellEnd"/>
      <w:r>
        <w:t>, attended the selection committee meeting on 19.10 2011, at RIE, Mysore.</w:t>
      </w:r>
    </w:p>
    <w:p w:rsidR="00000000" w:rsidRDefault="004457BE">
      <w:pPr>
        <w:pStyle w:val="western"/>
        <w:numPr>
          <w:ilvl w:val="0"/>
          <w:numId w:val="19"/>
        </w:numPr>
        <w:rPr>
          <w:sz w:val="27"/>
          <w:szCs w:val="27"/>
        </w:rPr>
      </w:pPr>
      <w:r>
        <w:rPr>
          <w:sz w:val="27"/>
          <w:szCs w:val="27"/>
        </w:rPr>
        <w:t xml:space="preserve">Dr. T.K. </w:t>
      </w:r>
      <w:proofErr w:type="spellStart"/>
      <w:proofErr w:type="gramStart"/>
      <w:r>
        <w:rPr>
          <w:sz w:val="27"/>
          <w:szCs w:val="27"/>
        </w:rPr>
        <w:t>Prakash</w:t>
      </w:r>
      <w:proofErr w:type="spellEnd"/>
      <w:r>
        <w:rPr>
          <w:sz w:val="27"/>
          <w:szCs w:val="27"/>
        </w:rPr>
        <w:t>,</w:t>
      </w:r>
      <w:proofErr w:type="gramEnd"/>
      <w:r>
        <w:rPr>
          <w:sz w:val="27"/>
          <w:szCs w:val="27"/>
        </w:rPr>
        <w:t xml:space="preserve"> attended the meeting of </w:t>
      </w:r>
      <w:r>
        <w:rPr>
          <w:sz w:val="27"/>
          <w:szCs w:val="27"/>
        </w:rPr>
        <w:t>selection committee &amp; DPC meeting at RIE on 29.6.2011.</w:t>
      </w:r>
    </w:p>
    <w:p w:rsidR="00000000" w:rsidRDefault="004457BE">
      <w:pPr>
        <w:pStyle w:val="western"/>
        <w:numPr>
          <w:ilvl w:val="0"/>
          <w:numId w:val="19"/>
        </w:numPr>
      </w:pPr>
      <w:r>
        <w:t xml:space="preserve">Dr. T.K. </w:t>
      </w:r>
      <w:proofErr w:type="spellStart"/>
      <w:proofErr w:type="gramStart"/>
      <w:r>
        <w:t>Prakash</w:t>
      </w:r>
      <w:proofErr w:type="spellEnd"/>
      <w:r>
        <w:t>,</w:t>
      </w:r>
      <w:proofErr w:type="gramEnd"/>
      <w:r>
        <w:t xml:space="preserve"> attended the selection committee meeting on 26</w:t>
      </w:r>
      <w:r>
        <w:rPr>
          <w:vertAlign w:val="superscript"/>
        </w:rPr>
        <w:t>th</w:t>
      </w:r>
      <w:r>
        <w:t xml:space="preserve"> &amp; 27</w:t>
      </w:r>
      <w:r>
        <w:rPr>
          <w:vertAlign w:val="superscript"/>
        </w:rPr>
        <w:t>th</w:t>
      </w:r>
      <w:r>
        <w:t xml:space="preserve"> September 2011, at RIE, Mysore.</w:t>
      </w:r>
    </w:p>
    <w:p w:rsidR="00000000" w:rsidRDefault="004457BE">
      <w:pPr>
        <w:pStyle w:val="western"/>
        <w:ind w:firstLine="360"/>
      </w:pPr>
    </w:p>
    <w:p w:rsidR="00000000" w:rsidRDefault="004457BE">
      <w:pPr>
        <w:pStyle w:val="western"/>
      </w:pPr>
    </w:p>
    <w:p w:rsidR="00000000" w:rsidRDefault="004457BE">
      <w:pPr>
        <w:pStyle w:val="western"/>
        <w:ind w:firstLine="360"/>
      </w:pPr>
    </w:p>
    <w:p w:rsidR="00000000" w:rsidRDefault="004457BE">
      <w:pPr>
        <w:pStyle w:val="western"/>
        <w:ind w:firstLine="360"/>
      </w:pPr>
    </w:p>
    <w:p w:rsidR="00000000" w:rsidRDefault="004457BE">
      <w:pPr>
        <w:pStyle w:val="western"/>
        <w:rPr>
          <w:b/>
          <w:bCs/>
        </w:rPr>
      </w:pPr>
    </w:p>
    <w:p w:rsidR="00000000" w:rsidRDefault="004457BE">
      <w:pPr>
        <w:pStyle w:val="western"/>
      </w:pPr>
      <w:r>
        <w:rPr>
          <w:b/>
          <w:bCs/>
        </w:rPr>
        <w:t xml:space="preserve">ADDTIONAL ACADEMIC RESPONSIBILITIES OF THE FACULTY AND STAFF: </w:t>
      </w:r>
    </w:p>
    <w:p w:rsidR="00000000" w:rsidRDefault="004457BE">
      <w:pPr>
        <w:pStyle w:val="western"/>
      </w:pPr>
      <w:r>
        <w:t xml:space="preserve">Dr. H. </w:t>
      </w:r>
      <w:proofErr w:type="spellStart"/>
      <w:r>
        <w:t>Sundara</w:t>
      </w:r>
      <w:proofErr w:type="spellEnd"/>
      <w:r>
        <w:t xml:space="preserve"> </w:t>
      </w:r>
      <w:proofErr w:type="spellStart"/>
      <w:r>
        <w:t>Raju</w:t>
      </w:r>
      <w:proofErr w:type="spellEnd"/>
      <w:proofErr w:type="gramStart"/>
      <w:r>
        <w:t>,  is</w:t>
      </w:r>
      <w:proofErr w:type="gramEnd"/>
      <w:r>
        <w:t xml:space="preserve"> no</w:t>
      </w:r>
      <w:r>
        <w:t xml:space="preserve">minated as a member of the Board examiners for the </w:t>
      </w:r>
    </w:p>
    <w:p w:rsidR="00000000" w:rsidRDefault="004457BE">
      <w:pPr>
        <w:pStyle w:val="western"/>
      </w:pPr>
      <w:proofErr w:type="gramStart"/>
      <w:r>
        <w:t>Undergraduate examination 2011 - 2012, Mysore University.</w:t>
      </w:r>
      <w:proofErr w:type="gramEnd"/>
    </w:p>
    <w:p w:rsidR="00000000" w:rsidRDefault="004457BE">
      <w:pPr>
        <w:pStyle w:val="western"/>
      </w:pPr>
      <w:r>
        <w:rPr>
          <w:b/>
          <w:bCs/>
        </w:rPr>
        <w:t>Research Activities</w:t>
      </w:r>
    </w:p>
    <w:p w:rsidR="00000000" w:rsidRDefault="004457BE">
      <w:pPr>
        <w:pStyle w:val="western"/>
      </w:pPr>
      <w:r>
        <w:rPr>
          <w:b/>
          <w:bCs/>
        </w:rPr>
        <w:t>RESEARCH PUBLICATIONS: NIL</w:t>
      </w:r>
    </w:p>
    <w:p w:rsidR="00000000" w:rsidRDefault="004457BE">
      <w:pPr>
        <w:pStyle w:val="western"/>
      </w:pPr>
      <w:r>
        <w:rPr>
          <w:b/>
          <w:bCs/>
        </w:rPr>
        <w:t>RESEARCH PROJECTS: NIL</w:t>
      </w:r>
    </w:p>
    <w:p w:rsidR="00000000" w:rsidRDefault="004457BE">
      <w:pPr>
        <w:pStyle w:val="western"/>
      </w:pPr>
      <w:r>
        <w:rPr>
          <w:b/>
          <w:bCs/>
        </w:rPr>
        <w:t>AWARDS AND HONORS RECEIVED FOR BEST SCIENTIFIC PAPERS: NIL-SCIENTIFIC PAPERS</w:t>
      </w:r>
      <w:r>
        <w:rPr>
          <w:b/>
          <w:bCs/>
        </w:rPr>
        <w:t xml:space="preserve"> PRESENTED IN VARIOUS FORUM: NIL </w:t>
      </w:r>
    </w:p>
    <w:p w:rsidR="00000000" w:rsidRDefault="004457BE">
      <w:pPr>
        <w:pStyle w:val="western"/>
      </w:pPr>
      <w:r>
        <w:rPr>
          <w:b/>
          <w:bCs/>
        </w:rPr>
        <w:t xml:space="preserve">DOCTORAL PROGRAM: Not Applicable </w:t>
      </w:r>
    </w:p>
    <w:p w:rsidR="00000000" w:rsidRDefault="004457BE">
      <w:pPr>
        <w:pStyle w:val="western"/>
        <w:rPr>
          <w:b/>
          <w:bCs/>
        </w:rPr>
      </w:pPr>
      <w:r>
        <w:rPr>
          <w:b/>
          <w:bCs/>
        </w:rPr>
        <w:t xml:space="preserve">DISSERTATIONS: Not Applicable </w:t>
      </w:r>
    </w:p>
    <w:p w:rsidR="00000000" w:rsidRDefault="004457BE">
      <w:pPr>
        <w:pStyle w:val="western"/>
        <w:rPr>
          <w:b/>
          <w:bCs/>
        </w:rPr>
      </w:pPr>
    </w:p>
    <w:p w:rsidR="00000000" w:rsidRDefault="004457BE">
      <w:pPr>
        <w:pStyle w:val="western"/>
        <w:rPr>
          <w:b/>
          <w:bCs/>
        </w:rPr>
      </w:pPr>
    </w:p>
    <w:p w:rsidR="00000000" w:rsidRDefault="004457BE">
      <w:pPr>
        <w:pStyle w:val="western"/>
        <w:rPr>
          <w:b/>
          <w:bCs/>
        </w:rPr>
      </w:pPr>
    </w:p>
    <w:p w:rsidR="00000000" w:rsidRDefault="004457BE">
      <w:pPr>
        <w:pStyle w:val="western"/>
        <w:rPr>
          <w:b/>
          <w:bCs/>
        </w:rPr>
      </w:pPr>
    </w:p>
    <w:p w:rsidR="00000000" w:rsidRDefault="004457BE">
      <w:pPr>
        <w:pStyle w:val="western"/>
        <w:rPr>
          <w:b/>
          <w:bCs/>
        </w:rPr>
      </w:pPr>
    </w:p>
    <w:p w:rsidR="00000000" w:rsidRDefault="004457BE">
      <w:pPr>
        <w:pStyle w:val="western"/>
        <w:rPr>
          <w:b/>
          <w:bCs/>
        </w:rPr>
      </w:pPr>
    </w:p>
    <w:p w:rsidR="00000000" w:rsidRDefault="004457BE">
      <w:pPr>
        <w:pStyle w:val="western"/>
        <w:rPr>
          <w:b/>
          <w:bCs/>
        </w:rPr>
      </w:pPr>
    </w:p>
    <w:p w:rsidR="00000000" w:rsidRDefault="004457BE">
      <w:pPr>
        <w:pStyle w:val="western"/>
      </w:pPr>
    </w:p>
    <w:p w:rsidR="00000000" w:rsidRDefault="004457BE">
      <w:pPr>
        <w:pStyle w:val="western"/>
      </w:pPr>
      <w:r>
        <w:rPr>
          <w:b/>
          <w:bCs/>
        </w:rPr>
        <w:t>3) Clinical and Other Services</w:t>
      </w:r>
    </w:p>
    <w:p w:rsidR="00000000" w:rsidRDefault="004457BE">
      <w:pPr>
        <w:pStyle w:val="western"/>
      </w:pPr>
      <w:r>
        <w:rPr>
          <w:b/>
          <w:bCs/>
        </w:rPr>
        <w:t xml:space="preserve">CLINICAL </w:t>
      </w:r>
      <w:proofErr w:type="gramStart"/>
      <w:r>
        <w:rPr>
          <w:b/>
          <w:bCs/>
        </w:rPr>
        <w:t>SERVICES :</w:t>
      </w:r>
      <w:proofErr w:type="gramEnd"/>
    </w:p>
    <w:p w:rsidR="00000000" w:rsidRDefault="004457BE">
      <w:pPr>
        <w:pStyle w:val="western"/>
        <w:numPr>
          <w:ilvl w:val="0"/>
          <w:numId w:val="4"/>
        </w:numPr>
      </w:pPr>
      <w:r>
        <w:t xml:space="preserve">The department of </w:t>
      </w:r>
      <w:proofErr w:type="spellStart"/>
      <w:r>
        <w:t>otorhinolaryngology</w:t>
      </w:r>
      <w:proofErr w:type="spellEnd"/>
      <w:r>
        <w:t xml:space="preserve"> offers diagnostic services to </w:t>
      </w:r>
      <w:proofErr w:type="gramStart"/>
      <w:r>
        <w:t>Various</w:t>
      </w:r>
      <w:proofErr w:type="gramEnd"/>
      <w:r>
        <w:t xml:space="preserve"> ear, nose and throat d</w:t>
      </w:r>
      <w:r>
        <w:t>iseases. On an average about 50 microscopic examinations and 10 endoscopies are done every day. The department offers diagnostic, therapeutic, surgical treatment to about 150 patients per day. Minors procedure like suction clearance of ear discharge, remov</w:t>
      </w:r>
      <w:r>
        <w:t xml:space="preserve">al of foreign bodies, removal of wax etc, chemical cauterization, </w:t>
      </w:r>
    </w:p>
    <w:p w:rsidR="00000000" w:rsidRDefault="004457BE">
      <w:pPr>
        <w:pStyle w:val="western"/>
        <w:numPr>
          <w:ilvl w:val="0"/>
          <w:numId w:val="4"/>
        </w:numPr>
      </w:pPr>
      <w:r>
        <w:t>Endoscopic evaluation of voice, evaluation of vertiginous patients on conducting and main activities of the department.</w:t>
      </w:r>
    </w:p>
    <w:p w:rsidR="00000000" w:rsidRDefault="004457BE">
      <w:pPr>
        <w:pStyle w:val="western"/>
        <w:numPr>
          <w:ilvl w:val="0"/>
          <w:numId w:val="6"/>
        </w:numPr>
      </w:pPr>
      <w:r>
        <w:t xml:space="preserve">The department of ENT, AIISH is running a separate unit </w:t>
      </w:r>
      <w:proofErr w:type="gramStart"/>
      <w:r>
        <w:t>( AIISH</w:t>
      </w:r>
      <w:proofErr w:type="gramEnd"/>
      <w:r>
        <w:t xml:space="preserve">, ENT </w:t>
      </w:r>
      <w:r>
        <w:t>‘D’ unit) at K.R Hospital attached to Mysore Medical College.</w:t>
      </w:r>
    </w:p>
    <w:p w:rsidR="00000000" w:rsidRDefault="004457BE">
      <w:pPr>
        <w:pStyle w:val="western"/>
        <w:numPr>
          <w:ilvl w:val="0"/>
          <w:numId w:val="6"/>
        </w:numPr>
      </w:pPr>
      <w:r>
        <w:t xml:space="preserve">OPD on every Thursday </w:t>
      </w:r>
    </w:p>
    <w:p w:rsidR="00000000" w:rsidRDefault="004457BE">
      <w:pPr>
        <w:pStyle w:val="western"/>
        <w:numPr>
          <w:ilvl w:val="0"/>
          <w:numId w:val="6"/>
        </w:numPr>
      </w:pPr>
      <w:r>
        <w:t xml:space="preserve">O.T. on every Friday </w:t>
      </w:r>
    </w:p>
    <w:p w:rsidR="00000000" w:rsidRDefault="004457BE">
      <w:pPr>
        <w:pStyle w:val="western"/>
        <w:numPr>
          <w:ilvl w:val="0"/>
          <w:numId w:val="6"/>
        </w:numPr>
      </w:pPr>
      <w:r>
        <w:t>Major surgeries, minor surgical procedures and emergency surgeries are done at KR Hospital. Inpatient facilities are being provided at KR Hospital fo</w:t>
      </w:r>
      <w:r>
        <w:t xml:space="preserve">r AIISH patients, </w:t>
      </w:r>
    </w:p>
    <w:p w:rsidR="00000000" w:rsidRDefault="004457BE">
      <w:pPr>
        <w:pStyle w:val="western"/>
        <w:numPr>
          <w:ilvl w:val="0"/>
          <w:numId w:val="6"/>
        </w:numPr>
      </w:pPr>
      <w:r>
        <w:t>ENT ‘D’ unit, with 20 bedded facility. Patients at the Institute who need surgery are evaluated and operated at K.R. Hospital.</w:t>
      </w:r>
    </w:p>
    <w:p w:rsidR="00000000" w:rsidRDefault="004457BE">
      <w:pPr>
        <w:pStyle w:val="western"/>
        <w:ind w:left="360"/>
      </w:pPr>
    </w:p>
    <w:p w:rsidR="00000000" w:rsidRDefault="004457BE">
      <w:pPr>
        <w:pStyle w:val="western"/>
        <w:ind w:left="360"/>
      </w:pPr>
    </w:p>
    <w:p w:rsidR="00000000" w:rsidRDefault="004457BE">
      <w:pPr>
        <w:pStyle w:val="western"/>
        <w:ind w:left="360"/>
      </w:pPr>
    </w:p>
    <w:p w:rsidR="00000000" w:rsidRDefault="004457BE">
      <w:pPr>
        <w:pStyle w:val="western"/>
        <w:ind w:left="360"/>
      </w:pPr>
    </w:p>
    <w:p w:rsidR="00000000" w:rsidRDefault="004457BE">
      <w:pPr>
        <w:pStyle w:val="western"/>
        <w:ind w:left="360"/>
      </w:pPr>
    </w:p>
    <w:p w:rsidR="00000000" w:rsidRDefault="004457BE">
      <w:pPr>
        <w:pStyle w:val="western"/>
        <w:ind w:left="360"/>
      </w:pPr>
    </w:p>
    <w:p w:rsidR="00000000" w:rsidRDefault="004457BE">
      <w:pPr>
        <w:pStyle w:val="Heading4"/>
        <w:keepNext/>
      </w:pPr>
      <w:r>
        <w:t>STATISTICS</w:t>
      </w:r>
    </w:p>
    <w:tbl>
      <w:tblPr>
        <w:tblW w:w="64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135"/>
      </w:tblGrid>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rPr>
                <w:b/>
                <w:bCs/>
              </w:rPr>
              <w:t>Total No. of cases seen in the Department of ENT, AIISH</w:t>
            </w:r>
          </w:p>
        </w:tc>
        <w:tc>
          <w:tcPr>
            <w:tcW w:w="3135"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rPr>
                <w:b/>
                <w:bCs/>
              </w:rPr>
              <w:t>Total No. of cases seen in the</w:t>
            </w:r>
            <w:r>
              <w:t xml:space="preserve"> </w:t>
            </w:r>
            <w:r>
              <w:rPr>
                <w:b/>
                <w:bCs/>
              </w:rPr>
              <w:t>K.R. H</w:t>
            </w:r>
            <w:r>
              <w:rPr>
                <w:b/>
                <w:bCs/>
              </w:rPr>
              <w:t>ospital</w:t>
            </w:r>
          </w:p>
        </w:tc>
      </w:tr>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t>New Cases 16,383</w:t>
            </w:r>
          </w:p>
          <w:p w:rsidR="00000000" w:rsidRDefault="004457BE">
            <w:pPr>
              <w:pStyle w:val="western"/>
            </w:pPr>
            <w:r>
              <w:t>Old Cases   17,512</w:t>
            </w:r>
          </w:p>
          <w:p w:rsidR="00000000" w:rsidRDefault="004457BE">
            <w:pPr>
              <w:pStyle w:val="western"/>
            </w:pPr>
            <w:r>
              <w:t xml:space="preserve">          Total 33,895</w:t>
            </w:r>
          </w:p>
        </w:tc>
        <w:tc>
          <w:tcPr>
            <w:tcW w:w="3135"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t>New Cases 6602</w:t>
            </w:r>
          </w:p>
          <w:p w:rsidR="00000000" w:rsidRDefault="004457BE">
            <w:pPr>
              <w:pStyle w:val="western"/>
            </w:pPr>
            <w:r>
              <w:t>Old Cases   6120</w:t>
            </w:r>
          </w:p>
          <w:p w:rsidR="00000000" w:rsidRDefault="004457BE">
            <w:pPr>
              <w:pStyle w:val="western"/>
            </w:pPr>
            <w:r>
              <w:t xml:space="preserve">    Total – 12,722</w:t>
            </w:r>
          </w:p>
        </w:tc>
      </w:tr>
    </w:tbl>
    <w:p w:rsidR="00000000" w:rsidRDefault="004457BE">
      <w:pPr>
        <w:pStyle w:val="NormalWeb"/>
        <w:keepNext/>
        <w:ind w:firstLine="720"/>
      </w:pPr>
      <w:r>
        <w:rPr>
          <w:b/>
          <w:bCs/>
        </w:rPr>
        <w:t xml:space="preserve">             Total No. of operation done at K.R. Hospital</w:t>
      </w:r>
    </w:p>
    <w:tbl>
      <w:tblPr>
        <w:tblW w:w="66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240"/>
      </w:tblGrid>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rPr>
                <w:b/>
                <w:bCs/>
              </w:rPr>
              <w:t>Major</w:t>
            </w:r>
          </w:p>
        </w:tc>
        <w:tc>
          <w:tcPr>
            <w:tcW w:w="3240"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rPr>
                <w:b/>
                <w:bCs/>
              </w:rPr>
              <w:t>Minor</w:t>
            </w:r>
          </w:p>
        </w:tc>
      </w:tr>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t>305</w:t>
            </w:r>
          </w:p>
        </w:tc>
        <w:tc>
          <w:tcPr>
            <w:tcW w:w="3240" w:type="dxa"/>
            <w:tcBorders>
              <w:top w:val="outset" w:sz="6" w:space="0" w:color="000000"/>
              <w:left w:val="outset" w:sz="6" w:space="0" w:color="000000"/>
              <w:bottom w:val="outset" w:sz="6" w:space="0" w:color="000000"/>
              <w:right w:val="outset" w:sz="6" w:space="0" w:color="000000"/>
            </w:tcBorders>
          </w:tcPr>
          <w:p w:rsidR="00000000" w:rsidRDefault="004457BE">
            <w:pPr>
              <w:pStyle w:val="western"/>
            </w:pPr>
            <w:r>
              <w:t>151</w:t>
            </w:r>
          </w:p>
        </w:tc>
      </w:tr>
    </w:tbl>
    <w:p w:rsidR="00000000" w:rsidRDefault="004457BE">
      <w:pPr>
        <w:pStyle w:val="western"/>
        <w:spacing w:line="240" w:lineRule="auto"/>
      </w:pPr>
      <w:r>
        <w:t xml:space="preserve">No. </w:t>
      </w:r>
      <w:proofErr w:type="gramStart"/>
      <w:r>
        <w:t>of  Microscopic</w:t>
      </w:r>
      <w:proofErr w:type="gramEnd"/>
      <w:r>
        <w:t xml:space="preserve"> Examination – 18,914</w:t>
      </w:r>
    </w:p>
    <w:p w:rsidR="00000000" w:rsidRDefault="004457BE">
      <w:pPr>
        <w:pStyle w:val="western"/>
        <w:spacing w:line="240" w:lineRule="auto"/>
      </w:pPr>
      <w:r>
        <w:t xml:space="preserve">No. </w:t>
      </w:r>
      <w:proofErr w:type="gramStart"/>
      <w:r>
        <w:t>of  Endosco</w:t>
      </w:r>
      <w:r>
        <w:t>pic</w:t>
      </w:r>
      <w:proofErr w:type="gramEnd"/>
      <w:r>
        <w:t xml:space="preserve"> Examination -        306 </w:t>
      </w:r>
    </w:p>
    <w:p w:rsidR="00000000" w:rsidRDefault="004457BE">
      <w:pPr>
        <w:pStyle w:val="western"/>
        <w:spacing w:line="240" w:lineRule="auto"/>
      </w:pPr>
      <w:r>
        <w:t xml:space="preserve">No. </w:t>
      </w:r>
      <w:proofErr w:type="gramStart"/>
      <w:r>
        <w:t>of  Vertigo</w:t>
      </w:r>
      <w:proofErr w:type="gramEnd"/>
      <w:r>
        <w:t xml:space="preserve"> cases evaluated –          264</w:t>
      </w:r>
    </w:p>
    <w:p w:rsidR="00000000" w:rsidRDefault="004457BE">
      <w:pPr>
        <w:pStyle w:val="western"/>
        <w:spacing w:line="240" w:lineRule="auto"/>
        <w:rPr>
          <w:b/>
          <w:bCs/>
        </w:rPr>
      </w:pPr>
      <w:r>
        <w:rPr>
          <w:b/>
          <w:bCs/>
        </w:rPr>
        <w:t>Certificate Issued for:</w:t>
      </w:r>
    </w:p>
    <w:p w:rsidR="00000000" w:rsidRDefault="004457BE">
      <w:pPr>
        <w:pStyle w:val="western"/>
        <w:spacing w:line="240" w:lineRule="auto"/>
      </w:pPr>
      <w:r>
        <w:t xml:space="preserve">Handicapped Certificate </w:t>
      </w:r>
      <w:proofErr w:type="gramStart"/>
      <w:r>
        <w:t>( Pension</w:t>
      </w:r>
      <w:proofErr w:type="gramEnd"/>
      <w:r>
        <w:t>) –  486</w:t>
      </w:r>
    </w:p>
    <w:p w:rsidR="00000000" w:rsidRDefault="004457BE">
      <w:pPr>
        <w:pStyle w:val="western"/>
        <w:spacing w:line="240" w:lineRule="auto"/>
      </w:pPr>
      <w:r>
        <w:t>Railway Concession Certificate –       193</w:t>
      </w:r>
    </w:p>
    <w:p w:rsidR="00000000" w:rsidRDefault="004457BE">
      <w:pPr>
        <w:pStyle w:val="western"/>
        <w:spacing w:line="240" w:lineRule="auto"/>
      </w:pPr>
      <w:r>
        <w:t>Medical Certificate -                            155</w:t>
      </w:r>
    </w:p>
    <w:p w:rsidR="00000000" w:rsidRDefault="004457BE">
      <w:pPr>
        <w:pStyle w:val="western"/>
        <w:spacing w:line="240" w:lineRule="auto"/>
      </w:pPr>
    </w:p>
    <w:p w:rsidR="00000000" w:rsidRDefault="004457BE">
      <w:pPr>
        <w:pStyle w:val="western"/>
        <w:spacing w:line="240" w:lineRule="auto"/>
      </w:pPr>
    </w:p>
    <w:p w:rsidR="00000000" w:rsidRDefault="004457BE">
      <w:pPr>
        <w:pStyle w:val="western"/>
        <w:spacing w:line="240" w:lineRule="auto"/>
      </w:pPr>
    </w:p>
    <w:p w:rsidR="00000000" w:rsidRDefault="004457BE">
      <w:pPr>
        <w:pStyle w:val="western"/>
        <w:spacing w:line="240" w:lineRule="auto"/>
      </w:pPr>
    </w:p>
    <w:p w:rsidR="00000000" w:rsidRDefault="004457BE">
      <w:pPr>
        <w:pStyle w:val="western"/>
        <w:spacing w:line="240" w:lineRule="auto"/>
      </w:pPr>
    </w:p>
    <w:p w:rsidR="00000000" w:rsidRDefault="004457BE">
      <w:pPr>
        <w:pStyle w:val="western"/>
        <w:spacing w:line="240" w:lineRule="auto"/>
        <w:rPr>
          <w:b/>
          <w:bCs/>
        </w:rPr>
      </w:pPr>
    </w:p>
    <w:p w:rsidR="00000000" w:rsidRDefault="004457BE">
      <w:pPr>
        <w:pStyle w:val="western"/>
        <w:spacing w:line="240" w:lineRule="auto"/>
      </w:pPr>
      <w:proofErr w:type="gramStart"/>
      <w:r>
        <w:rPr>
          <w:b/>
          <w:bCs/>
        </w:rPr>
        <w:t>Specialized</w:t>
      </w:r>
      <w:proofErr w:type="gramEnd"/>
      <w:r>
        <w:rPr>
          <w:b/>
          <w:bCs/>
        </w:rPr>
        <w:t xml:space="preserve"> Clinical Services of the Departments</w:t>
      </w:r>
      <w:r>
        <w:t>:</w:t>
      </w:r>
    </w:p>
    <w:p w:rsidR="00000000" w:rsidRDefault="004457BE">
      <w:pPr>
        <w:pStyle w:val="western"/>
        <w:ind w:left="360"/>
        <w:rPr>
          <w:b/>
          <w:bCs/>
        </w:rPr>
      </w:pPr>
      <w:r>
        <w:rPr>
          <w:b/>
          <w:bCs/>
        </w:rPr>
        <w:t>VERTIGO CLINIC:</w:t>
      </w:r>
    </w:p>
    <w:p w:rsidR="00000000" w:rsidRDefault="004457BE">
      <w:pPr>
        <w:pStyle w:val="western"/>
        <w:ind w:left="360"/>
        <w:jc w:val="left"/>
        <w:rPr>
          <w:b/>
          <w:bCs/>
        </w:rPr>
      </w:pPr>
      <w:r>
        <w:rPr>
          <w:b/>
          <w:bCs/>
        </w:rPr>
        <w:tab/>
        <w:t xml:space="preserve">  The department of ENT AIISH, Mysore, provides a </w:t>
      </w:r>
      <w:proofErr w:type="spellStart"/>
      <w:proofErr w:type="gramStart"/>
      <w:r>
        <w:rPr>
          <w:b/>
          <w:bCs/>
        </w:rPr>
        <w:t>comphrensive</w:t>
      </w:r>
      <w:proofErr w:type="spellEnd"/>
      <w:r>
        <w:rPr>
          <w:b/>
          <w:bCs/>
        </w:rPr>
        <w:t xml:space="preserve">  care</w:t>
      </w:r>
      <w:proofErr w:type="gramEnd"/>
      <w:r>
        <w:rPr>
          <w:b/>
          <w:bCs/>
        </w:rPr>
        <w:t xml:space="preserve"> in evaluation and management of  patients with Vertigo.  </w:t>
      </w:r>
      <w:proofErr w:type="gramStart"/>
      <w:r>
        <w:rPr>
          <w:b/>
          <w:bCs/>
        </w:rPr>
        <w:t>The  team</w:t>
      </w:r>
      <w:proofErr w:type="gramEnd"/>
      <w:r>
        <w:rPr>
          <w:b/>
          <w:bCs/>
        </w:rPr>
        <w:t xml:space="preserve"> comprises of ENT Surgeons, Neurologist, Audiologist, Staff Nurse</w:t>
      </w:r>
      <w:r>
        <w:rPr>
          <w:b/>
          <w:bCs/>
        </w:rPr>
        <w:t xml:space="preserve">.  The vertigo clinic was started in October 2010.  It is run regularly on Wednesdays about 4 patients are evaluated.   The beneficiaries are all patients with peripheral and </w:t>
      </w:r>
      <w:proofErr w:type="gramStart"/>
      <w:r>
        <w:rPr>
          <w:b/>
          <w:bCs/>
        </w:rPr>
        <w:t>central  vertigo</w:t>
      </w:r>
      <w:proofErr w:type="gramEnd"/>
      <w:r>
        <w:rPr>
          <w:b/>
          <w:bCs/>
        </w:rPr>
        <w:t>.  The facilities offered at this clinic are:</w:t>
      </w:r>
    </w:p>
    <w:p w:rsidR="00000000" w:rsidRDefault="004457BE">
      <w:pPr>
        <w:pStyle w:val="western"/>
        <w:ind w:left="360"/>
        <w:rPr>
          <w:b/>
          <w:bCs/>
        </w:rPr>
      </w:pPr>
      <w:r>
        <w:rPr>
          <w:b/>
          <w:bCs/>
        </w:rPr>
        <w:t>1. Microscopic exam</w:t>
      </w:r>
      <w:r>
        <w:rPr>
          <w:b/>
          <w:bCs/>
        </w:rPr>
        <w:t xml:space="preserve">ination of the Ear  </w:t>
      </w:r>
    </w:p>
    <w:p w:rsidR="00000000" w:rsidRDefault="004457BE">
      <w:pPr>
        <w:pStyle w:val="western"/>
        <w:ind w:left="360"/>
        <w:rPr>
          <w:b/>
          <w:bCs/>
        </w:rPr>
      </w:pPr>
      <w:r>
        <w:rPr>
          <w:b/>
          <w:bCs/>
        </w:rPr>
        <w:t xml:space="preserve">2. Vestibular </w:t>
      </w:r>
      <w:proofErr w:type="gramStart"/>
      <w:r>
        <w:rPr>
          <w:b/>
          <w:bCs/>
        </w:rPr>
        <w:t>spinal  tests</w:t>
      </w:r>
      <w:proofErr w:type="gramEnd"/>
    </w:p>
    <w:p w:rsidR="00000000" w:rsidRDefault="004457BE">
      <w:pPr>
        <w:pStyle w:val="western"/>
        <w:ind w:left="360"/>
        <w:rPr>
          <w:b/>
          <w:bCs/>
        </w:rPr>
      </w:pPr>
      <w:r>
        <w:rPr>
          <w:b/>
          <w:bCs/>
        </w:rPr>
        <w:t xml:space="preserve">3. Electro </w:t>
      </w:r>
      <w:proofErr w:type="spellStart"/>
      <w:r>
        <w:rPr>
          <w:b/>
          <w:bCs/>
        </w:rPr>
        <w:t>Nystagmography</w:t>
      </w:r>
      <w:proofErr w:type="spellEnd"/>
      <w:r>
        <w:rPr>
          <w:b/>
          <w:bCs/>
        </w:rPr>
        <w:t xml:space="preserve"> </w:t>
      </w:r>
    </w:p>
    <w:p w:rsidR="00000000" w:rsidRDefault="004457BE">
      <w:pPr>
        <w:pStyle w:val="western"/>
        <w:ind w:left="360"/>
        <w:rPr>
          <w:b/>
          <w:bCs/>
        </w:rPr>
      </w:pPr>
      <w:r>
        <w:rPr>
          <w:b/>
          <w:bCs/>
        </w:rPr>
        <w:t>4. Neurological evaluation</w:t>
      </w:r>
    </w:p>
    <w:p w:rsidR="00000000" w:rsidRDefault="004457BE">
      <w:pPr>
        <w:pStyle w:val="western"/>
        <w:ind w:left="360"/>
        <w:rPr>
          <w:b/>
          <w:bCs/>
        </w:rPr>
      </w:pPr>
      <w:r>
        <w:rPr>
          <w:b/>
          <w:bCs/>
        </w:rPr>
        <w:t xml:space="preserve">5. </w:t>
      </w:r>
      <w:proofErr w:type="spellStart"/>
      <w:r>
        <w:rPr>
          <w:b/>
          <w:bCs/>
        </w:rPr>
        <w:t>Audiological</w:t>
      </w:r>
      <w:proofErr w:type="spellEnd"/>
      <w:r>
        <w:rPr>
          <w:b/>
          <w:bCs/>
        </w:rPr>
        <w:t xml:space="preserve"> </w:t>
      </w:r>
      <w:proofErr w:type="gramStart"/>
      <w:r>
        <w:rPr>
          <w:b/>
          <w:bCs/>
        </w:rPr>
        <w:t>tests,</w:t>
      </w:r>
      <w:proofErr w:type="gramEnd"/>
      <w:r>
        <w:rPr>
          <w:b/>
          <w:bCs/>
        </w:rPr>
        <w:t xml:space="preserve"> &amp; VEMP</w:t>
      </w:r>
    </w:p>
    <w:p w:rsidR="00000000" w:rsidRDefault="004457BE">
      <w:pPr>
        <w:pStyle w:val="western"/>
        <w:ind w:left="360"/>
        <w:rPr>
          <w:b/>
          <w:bCs/>
        </w:rPr>
      </w:pPr>
      <w:r>
        <w:rPr>
          <w:b/>
          <w:bCs/>
        </w:rPr>
        <w:tab/>
      </w: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ind w:left="360"/>
        <w:rPr>
          <w:b/>
          <w:bCs/>
        </w:rPr>
      </w:pPr>
    </w:p>
    <w:p w:rsidR="00000000" w:rsidRDefault="004457BE">
      <w:pPr>
        <w:pStyle w:val="western"/>
        <w:spacing w:line="240" w:lineRule="auto"/>
        <w:rPr>
          <w:b/>
          <w:bCs/>
        </w:rPr>
      </w:pPr>
      <w:r>
        <w:rPr>
          <w:b/>
          <w:bCs/>
        </w:rPr>
        <w:t>CAMPS:</w:t>
      </w:r>
    </w:p>
    <w:tbl>
      <w:tblPr>
        <w:tblW w:w="9540" w:type="dxa"/>
        <w:tblInd w:w="-72" w:type="dxa"/>
        <w:tblBorders>
          <w:top w:val="single" w:sz="4" w:space="0" w:color="auto"/>
          <w:left w:val="single" w:sz="4" w:space="0" w:color="auto"/>
          <w:bottom w:val="single" w:sz="4" w:space="0" w:color="auto"/>
          <w:right w:val="single" w:sz="4" w:space="0" w:color="auto"/>
        </w:tblBorders>
        <w:tblLook w:val="0000"/>
      </w:tblPr>
      <w:tblGrid>
        <w:gridCol w:w="899"/>
        <w:gridCol w:w="2659"/>
        <w:gridCol w:w="3140"/>
        <w:gridCol w:w="1416"/>
        <w:gridCol w:w="1426"/>
      </w:tblGrid>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proofErr w:type="spellStart"/>
            <w:r>
              <w:t>Sl.No</w:t>
            </w:r>
            <w:proofErr w:type="spellEnd"/>
            <w:r>
              <w:t>.</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Camp attended by the Doctor</w:t>
            </w:r>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Camp Place</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Date</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No. of cases evaluated</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1</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 xml:space="preserve">Dr. </w:t>
            </w:r>
            <w:proofErr w:type="spellStart"/>
            <w:r>
              <w:t>Bhayashri</w:t>
            </w:r>
            <w:proofErr w:type="spellEnd"/>
            <w:r>
              <w:t xml:space="preserve"> </w:t>
            </w:r>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proofErr w:type="spellStart"/>
            <w:r>
              <w:t>Hosanagar</w:t>
            </w:r>
            <w:proofErr w:type="spellEnd"/>
            <w:r>
              <w:t xml:space="preserve">, </w:t>
            </w:r>
            <w:proofErr w:type="spellStart"/>
            <w:r>
              <w:t>Shi</w:t>
            </w:r>
            <w:r>
              <w:t>moga</w:t>
            </w:r>
            <w:proofErr w:type="spellEnd"/>
            <w:r>
              <w:t xml:space="preserve"> Dt.</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28.4.2011</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right"/>
            </w:pPr>
            <w:r>
              <w:t>233</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2</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left"/>
            </w:pPr>
            <w:proofErr w:type="spellStart"/>
            <w:r>
              <w:t>Mandya</w:t>
            </w:r>
            <w:proofErr w:type="spellEnd"/>
            <w:r>
              <w:t xml:space="preserve"> Rotary &amp; Inner Wheel</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24.2.2012</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right"/>
            </w:pPr>
            <w:r>
              <w:t>65</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3</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Maharajas College Grounds</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3.3.2012</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right"/>
            </w:pPr>
            <w:r>
              <w:t>32</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4</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left"/>
            </w:pPr>
            <w:r>
              <w:t xml:space="preserve">NSS Camp at </w:t>
            </w:r>
            <w:proofErr w:type="spellStart"/>
            <w:r>
              <w:t>Keelara</w:t>
            </w:r>
            <w:proofErr w:type="spellEnd"/>
            <w:r>
              <w:t xml:space="preserve">, </w:t>
            </w:r>
            <w:proofErr w:type="spellStart"/>
            <w:r>
              <w:t>Mandya</w:t>
            </w:r>
            <w:proofErr w:type="spellEnd"/>
            <w:r>
              <w:t xml:space="preserve"> </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9.3.2012</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right"/>
            </w:pPr>
            <w:r>
              <w:t>160</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pPr>
            <w:r>
              <w:t>5</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left"/>
            </w:pPr>
            <w:r>
              <w:t xml:space="preserve">NSS Camp at </w:t>
            </w:r>
            <w:proofErr w:type="spellStart"/>
            <w:r>
              <w:t>Keel</w:t>
            </w:r>
            <w:r>
              <w:t>ara</w:t>
            </w:r>
            <w:proofErr w:type="spellEnd"/>
            <w:r>
              <w:t xml:space="preserve">, </w:t>
            </w:r>
            <w:proofErr w:type="spellStart"/>
            <w:r>
              <w:t>Mandya</w:t>
            </w:r>
            <w:proofErr w:type="spellEnd"/>
            <w:r>
              <w:t xml:space="preserve"> </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10.3.2012</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jc w:val="right"/>
            </w:pPr>
            <w:r>
              <w:t>365</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4457BE">
            <w:pPr>
              <w:pStyle w:val="western"/>
            </w:pPr>
            <w:r>
              <w:t>6</w:t>
            </w:r>
          </w:p>
        </w:tc>
        <w:tc>
          <w:tcPr>
            <w:tcW w:w="2699" w:type="dxa"/>
            <w:tcBorders>
              <w:top w:val="single" w:sz="4" w:space="0" w:color="auto"/>
              <w:left w:val="single" w:sz="4" w:space="0" w:color="auto"/>
              <w:bottom w:val="single" w:sz="4" w:space="0" w:color="auto"/>
              <w:right w:val="single" w:sz="4" w:space="0" w:color="auto"/>
            </w:tcBorders>
          </w:tcPr>
          <w:p w:rsidR="00000000" w:rsidRDefault="004457BE">
            <w:pPr>
              <w:pStyle w:val="western"/>
              <w:spacing w:line="240" w:lineRule="auto"/>
            </w:pPr>
            <w:r>
              <w:t xml:space="preserve">Dr. T.M </w:t>
            </w:r>
            <w:proofErr w:type="spellStart"/>
            <w:r>
              <w:t>Mahadevappa</w:t>
            </w:r>
            <w:proofErr w:type="spellEnd"/>
          </w:p>
        </w:tc>
        <w:tc>
          <w:tcPr>
            <w:tcW w:w="3207" w:type="dxa"/>
            <w:tcBorders>
              <w:top w:val="single" w:sz="4" w:space="0" w:color="auto"/>
              <w:left w:val="single" w:sz="4" w:space="0" w:color="auto"/>
              <w:bottom w:val="single" w:sz="4" w:space="0" w:color="auto"/>
              <w:right w:val="single" w:sz="4" w:space="0" w:color="auto"/>
            </w:tcBorders>
          </w:tcPr>
          <w:p w:rsidR="00000000" w:rsidRDefault="004457BE">
            <w:pPr>
              <w:pStyle w:val="western"/>
            </w:pPr>
            <w:r>
              <w:t>Lions Club, Mysore</w:t>
            </w:r>
          </w:p>
        </w:tc>
        <w:tc>
          <w:tcPr>
            <w:tcW w:w="1296" w:type="dxa"/>
            <w:tcBorders>
              <w:top w:val="single" w:sz="4" w:space="0" w:color="auto"/>
              <w:left w:val="single" w:sz="4" w:space="0" w:color="auto"/>
              <w:bottom w:val="single" w:sz="4" w:space="0" w:color="auto"/>
              <w:right w:val="single" w:sz="4" w:space="0" w:color="auto"/>
            </w:tcBorders>
          </w:tcPr>
          <w:p w:rsidR="00000000" w:rsidRDefault="004457BE">
            <w:pPr>
              <w:pStyle w:val="western"/>
            </w:pPr>
            <w:r>
              <w:t>30.3.201262</w:t>
            </w:r>
          </w:p>
        </w:tc>
        <w:tc>
          <w:tcPr>
            <w:tcW w:w="1437" w:type="dxa"/>
            <w:tcBorders>
              <w:top w:val="single" w:sz="4" w:space="0" w:color="auto"/>
              <w:left w:val="single" w:sz="4" w:space="0" w:color="auto"/>
              <w:bottom w:val="single" w:sz="4" w:space="0" w:color="auto"/>
              <w:right w:val="single" w:sz="4" w:space="0" w:color="auto"/>
            </w:tcBorders>
          </w:tcPr>
          <w:p w:rsidR="00000000" w:rsidRDefault="004457BE">
            <w:pPr>
              <w:pStyle w:val="western"/>
              <w:jc w:val="right"/>
            </w:pPr>
          </w:p>
        </w:tc>
      </w:tr>
    </w:tbl>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p w:rsidR="00000000" w:rsidRDefault="004457BE">
      <w:r>
        <w:tab/>
      </w:r>
      <w:r>
        <w:tab/>
      </w:r>
      <w:r>
        <w:tab/>
      </w:r>
      <w:r>
        <w:tab/>
      </w:r>
      <w:r>
        <w:tab/>
      </w:r>
      <w:r>
        <w:tab/>
      </w:r>
      <w:r>
        <w:tab/>
      </w:r>
      <w:r>
        <w:tab/>
      </w:r>
      <w:r>
        <w:tab/>
      </w:r>
      <w:r>
        <w:tab/>
      </w:r>
      <w:r>
        <w:tab/>
      </w:r>
    </w:p>
    <w:p w:rsidR="00000000" w:rsidRDefault="004457BE">
      <w:r>
        <w:t>4) Extension Activities: NIL</w:t>
      </w:r>
    </w:p>
    <w:p w:rsidR="00000000" w:rsidRDefault="004457BE">
      <w:pPr>
        <w:pStyle w:val="western"/>
      </w:pPr>
      <w:proofErr w:type="gramStart"/>
      <w:r>
        <w:rPr>
          <w:sz w:val="27"/>
          <w:szCs w:val="27"/>
        </w:rPr>
        <w:t>5.Extra</w:t>
      </w:r>
      <w:proofErr w:type="gramEnd"/>
      <w:r>
        <w:rPr>
          <w:sz w:val="27"/>
          <w:szCs w:val="27"/>
        </w:rPr>
        <w:t xml:space="preserve"> Curricular Activities:</w:t>
      </w:r>
    </w:p>
    <w:p w:rsidR="00000000" w:rsidRDefault="004457BE">
      <w:pPr>
        <w:pStyle w:val="western"/>
        <w:numPr>
          <w:ilvl w:val="0"/>
          <w:numId w:val="13"/>
        </w:numPr>
        <w:rPr>
          <w:sz w:val="27"/>
          <w:szCs w:val="27"/>
        </w:rPr>
      </w:pPr>
      <w:r>
        <w:rPr>
          <w:sz w:val="27"/>
          <w:szCs w:val="27"/>
        </w:rPr>
        <w:t xml:space="preserve">Dr. H. </w:t>
      </w:r>
      <w:proofErr w:type="spellStart"/>
      <w:r>
        <w:rPr>
          <w:sz w:val="27"/>
          <w:szCs w:val="27"/>
        </w:rPr>
        <w:t>Sundara</w:t>
      </w:r>
      <w:proofErr w:type="spellEnd"/>
      <w:r>
        <w:rPr>
          <w:sz w:val="27"/>
          <w:szCs w:val="27"/>
        </w:rPr>
        <w:t xml:space="preserve"> </w:t>
      </w:r>
      <w:proofErr w:type="spellStart"/>
      <w:proofErr w:type="gramStart"/>
      <w:r>
        <w:rPr>
          <w:sz w:val="27"/>
          <w:szCs w:val="27"/>
        </w:rPr>
        <w:t>Raju</w:t>
      </w:r>
      <w:proofErr w:type="spellEnd"/>
      <w:r>
        <w:rPr>
          <w:sz w:val="27"/>
          <w:szCs w:val="27"/>
        </w:rPr>
        <w:t>,</w:t>
      </w:r>
      <w:proofErr w:type="gramEnd"/>
      <w:r>
        <w:rPr>
          <w:sz w:val="27"/>
          <w:szCs w:val="27"/>
        </w:rPr>
        <w:t xml:space="preserve"> is the CPIO of the Institute and the Estate Office</w:t>
      </w:r>
      <w:r>
        <w:rPr>
          <w:sz w:val="27"/>
          <w:szCs w:val="27"/>
        </w:rPr>
        <w:t>r from 1.1.2012.</w:t>
      </w:r>
    </w:p>
    <w:p w:rsidR="00000000" w:rsidRDefault="004457BE">
      <w:pPr>
        <w:pStyle w:val="western"/>
        <w:numPr>
          <w:ilvl w:val="0"/>
          <w:numId w:val="13"/>
        </w:numPr>
      </w:pPr>
      <w:r>
        <w:t xml:space="preserve">Dr. T.K. </w:t>
      </w:r>
      <w:proofErr w:type="spellStart"/>
      <w:r>
        <w:t>Prakash</w:t>
      </w:r>
      <w:proofErr w:type="spellEnd"/>
      <w:r>
        <w:t xml:space="preserve">, gave a Lecturer in the Monthly Public Lecture Series </w:t>
      </w:r>
      <w:proofErr w:type="spellStart"/>
      <w:r>
        <w:t>Programme</w:t>
      </w:r>
      <w:proofErr w:type="spellEnd"/>
      <w:r>
        <w:t xml:space="preserve"> </w:t>
      </w:r>
      <w:proofErr w:type="gramStart"/>
      <w:r>
        <w:t>“ Causes</w:t>
      </w:r>
      <w:proofErr w:type="gramEnd"/>
      <w:r>
        <w:t xml:space="preserve"> Identification &amp; Management of ENT Problems in School Children” on Saturday 30</w:t>
      </w:r>
      <w:r>
        <w:rPr>
          <w:vertAlign w:val="superscript"/>
        </w:rPr>
        <w:t>th</w:t>
      </w:r>
      <w:r>
        <w:t xml:space="preserve"> April 2011. </w:t>
      </w:r>
    </w:p>
    <w:p w:rsidR="00000000" w:rsidRDefault="004457BE">
      <w:pPr>
        <w:pStyle w:val="western"/>
        <w:rPr>
          <w:sz w:val="27"/>
          <w:szCs w:val="27"/>
        </w:rPr>
      </w:pPr>
      <w:r>
        <w:rPr>
          <w:sz w:val="27"/>
          <w:szCs w:val="27"/>
        </w:rPr>
        <w:t>6) Other Administrative Service:</w:t>
      </w:r>
    </w:p>
    <w:p w:rsidR="00000000" w:rsidRDefault="004457BE">
      <w:pPr>
        <w:pStyle w:val="western"/>
        <w:numPr>
          <w:ilvl w:val="0"/>
          <w:numId w:val="14"/>
        </w:numPr>
      </w:pPr>
      <w:r>
        <w:t xml:space="preserve">Dr. H. </w:t>
      </w:r>
      <w:proofErr w:type="spellStart"/>
      <w:r>
        <w:t>Sundara</w:t>
      </w:r>
      <w:proofErr w:type="spellEnd"/>
      <w:r>
        <w:t xml:space="preserve"> </w:t>
      </w:r>
      <w:proofErr w:type="spellStart"/>
      <w:r>
        <w:t>Raju</w:t>
      </w:r>
      <w:proofErr w:type="spellEnd"/>
      <w:r>
        <w:t xml:space="preserve">, </w:t>
      </w:r>
      <w:proofErr w:type="gramStart"/>
      <w:r>
        <w:t>P</w:t>
      </w:r>
      <w:r>
        <w:t>rofessor &amp;</w:t>
      </w:r>
      <w:proofErr w:type="gramEnd"/>
      <w:r>
        <w:t xml:space="preserve"> HOD, is a chair person of public grievances committee.</w:t>
      </w:r>
    </w:p>
    <w:p w:rsidR="00000000" w:rsidRDefault="004457BE">
      <w:pPr>
        <w:pStyle w:val="western"/>
        <w:numPr>
          <w:ilvl w:val="0"/>
          <w:numId w:val="14"/>
        </w:numPr>
        <w:rPr>
          <w:sz w:val="27"/>
          <w:szCs w:val="27"/>
        </w:rPr>
      </w:pPr>
      <w:r>
        <w:rPr>
          <w:sz w:val="27"/>
          <w:szCs w:val="27"/>
        </w:rPr>
        <w:t xml:space="preserve">Dr. H. </w:t>
      </w:r>
      <w:proofErr w:type="spellStart"/>
      <w:r>
        <w:rPr>
          <w:sz w:val="27"/>
          <w:szCs w:val="27"/>
        </w:rPr>
        <w:t>Sundara</w:t>
      </w:r>
      <w:proofErr w:type="spellEnd"/>
      <w:r>
        <w:rPr>
          <w:sz w:val="27"/>
          <w:szCs w:val="27"/>
        </w:rPr>
        <w:t xml:space="preserve"> </w:t>
      </w:r>
      <w:proofErr w:type="spellStart"/>
      <w:proofErr w:type="gramStart"/>
      <w:r>
        <w:rPr>
          <w:sz w:val="27"/>
          <w:szCs w:val="27"/>
        </w:rPr>
        <w:t>Raju</w:t>
      </w:r>
      <w:proofErr w:type="spellEnd"/>
      <w:r>
        <w:rPr>
          <w:sz w:val="27"/>
          <w:szCs w:val="27"/>
        </w:rPr>
        <w:t>,</w:t>
      </w:r>
      <w:proofErr w:type="gramEnd"/>
      <w:r>
        <w:rPr>
          <w:sz w:val="27"/>
          <w:szCs w:val="27"/>
        </w:rPr>
        <w:t xml:space="preserve"> is also hold the charge of estate officer in the Institute from 1.1.2012.</w:t>
      </w:r>
    </w:p>
    <w:p w:rsidR="00000000" w:rsidRDefault="004457BE">
      <w:pPr>
        <w:pStyle w:val="western"/>
        <w:numPr>
          <w:ilvl w:val="0"/>
          <w:numId w:val="14"/>
        </w:numPr>
        <w:rPr>
          <w:sz w:val="27"/>
          <w:szCs w:val="27"/>
        </w:rPr>
      </w:pPr>
      <w:r>
        <w:rPr>
          <w:sz w:val="27"/>
          <w:szCs w:val="27"/>
        </w:rPr>
        <w:t xml:space="preserve">Dr. G. </w:t>
      </w:r>
      <w:proofErr w:type="spellStart"/>
      <w:proofErr w:type="gramStart"/>
      <w:r>
        <w:rPr>
          <w:sz w:val="27"/>
          <w:szCs w:val="27"/>
        </w:rPr>
        <w:t>Rajeshwari</w:t>
      </w:r>
      <w:proofErr w:type="spellEnd"/>
      <w:r>
        <w:rPr>
          <w:sz w:val="27"/>
          <w:szCs w:val="27"/>
        </w:rPr>
        <w:t>,</w:t>
      </w:r>
      <w:proofErr w:type="gramEnd"/>
      <w:r>
        <w:rPr>
          <w:sz w:val="27"/>
          <w:szCs w:val="27"/>
        </w:rPr>
        <w:t xml:space="preserve"> is the CPIO of the Institute from 1.1.2010 to 31.12.2011.</w:t>
      </w:r>
    </w:p>
    <w:p w:rsidR="00000000" w:rsidRDefault="004457BE">
      <w:pPr>
        <w:pStyle w:val="western"/>
        <w:numPr>
          <w:ilvl w:val="0"/>
          <w:numId w:val="14"/>
        </w:numPr>
        <w:rPr>
          <w:sz w:val="27"/>
          <w:szCs w:val="27"/>
        </w:rPr>
      </w:pPr>
      <w:r>
        <w:rPr>
          <w:sz w:val="27"/>
          <w:szCs w:val="27"/>
        </w:rPr>
        <w:t xml:space="preserve">Dr. G. </w:t>
      </w:r>
      <w:proofErr w:type="spellStart"/>
      <w:r>
        <w:rPr>
          <w:sz w:val="27"/>
          <w:szCs w:val="27"/>
        </w:rPr>
        <w:t>Rajeshwari</w:t>
      </w:r>
      <w:proofErr w:type="spellEnd"/>
      <w:r>
        <w:rPr>
          <w:sz w:val="27"/>
          <w:szCs w:val="27"/>
        </w:rPr>
        <w:t>,</w:t>
      </w:r>
      <w:r>
        <w:rPr>
          <w:sz w:val="27"/>
          <w:szCs w:val="27"/>
        </w:rPr>
        <w:t xml:space="preserve"> is also hold the charge of estate officer in the Institute</w:t>
      </w:r>
    </w:p>
    <w:p w:rsidR="00000000" w:rsidRDefault="004457BE">
      <w:pPr>
        <w:pStyle w:val="western"/>
        <w:numPr>
          <w:ilvl w:val="0"/>
          <w:numId w:val="14"/>
        </w:numPr>
        <w:rPr>
          <w:sz w:val="27"/>
          <w:szCs w:val="27"/>
        </w:rPr>
      </w:pPr>
      <w:proofErr w:type="gramStart"/>
      <w:r>
        <w:rPr>
          <w:sz w:val="27"/>
          <w:szCs w:val="27"/>
        </w:rPr>
        <w:t>from</w:t>
      </w:r>
      <w:proofErr w:type="gramEnd"/>
      <w:r>
        <w:rPr>
          <w:sz w:val="27"/>
          <w:szCs w:val="27"/>
        </w:rPr>
        <w:t xml:space="preserve"> 1.1.2010 to 31.12.2011.</w:t>
      </w:r>
    </w:p>
    <w:p w:rsidR="00000000" w:rsidRDefault="004457BE">
      <w:pPr>
        <w:pStyle w:val="western"/>
        <w:numPr>
          <w:ilvl w:val="0"/>
          <w:numId w:val="14"/>
        </w:numPr>
        <w:rPr>
          <w:sz w:val="27"/>
          <w:szCs w:val="27"/>
        </w:rPr>
      </w:pPr>
      <w:r>
        <w:rPr>
          <w:sz w:val="27"/>
          <w:szCs w:val="27"/>
        </w:rPr>
        <w:t xml:space="preserve">Dr. G. </w:t>
      </w:r>
      <w:proofErr w:type="spellStart"/>
      <w:r>
        <w:rPr>
          <w:sz w:val="27"/>
          <w:szCs w:val="27"/>
        </w:rPr>
        <w:t>Rajeshwwari</w:t>
      </w:r>
      <w:proofErr w:type="spellEnd"/>
      <w:r>
        <w:rPr>
          <w:sz w:val="27"/>
          <w:szCs w:val="27"/>
        </w:rPr>
        <w:t xml:space="preserve">, is also chairperson of the hostel committee </w:t>
      </w:r>
    </w:p>
    <w:p w:rsidR="00000000" w:rsidRDefault="004457BE">
      <w:pPr>
        <w:pStyle w:val="western"/>
      </w:pPr>
      <w:r>
        <w:rPr>
          <w:sz w:val="27"/>
          <w:szCs w:val="27"/>
        </w:rPr>
        <w:t xml:space="preserve">7) </w:t>
      </w:r>
      <w:proofErr w:type="spellStart"/>
      <w:r>
        <w:rPr>
          <w:sz w:val="27"/>
          <w:szCs w:val="27"/>
        </w:rPr>
        <w:t>Visitors</w:t>
      </w:r>
      <w:proofErr w:type="gramStart"/>
      <w:r>
        <w:rPr>
          <w:sz w:val="27"/>
          <w:szCs w:val="27"/>
        </w:rPr>
        <w:t>:NIL</w:t>
      </w:r>
      <w:proofErr w:type="spellEnd"/>
      <w:proofErr w:type="gramEnd"/>
    </w:p>
    <w:p w:rsidR="00000000" w:rsidRDefault="004457BE">
      <w:pPr>
        <w:pStyle w:val="western"/>
        <w:rPr>
          <w:sz w:val="27"/>
          <w:szCs w:val="27"/>
        </w:rPr>
      </w:pPr>
      <w:r>
        <w:t xml:space="preserve"> </w:t>
      </w:r>
      <w:r>
        <w:rPr>
          <w:sz w:val="27"/>
          <w:szCs w:val="27"/>
        </w:rPr>
        <w:t>8) Any Other: NIL</w:t>
      </w:r>
    </w:p>
    <w:p w:rsidR="00000000" w:rsidRDefault="004457BE">
      <w:pPr>
        <w:pStyle w:val="western"/>
      </w:pPr>
    </w:p>
    <w:p w:rsidR="004457BE" w:rsidRDefault="004457BE">
      <w:pPr>
        <w:ind w:left="5760" w:firstLine="720"/>
      </w:pPr>
      <w:r>
        <w:rPr>
          <w:sz w:val="27"/>
          <w:szCs w:val="27"/>
        </w:rPr>
        <w:t>HOD – ENT</w:t>
      </w:r>
    </w:p>
    <w:sectPr w:rsidR="004457B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5AD"/>
    <w:multiLevelType w:val="hybridMultilevel"/>
    <w:tmpl w:val="6C72EF0C"/>
    <w:lvl w:ilvl="0" w:tplc="6846CBB6">
      <w:start w:val="1"/>
      <w:numFmt w:val="bullet"/>
      <w:lvlText w:val=""/>
      <w:lvlJc w:val="left"/>
      <w:pPr>
        <w:tabs>
          <w:tab w:val="num" w:pos="720"/>
        </w:tabs>
        <w:ind w:left="720" w:hanging="360"/>
      </w:pPr>
      <w:rPr>
        <w:rFonts w:ascii="Symbol" w:hAnsi="Symbol" w:hint="default"/>
        <w:sz w:val="20"/>
      </w:rPr>
    </w:lvl>
    <w:lvl w:ilvl="1" w:tplc="BA363558">
      <w:start w:val="1"/>
      <w:numFmt w:val="decimal"/>
      <w:lvlText w:val="%2."/>
      <w:lvlJc w:val="left"/>
      <w:pPr>
        <w:tabs>
          <w:tab w:val="num" w:pos="1440"/>
        </w:tabs>
        <w:ind w:left="1440" w:hanging="360"/>
      </w:pPr>
    </w:lvl>
    <w:lvl w:ilvl="2" w:tplc="CE0631CA">
      <w:start w:val="1"/>
      <w:numFmt w:val="decimal"/>
      <w:lvlText w:val="%3."/>
      <w:lvlJc w:val="left"/>
      <w:pPr>
        <w:tabs>
          <w:tab w:val="num" w:pos="2160"/>
        </w:tabs>
        <w:ind w:left="2160" w:hanging="360"/>
      </w:pPr>
    </w:lvl>
    <w:lvl w:ilvl="3" w:tplc="94EEF35C">
      <w:start w:val="1"/>
      <w:numFmt w:val="decimal"/>
      <w:lvlText w:val="%4."/>
      <w:lvlJc w:val="left"/>
      <w:pPr>
        <w:tabs>
          <w:tab w:val="num" w:pos="2880"/>
        </w:tabs>
        <w:ind w:left="2880" w:hanging="360"/>
      </w:pPr>
    </w:lvl>
    <w:lvl w:ilvl="4" w:tplc="AE2A2232">
      <w:start w:val="1"/>
      <w:numFmt w:val="decimal"/>
      <w:lvlText w:val="%5."/>
      <w:lvlJc w:val="left"/>
      <w:pPr>
        <w:tabs>
          <w:tab w:val="num" w:pos="3600"/>
        </w:tabs>
        <w:ind w:left="3600" w:hanging="360"/>
      </w:pPr>
    </w:lvl>
    <w:lvl w:ilvl="5" w:tplc="23D8566C">
      <w:start w:val="1"/>
      <w:numFmt w:val="decimal"/>
      <w:lvlText w:val="%6."/>
      <w:lvlJc w:val="left"/>
      <w:pPr>
        <w:tabs>
          <w:tab w:val="num" w:pos="4320"/>
        </w:tabs>
        <w:ind w:left="4320" w:hanging="360"/>
      </w:pPr>
    </w:lvl>
    <w:lvl w:ilvl="6" w:tplc="E04A2682">
      <w:start w:val="1"/>
      <w:numFmt w:val="decimal"/>
      <w:lvlText w:val="%7."/>
      <w:lvlJc w:val="left"/>
      <w:pPr>
        <w:tabs>
          <w:tab w:val="num" w:pos="5040"/>
        </w:tabs>
        <w:ind w:left="5040" w:hanging="360"/>
      </w:pPr>
    </w:lvl>
    <w:lvl w:ilvl="7" w:tplc="CF00D962">
      <w:start w:val="1"/>
      <w:numFmt w:val="decimal"/>
      <w:lvlText w:val="%8."/>
      <w:lvlJc w:val="left"/>
      <w:pPr>
        <w:tabs>
          <w:tab w:val="num" w:pos="5760"/>
        </w:tabs>
        <w:ind w:left="5760" w:hanging="360"/>
      </w:pPr>
    </w:lvl>
    <w:lvl w:ilvl="8" w:tplc="25163388">
      <w:start w:val="1"/>
      <w:numFmt w:val="decimal"/>
      <w:lvlText w:val="%9."/>
      <w:lvlJc w:val="left"/>
      <w:pPr>
        <w:tabs>
          <w:tab w:val="num" w:pos="6480"/>
        </w:tabs>
        <w:ind w:left="6480" w:hanging="360"/>
      </w:pPr>
    </w:lvl>
  </w:abstractNum>
  <w:abstractNum w:abstractNumId="1">
    <w:nsid w:val="0F64138F"/>
    <w:multiLevelType w:val="hybridMultilevel"/>
    <w:tmpl w:val="E530244E"/>
    <w:lvl w:ilvl="0" w:tplc="EF2E4C3A">
      <w:start w:val="5"/>
      <w:numFmt w:val="decimal"/>
      <w:lvlText w:val="%1."/>
      <w:lvlJc w:val="left"/>
      <w:pPr>
        <w:tabs>
          <w:tab w:val="num" w:pos="720"/>
        </w:tabs>
        <w:ind w:left="720" w:hanging="360"/>
      </w:pPr>
      <w:rPr>
        <w:rFonts w:hint="default"/>
        <w:sz w:val="2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5B03F8"/>
    <w:multiLevelType w:val="hybridMultilevel"/>
    <w:tmpl w:val="02BC22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B6F04"/>
    <w:multiLevelType w:val="hybridMultilevel"/>
    <w:tmpl w:val="837CC9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58013E"/>
    <w:multiLevelType w:val="hybridMultilevel"/>
    <w:tmpl w:val="A78AD24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4263AB"/>
    <w:multiLevelType w:val="hybridMultilevel"/>
    <w:tmpl w:val="A7F28AE4"/>
    <w:lvl w:ilvl="0" w:tplc="DBCE2156">
      <w:start w:val="5"/>
      <w:numFmt w:val="decimal"/>
      <w:lvlText w:val="%1."/>
      <w:lvlJc w:val="left"/>
      <w:pPr>
        <w:tabs>
          <w:tab w:val="num" w:pos="720"/>
        </w:tabs>
        <w:ind w:left="720" w:hanging="360"/>
      </w:pPr>
    </w:lvl>
    <w:lvl w:ilvl="1" w:tplc="3C4210FE">
      <w:start w:val="1"/>
      <w:numFmt w:val="decimal"/>
      <w:lvlText w:val="%2."/>
      <w:lvlJc w:val="left"/>
      <w:pPr>
        <w:tabs>
          <w:tab w:val="num" w:pos="1440"/>
        </w:tabs>
        <w:ind w:left="1440" w:hanging="360"/>
      </w:pPr>
    </w:lvl>
    <w:lvl w:ilvl="2" w:tplc="47A4BA0E">
      <w:start w:val="1"/>
      <w:numFmt w:val="decimal"/>
      <w:lvlText w:val="%3."/>
      <w:lvlJc w:val="left"/>
      <w:pPr>
        <w:tabs>
          <w:tab w:val="num" w:pos="2160"/>
        </w:tabs>
        <w:ind w:left="2160" w:hanging="360"/>
      </w:pPr>
    </w:lvl>
    <w:lvl w:ilvl="3" w:tplc="5F6C4732">
      <w:start w:val="1"/>
      <w:numFmt w:val="decimal"/>
      <w:lvlText w:val="%4."/>
      <w:lvlJc w:val="left"/>
      <w:pPr>
        <w:tabs>
          <w:tab w:val="num" w:pos="2880"/>
        </w:tabs>
        <w:ind w:left="2880" w:hanging="360"/>
      </w:pPr>
    </w:lvl>
    <w:lvl w:ilvl="4" w:tplc="AD0888D4">
      <w:start w:val="1"/>
      <w:numFmt w:val="decimal"/>
      <w:lvlText w:val="%5."/>
      <w:lvlJc w:val="left"/>
      <w:pPr>
        <w:tabs>
          <w:tab w:val="num" w:pos="3600"/>
        </w:tabs>
        <w:ind w:left="3600" w:hanging="360"/>
      </w:pPr>
    </w:lvl>
    <w:lvl w:ilvl="5" w:tplc="9424D148">
      <w:start w:val="1"/>
      <w:numFmt w:val="decimal"/>
      <w:lvlText w:val="%6."/>
      <w:lvlJc w:val="left"/>
      <w:pPr>
        <w:tabs>
          <w:tab w:val="num" w:pos="4320"/>
        </w:tabs>
        <w:ind w:left="4320" w:hanging="360"/>
      </w:pPr>
    </w:lvl>
    <w:lvl w:ilvl="6" w:tplc="6DCA35D8">
      <w:start w:val="1"/>
      <w:numFmt w:val="decimal"/>
      <w:lvlText w:val="%7."/>
      <w:lvlJc w:val="left"/>
      <w:pPr>
        <w:tabs>
          <w:tab w:val="num" w:pos="5040"/>
        </w:tabs>
        <w:ind w:left="5040" w:hanging="360"/>
      </w:pPr>
    </w:lvl>
    <w:lvl w:ilvl="7" w:tplc="11FA1D5A">
      <w:start w:val="1"/>
      <w:numFmt w:val="decimal"/>
      <w:lvlText w:val="%8."/>
      <w:lvlJc w:val="left"/>
      <w:pPr>
        <w:tabs>
          <w:tab w:val="num" w:pos="5760"/>
        </w:tabs>
        <w:ind w:left="5760" w:hanging="360"/>
      </w:pPr>
    </w:lvl>
    <w:lvl w:ilvl="8" w:tplc="5E544A7C">
      <w:start w:val="1"/>
      <w:numFmt w:val="decimal"/>
      <w:lvlText w:val="%9."/>
      <w:lvlJc w:val="left"/>
      <w:pPr>
        <w:tabs>
          <w:tab w:val="num" w:pos="6480"/>
        </w:tabs>
        <w:ind w:left="6480" w:hanging="360"/>
      </w:pPr>
    </w:lvl>
  </w:abstractNum>
  <w:abstractNum w:abstractNumId="6">
    <w:nsid w:val="22775D5F"/>
    <w:multiLevelType w:val="hybridMultilevel"/>
    <w:tmpl w:val="D95C52CE"/>
    <w:lvl w:ilvl="0" w:tplc="EF2E4C3A">
      <w:start w:val="5"/>
      <w:numFmt w:val="decimal"/>
      <w:lvlText w:val="%1."/>
      <w:lvlJc w:val="left"/>
      <w:pPr>
        <w:tabs>
          <w:tab w:val="num" w:pos="720"/>
        </w:tabs>
        <w:ind w:left="720" w:hanging="360"/>
      </w:pPr>
      <w:rPr>
        <w:rFonts w:hint="default"/>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2F5F97"/>
    <w:multiLevelType w:val="hybridMultilevel"/>
    <w:tmpl w:val="E53024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6037A8"/>
    <w:multiLevelType w:val="hybridMultilevel"/>
    <w:tmpl w:val="B24A6F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1743AD"/>
    <w:multiLevelType w:val="hybridMultilevel"/>
    <w:tmpl w:val="1020F9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B26B24"/>
    <w:multiLevelType w:val="hybridMultilevel"/>
    <w:tmpl w:val="06C0463C"/>
    <w:lvl w:ilvl="0" w:tplc="C57E30BE">
      <w:start w:val="1"/>
      <w:numFmt w:val="bullet"/>
      <w:lvlText w:val=""/>
      <w:lvlJc w:val="left"/>
      <w:pPr>
        <w:tabs>
          <w:tab w:val="num" w:pos="720"/>
        </w:tabs>
        <w:ind w:left="720" w:hanging="360"/>
      </w:pPr>
      <w:rPr>
        <w:rFonts w:ascii="Symbol" w:hAnsi="Symbol" w:hint="default"/>
        <w:sz w:val="20"/>
      </w:rPr>
    </w:lvl>
    <w:lvl w:ilvl="1" w:tplc="6F6C19EA">
      <w:start w:val="1"/>
      <w:numFmt w:val="decimal"/>
      <w:lvlText w:val="%2."/>
      <w:lvlJc w:val="left"/>
      <w:pPr>
        <w:tabs>
          <w:tab w:val="num" w:pos="1440"/>
        </w:tabs>
        <w:ind w:left="1440" w:hanging="360"/>
      </w:pPr>
    </w:lvl>
    <w:lvl w:ilvl="2" w:tplc="83747F80">
      <w:start w:val="1"/>
      <w:numFmt w:val="decimal"/>
      <w:lvlText w:val="%3."/>
      <w:lvlJc w:val="left"/>
      <w:pPr>
        <w:tabs>
          <w:tab w:val="num" w:pos="2160"/>
        </w:tabs>
        <w:ind w:left="2160" w:hanging="360"/>
      </w:pPr>
    </w:lvl>
    <w:lvl w:ilvl="3" w:tplc="ECDC31C2">
      <w:start w:val="1"/>
      <w:numFmt w:val="decimal"/>
      <w:lvlText w:val="%4."/>
      <w:lvlJc w:val="left"/>
      <w:pPr>
        <w:tabs>
          <w:tab w:val="num" w:pos="2880"/>
        </w:tabs>
        <w:ind w:left="2880" w:hanging="360"/>
      </w:pPr>
    </w:lvl>
    <w:lvl w:ilvl="4" w:tplc="4F06076E">
      <w:start w:val="1"/>
      <w:numFmt w:val="decimal"/>
      <w:lvlText w:val="%5."/>
      <w:lvlJc w:val="left"/>
      <w:pPr>
        <w:tabs>
          <w:tab w:val="num" w:pos="3600"/>
        </w:tabs>
        <w:ind w:left="3600" w:hanging="360"/>
      </w:pPr>
    </w:lvl>
    <w:lvl w:ilvl="5" w:tplc="453677BE">
      <w:start w:val="1"/>
      <w:numFmt w:val="decimal"/>
      <w:lvlText w:val="%6."/>
      <w:lvlJc w:val="left"/>
      <w:pPr>
        <w:tabs>
          <w:tab w:val="num" w:pos="4320"/>
        </w:tabs>
        <w:ind w:left="4320" w:hanging="360"/>
      </w:pPr>
    </w:lvl>
    <w:lvl w:ilvl="6" w:tplc="17242524">
      <w:start w:val="1"/>
      <w:numFmt w:val="decimal"/>
      <w:lvlText w:val="%7."/>
      <w:lvlJc w:val="left"/>
      <w:pPr>
        <w:tabs>
          <w:tab w:val="num" w:pos="5040"/>
        </w:tabs>
        <w:ind w:left="5040" w:hanging="360"/>
      </w:pPr>
    </w:lvl>
    <w:lvl w:ilvl="7" w:tplc="4F063130">
      <w:start w:val="1"/>
      <w:numFmt w:val="decimal"/>
      <w:lvlText w:val="%8."/>
      <w:lvlJc w:val="left"/>
      <w:pPr>
        <w:tabs>
          <w:tab w:val="num" w:pos="5760"/>
        </w:tabs>
        <w:ind w:left="5760" w:hanging="360"/>
      </w:pPr>
    </w:lvl>
    <w:lvl w:ilvl="8" w:tplc="84A8CB24">
      <w:start w:val="1"/>
      <w:numFmt w:val="decimal"/>
      <w:lvlText w:val="%9."/>
      <w:lvlJc w:val="left"/>
      <w:pPr>
        <w:tabs>
          <w:tab w:val="num" w:pos="6480"/>
        </w:tabs>
        <w:ind w:left="6480" w:hanging="360"/>
      </w:pPr>
    </w:lvl>
  </w:abstractNum>
  <w:abstractNum w:abstractNumId="11">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12">
    <w:nsid w:val="6B1254DC"/>
    <w:multiLevelType w:val="hybridMultilevel"/>
    <w:tmpl w:val="9F40C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8"/>
  </w:num>
  <w:num w:numId="14">
    <w:abstractNumId w:val="9"/>
  </w:num>
  <w:num w:numId="15">
    <w:abstractNumId w:val="3"/>
  </w:num>
  <w:num w:numId="16">
    <w:abstractNumId w:val="7"/>
  </w:num>
  <w:num w:numId="17">
    <w:abstractNumId w:val="1"/>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93C5D"/>
    <w:rsid w:val="00193C5D"/>
    <w:rsid w:val="00445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pPr>
      <w:spacing w:line="480" w:lineRule="auto"/>
      <w:jc w:val="both"/>
      <w:outlineLvl w:val="0"/>
    </w:pPr>
    <w:rPr>
      <w:b/>
      <w:bCs/>
      <w:kern w:val="36"/>
      <w:sz w:val="48"/>
      <w:szCs w:val="48"/>
    </w:rPr>
  </w:style>
  <w:style w:type="paragraph" w:styleId="Heading2">
    <w:name w:val="heading 2"/>
    <w:basedOn w:val="Normal"/>
    <w:qFormat/>
    <w:pPr>
      <w:spacing w:line="480" w:lineRule="auto"/>
      <w:outlineLvl w:val="1"/>
    </w:pPr>
    <w:rPr>
      <w:b/>
      <w:bCs/>
      <w:sz w:val="36"/>
      <w:szCs w:val="36"/>
    </w:rPr>
  </w:style>
  <w:style w:type="paragraph" w:styleId="Heading4">
    <w:name w:val="heading 4"/>
    <w:basedOn w:val="Normal"/>
    <w:qFormat/>
    <w:pPr>
      <w:spacing w:line="360" w:lineRule="auto"/>
      <w:jc w:val="center"/>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pPr>
      <w:spacing w:before="100" w:beforeAutospacing="1" w:line="360" w:lineRule="auto"/>
      <w:jc w:val="both"/>
    </w:pPr>
  </w:style>
  <w:style w:type="paragraph" w:styleId="NormalWeb">
    <w:name w:val="Normal (Web)"/>
    <w:basedOn w:val="Normal"/>
    <w:semiHidden/>
    <w:pPr>
      <w:spacing w:before="100" w:beforeAutospacing="1" w:line="360" w:lineRule="auto"/>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Annual Report 2011 - 12</vt:lpstr>
    </vt:vector>
  </TitlesOfParts>
  <Company>AIISH</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2011 - 12</dc:title>
  <dc:creator>ent59</dc:creator>
  <cp:lastModifiedBy>Dr. Shijith Kumar C</cp:lastModifiedBy>
  <cp:revision>2</cp:revision>
  <cp:lastPrinted>2012-04-11T16:59:00Z</cp:lastPrinted>
  <dcterms:created xsi:type="dcterms:W3CDTF">2012-04-11T21:10:00Z</dcterms:created>
  <dcterms:modified xsi:type="dcterms:W3CDTF">2012-04-11T21:10:00Z</dcterms:modified>
</cp:coreProperties>
</file>