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EF" w:rsidRPr="00D13C9C" w:rsidRDefault="005B67EF" w:rsidP="005B67EF">
      <w:pPr>
        <w:pStyle w:val="Title"/>
      </w:pPr>
      <w:r w:rsidRPr="00D13C9C">
        <w:t>About the Institute</w:t>
      </w:r>
    </w:p>
    <w:p w:rsidR="005B67EF" w:rsidRDefault="005B67EF" w:rsidP="005B67EF">
      <w:pPr>
        <w:rPr>
          <w:rFonts w:ascii="Book Antiqua" w:hAnsi="Book Antiqua"/>
          <w:sz w:val="24"/>
          <w:szCs w:val="24"/>
        </w:rPr>
        <w:sectPr w:rsidR="005B67EF" w:rsidSect="00E74C5A">
          <w:pgSz w:w="12240" w:h="15840"/>
          <w:pgMar w:top="1440" w:right="1440" w:bottom="1440" w:left="1440" w:header="720" w:footer="720" w:gutter="0"/>
          <w:cols w:space="720"/>
          <w:docGrid w:linePitch="360"/>
        </w:sectPr>
      </w:pPr>
    </w:p>
    <w:p w:rsidR="005B67EF" w:rsidRPr="00D13C9C" w:rsidRDefault="005B67EF" w:rsidP="005B67EF">
      <w:pPr>
        <w:spacing w:after="240" w:line="312" w:lineRule="auto"/>
        <w:jc w:val="both"/>
        <w:rPr>
          <w:rFonts w:ascii="Book Antiqua" w:hAnsi="Book Antiqua"/>
          <w:sz w:val="24"/>
          <w:szCs w:val="24"/>
        </w:rPr>
      </w:pPr>
      <w:r w:rsidRPr="00D13C9C">
        <w:rPr>
          <w:rFonts w:ascii="Book Antiqua" w:hAnsi="Book Antiqua"/>
          <w:sz w:val="24"/>
          <w:szCs w:val="24"/>
        </w:rPr>
        <w:lastRenderedPageBreak/>
        <w:t xml:space="preserve">Communication disorders are difficulties involving speech, language and or hearing, which have been accepted as a major public health issue as </w:t>
      </w:r>
      <w:proofErr w:type="gramStart"/>
      <w:r w:rsidRPr="00D13C9C">
        <w:rPr>
          <w:rFonts w:ascii="Book Antiqua" w:hAnsi="Book Antiqua"/>
          <w:sz w:val="24"/>
          <w:szCs w:val="24"/>
        </w:rPr>
        <w:t>they  compromise</w:t>
      </w:r>
      <w:proofErr w:type="gramEnd"/>
      <w:r w:rsidRPr="00D13C9C">
        <w:rPr>
          <w:rFonts w:ascii="Book Antiqua" w:hAnsi="Book Antiqua"/>
          <w:sz w:val="24"/>
          <w:szCs w:val="24"/>
        </w:rPr>
        <w:t xml:space="preserve"> early childhood development, restrict  vocational attainment and attenuate the economic well-being of the society.</w:t>
      </w:r>
    </w:p>
    <w:p w:rsidR="005B67EF" w:rsidRPr="00D13C9C" w:rsidRDefault="005B67EF" w:rsidP="005B67EF">
      <w:pPr>
        <w:spacing w:after="240" w:line="312" w:lineRule="auto"/>
        <w:jc w:val="both"/>
        <w:rPr>
          <w:rFonts w:ascii="Book Antiqua" w:hAnsi="Book Antiqua"/>
          <w:sz w:val="24"/>
          <w:szCs w:val="24"/>
        </w:rPr>
      </w:pPr>
      <w:r w:rsidRPr="00D13C9C">
        <w:rPr>
          <w:rFonts w:ascii="Book Antiqua" w:hAnsi="Book Antiqua"/>
          <w:sz w:val="24"/>
          <w:szCs w:val="24"/>
        </w:rPr>
        <w:t xml:space="preserve">The All India Institute of Speech and Hearing (AIISH), Mysore, is the foremost organization in the country, mandated to help and support people with communication disorders. Founded in 1965 as an autonomous institute under the Ministry of Health and Family Welfare, Government of India, </w:t>
      </w:r>
      <w:proofErr w:type="gramStart"/>
      <w:r w:rsidRPr="00D13C9C">
        <w:rPr>
          <w:rFonts w:ascii="Book Antiqua" w:hAnsi="Book Antiqua"/>
          <w:sz w:val="24"/>
          <w:szCs w:val="24"/>
        </w:rPr>
        <w:t>AIISH  has</w:t>
      </w:r>
      <w:proofErr w:type="gramEnd"/>
      <w:r w:rsidRPr="00D13C9C">
        <w:rPr>
          <w:rFonts w:ascii="Book Antiqua" w:hAnsi="Book Antiqua"/>
          <w:sz w:val="24"/>
          <w:szCs w:val="24"/>
        </w:rPr>
        <w:t xml:space="preserve">  been  successfully  carrying  out  its activities for the last 46 years. In  pursuit  of its mission of ensuring effective communication by one  and  all,  the  institute  (a)  generates  and prepares knowledgeable and skilled practitioners in Speech - Language Pathology and Audiology and allied fields, who can provide state-of-the art, client-centered  service  in  multiple  settings,(b) conducts both basic and applied research in areas related   to   communication   disorders   and disseminates  the   findings  among  </w:t>
      </w:r>
      <w:r w:rsidRPr="00D13C9C">
        <w:rPr>
          <w:rFonts w:ascii="Book Antiqua" w:hAnsi="Book Antiqua"/>
          <w:sz w:val="24"/>
          <w:szCs w:val="24"/>
        </w:rPr>
        <w:lastRenderedPageBreak/>
        <w:t>the  local, national and international audiences, (c) provides affordable, accessible and  high-quality speech, language, and hearing clinical  services  to the needy ones, and (d) develops, implements and evaluates education and outreach  programs to address the prevention, intervention and control of communication disorders.</w:t>
      </w:r>
    </w:p>
    <w:p w:rsidR="005B67EF" w:rsidRPr="00D13C9C" w:rsidRDefault="005B67EF" w:rsidP="005B67EF">
      <w:pPr>
        <w:spacing w:after="240" w:line="312" w:lineRule="auto"/>
        <w:jc w:val="both"/>
        <w:rPr>
          <w:rFonts w:ascii="Book Antiqua" w:hAnsi="Book Antiqua"/>
          <w:sz w:val="24"/>
          <w:szCs w:val="24"/>
        </w:rPr>
      </w:pPr>
      <w:r w:rsidRPr="00D13C9C">
        <w:rPr>
          <w:rFonts w:ascii="Book Antiqua" w:hAnsi="Book Antiqua"/>
          <w:sz w:val="24"/>
          <w:szCs w:val="24"/>
        </w:rPr>
        <w:t>Started as an institute to train the postgraduate students in Speech and Hearing, today AIISH has grown  into  the  largest  institute  in  the  country offering various diploma, graduate, postgraduate, postgraduate diploma, doctoral and post doctoral programs in the field, in  addition to rendering clinical  services  to thousands of  persons with communication disorders from all over the country and  conducting  multi-faceted  research  to  find solutions  to  the  challenges  of  communication disorders. All these activities are spearheaded by the  experts  working in  11  departments  of  the Institute,   namely Audiology, Centre for</w:t>
      </w:r>
      <w:r>
        <w:rPr>
          <w:rFonts w:ascii="Book Antiqua" w:hAnsi="Book Antiqua"/>
          <w:sz w:val="24"/>
          <w:szCs w:val="24"/>
        </w:rPr>
        <w:t xml:space="preserve"> </w:t>
      </w:r>
      <w:r w:rsidRPr="00D13C9C">
        <w:rPr>
          <w:rFonts w:ascii="Book Antiqua" w:hAnsi="Book Antiqua"/>
          <w:sz w:val="24"/>
          <w:szCs w:val="24"/>
        </w:rPr>
        <w:t xml:space="preserve">Rehabilitation and  Education through Distance Mode,  Clinical  Psychology,   Clinical  Services, Electronics,  </w:t>
      </w:r>
      <w:proofErr w:type="spellStart"/>
      <w:r w:rsidRPr="00D13C9C">
        <w:rPr>
          <w:rFonts w:ascii="Book Antiqua" w:hAnsi="Book Antiqua"/>
          <w:sz w:val="24"/>
          <w:szCs w:val="24"/>
        </w:rPr>
        <w:t>Otorhinolaryngology</w:t>
      </w:r>
      <w:proofErr w:type="spellEnd"/>
      <w:r w:rsidRPr="00D13C9C">
        <w:rPr>
          <w:rFonts w:ascii="Book Antiqua" w:hAnsi="Book Antiqua"/>
          <w:sz w:val="24"/>
          <w:szCs w:val="24"/>
        </w:rPr>
        <w:t xml:space="preserve">,  </w:t>
      </w:r>
      <w:r w:rsidRPr="00D13C9C">
        <w:rPr>
          <w:rFonts w:ascii="Book Antiqua" w:hAnsi="Book Antiqua"/>
          <w:sz w:val="24"/>
          <w:szCs w:val="24"/>
        </w:rPr>
        <w:lastRenderedPageBreak/>
        <w:t>Prevention  of Communication  Disorders,  Special   Education, Speech-Language Pathology, Speech-Language Sciences, and Material Development.</w:t>
      </w:r>
    </w:p>
    <w:p w:rsidR="005B67EF" w:rsidRPr="00D13C9C" w:rsidRDefault="005B67EF" w:rsidP="005B67EF">
      <w:pPr>
        <w:spacing w:after="240" w:line="312" w:lineRule="auto"/>
        <w:jc w:val="both"/>
        <w:rPr>
          <w:rFonts w:ascii="Book Antiqua" w:hAnsi="Book Antiqua"/>
          <w:sz w:val="24"/>
          <w:szCs w:val="24"/>
        </w:rPr>
      </w:pPr>
      <w:r w:rsidRPr="00D13C9C">
        <w:rPr>
          <w:rFonts w:ascii="Book Antiqua" w:hAnsi="Book Antiqua"/>
          <w:sz w:val="24"/>
          <w:szCs w:val="24"/>
        </w:rPr>
        <w:t xml:space="preserve">The institute has been </w:t>
      </w:r>
      <w:proofErr w:type="spellStart"/>
      <w:r w:rsidRPr="00D13C9C">
        <w:rPr>
          <w:rFonts w:ascii="Book Antiqua" w:hAnsi="Book Antiqua"/>
          <w:sz w:val="24"/>
          <w:szCs w:val="24"/>
        </w:rPr>
        <w:t>recognised</w:t>
      </w:r>
      <w:proofErr w:type="spellEnd"/>
      <w:r w:rsidRPr="00D13C9C">
        <w:rPr>
          <w:rFonts w:ascii="Book Antiqua" w:hAnsi="Book Antiqua"/>
          <w:sz w:val="24"/>
          <w:szCs w:val="24"/>
        </w:rPr>
        <w:t xml:space="preserve"> as a Centre of Excellence  in  the  area  of  deafness  by  World Health  Organization, as a Centre of Advanced Research by University Grants Commission, as a Science &amp; Technology Institute by Department of Science and Technology,  Government of India and as the nodal centre for  implementation of prevention and control of deafness by Ministry of Health &amp; Family Welfare, Government of India.</w:t>
      </w:r>
    </w:p>
    <w:p w:rsidR="00E74C5A" w:rsidRDefault="00E74C5A"/>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p w:rsidR="005B67EF" w:rsidRDefault="005B67EF" w:rsidP="005B67EF">
      <w:pPr>
        <w:pStyle w:val="Title"/>
        <w:sectPr w:rsidR="005B67EF" w:rsidSect="00D13C9C">
          <w:type w:val="continuous"/>
          <w:pgSz w:w="12240" w:h="15840"/>
          <w:pgMar w:top="1440" w:right="1440" w:bottom="1440" w:left="1440" w:header="720" w:footer="720" w:gutter="0"/>
          <w:cols w:num="2" w:space="720"/>
          <w:docGrid w:linePitch="360"/>
        </w:sectPr>
      </w:pPr>
    </w:p>
    <w:p w:rsidR="005B67EF" w:rsidRPr="002A6B50" w:rsidRDefault="0035714A" w:rsidP="005B67EF">
      <w:pPr>
        <w:pStyle w:val="Title"/>
        <w:rPr>
          <w:rFonts w:ascii="Book Antiqua" w:hAnsi="Book Antiqua"/>
        </w:rPr>
      </w:pPr>
      <w:r>
        <w:rPr>
          <w:rFonts w:ascii="Book Antiqua" w:hAnsi="Book Antiqua"/>
        </w:rPr>
        <w:lastRenderedPageBreak/>
        <w:t>F</w:t>
      </w:r>
      <w:r w:rsidR="005B67EF" w:rsidRPr="002A6B50">
        <w:rPr>
          <w:rFonts w:ascii="Book Antiqua" w:hAnsi="Book Antiqua"/>
        </w:rPr>
        <w:t>rom the Director</w:t>
      </w:r>
      <w:r>
        <w:rPr>
          <w:rFonts w:ascii="Book Antiqua" w:hAnsi="Book Antiqua"/>
        </w:rPr>
        <w:t>’s Desk</w:t>
      </w:r>
    </w:p>
    <w:p w:rsidR="002A6B50" w:rsidRDefault="002A6B50" w:rsidP="002A6B50">
      <w:pPr>
        <w:spacing w:line="312" w:lineRule="auto"/>
        <w:jc w:val="both"/>
        <w:rPr>
          <w:rFonts w:ascii="Book Antiqua" w:hAnsi="Book Antiqua"/>
          <w:sz w:val="24"/>
          <w:szCs w:val="24"/>
        </w:rPr>
        <w:sectPr w:rsidR="002A6B50" w:rsidSect="002A6B50">
          <w:type w:val="continuous"/>
          <w:pgSz w:w="12240" w:h="15840"/>
          <w:pgMar w:top="1440" w:right="1440" w:bottom="1440" w:left="1440" w:header="720" w:footer="720" w:gutter="0"/>
          <w:cols w:space="720"/>
          <w:docGrid w:linePitch="360"/>
        </w:sectPr>
      </w:pPr>
    </w:p>
    <w:p w:rsidR="00B675F8" w:rsidRPr="002A6B50" w:rsidRDefault="00B675F8" w:rsidP="002A6B50">
      <w:pPr>
        <w:spacing w:line="312" w:lineRule="auto"/>
        <w:jc w:val="both"/>
        <w:rPr>
          <w:rFonts w:ascii="Book Antiqua" w:hAnsi="Book Antiqua"/>
          <w:sz w:val="24"/>
          <w:szCs w:val="24"/>
        </w:rPr>
      </w:pPr>
      <w:r w:rsidRPr="002A6B50">
        <w:rPr>
          <w:rFonts w:ascii="Book Antiqua" w:hAnsi="Book Antiqua"/>
          <w:sz w:val="24"/>
          <w:szCs w:val="24"/>
        </w:rPr>
        <w:lastRenderedPageBreak/>
        <w:t>I am proud to present the 47</w:t>
      </w:r>
      <w:r w:rsidRPr="002A6B50">
        <w:rPr>
          <w:rFonts w:ascii="Book Antiqua" w:hAnsi="Book Antiqua"/>
          <w:sz w:val="24"/>
          <w:szCs w:val="24"/>
          <w:vertAlign w:val="superscript"/>
        </w:rPr>
        <w:t>th</w:t>
      </w:r>
      <w:r w:rsidRPr="002A6B50">
        <w:rPr>
          <w:rFonts w:ascii="Book Antiqua" w:hAnsi="Book Antiqua"/>
          <w:sz w:val="24"/>
          <w:szCs w:val="24"/>
        </w:rPr>
        <w:t xml:space="preserve"> annual report of the All India Institute of Speech and Hearing, Mysore. This report summarizes the activities of the institute for the year 2011-12.</w:t>
      </w:r>
    </w:p>
    <w:p w:rsidR="00B675F8" w:rsidRPr="002A6B50" w:rsidRDefault="00B675F8" w:rsidP="002A6B50">
      <w:pPr>
        <w:spacing w:line="312" w:lineRule="auto"/>
        <w:jc w:val="both"/>
        <w:rPr>
          <w:rFonts w:ascii="Book Antiqua" w:hAnsi="Book Antiqua"/>
          <w:sz w:val="24"/>
          <w:szCs w:val="24"/>
        </w:rPr>
      </w:pPr>
      <w:r w:rsidRPr="002A6B50">
        <w:rPr>
          <w:rFonts w:ascii="Book Antiqua" w:hAnsi="Book Antiqua"/>
          <w:sz w:val="24"/>
          <w:szCs w:val="24"/>
        </w:rPr>
        <w:t xml:space="preserve">In 2011-12, the institute continued to be committed to academic, research, clinical and public education activities pertaining to communication and its disorders. 2011-12 was another successful year during which the institute progressed towards expanding its existing activities and initiated new activities </w:t>
      </w:r>
      <w:proofErr w:type="gramStart"/>
      <w:r w:rsidRPr="002A6B50">
        <w:rPr>
          <w:rFonts w:ascii="Book Antiqua" w:hAnsi="Book Antiqua"/>
          <w:sz w:val="24"/>
          <w:szCs w:val="24"/>
        </w:rPr>
        <w:t>The</w:t>
      </w:r>
      <w:proofErr w:type="gramEnd"/>
      <w:r w:rsidRPr="002A6B50">
        <w:rPr>
          <w:rFonts w:ascii="Book Antiqua" w:hAnsi="Book Antiqua"/>
          <w:sz w:val="24"/>
          <w:szCs w:val="24"/>
        </w:rPr>
        <w:t xml:space="preserve"> up gradation proposal of the institute was finalized and the EFC was submitted to the Ministry in the month of March 2012. The twelfth five-year plan proposals were prepared and sent to the Ministry in time. Dr. S. R. </w:t>
      </w:r>
      <w:proofErr w:type="spellStart"/>
      <w:r w:rsidRPr="002A6B50">
        <w:rPr>
          <w:rFonts w:ascii="Book Antiqua" w:hAnsi="Book Antiqua"/>
          <w:sz w:val="24"/>
          <w:szCs w:val="24"/>
        </w:rPr>
        <w:t>Savithri</w:t>
      </w:r>
      <w:proofErr w:type="spellEnd"/>
      <w:r w:rsidRPr="002A6B50">
        <w:rPr>
          <w:rFonts w:ascii="Book Antiqua" w:hAnsi="Book Antiqua"/>
          <w:sz w:val="24"/>
          <w:szCs w:val="24"/>
        </w:rPr>
        <w:t xml:space="preserve">, Director attended India 2011 at the Dept. Of Electronics &amp; Telecommunication, Norwegian University of Science &amp; Technology, Trondheim, Norway and presented the activities of the institute and probable collaborative projects. </w:t>
      </w:r>
    </w:p>
    <w:p w:rsidR="00B675F8" w:rsidRPr="002A6B50" w:rsidRDefault="00B675F8" w:rsidP="002A6B50">
      <w:pPr>
        <w:spacing w:line="312" w:lineRule="auto"/>
        <w:jc w:val="both"/>
        <w:rPr>
          <w:rFonts w:ascii="Book Antiqua" w:hAnsi="Book Antiqua"/>
          <w:sz w:val="24"/>
          <w:szCs w:val="24"/>
        </w:rPr>
      </w:pPr>
      <w:r w:rsidRPr="002A6B50">
        <w:rPr>
          <w:rFonts w:ascii="Book Antiqua" w:hAnsi="Book Antiqua"/>
          <w:sz w:val="24"/>
          <w:szCs w:val="24"/>
        </w:rPr>
        <w:t>Following the University of Mysore Decision, the institute introduced choice based credit based system for post-</w:t>
      </w:r>
      <w:r w:rsidRPr="002A6B50">
        <w:rPr>
          <w:rFonts w:ascii="Book Antiqua" w:hAnsi="Book Antiqua"/>
          <w:sz w:val="24"/>
          <w:szCs w:val="24"/>
        </w:rPr>
        <w:lastRenderedPageBreak/>
        <w:t xml:space="preserve">graduate programs. The faculty members incorporated state-of-the –art instructional technologies for class room teaching. The institute got affiliation for the Post-graduate Diploma program on Alternative and Augmentative Communication by the University of Mysore.  The approval of the Rehabilitation Council of India is awaited. The faculty and staff of the institute delivered 121 invited talks outside and within the institute. Eight guest </w:t>
      </w:r>
      <w:proofErr w:type="spellStart"/>
      <w:r w:rsidRPr="002A6B50">
        <w:rPr>
          <w:rFonts w:ascii="Book Antiqua" w:hAnsi="Book Antiqua"/>
          <w:sz w:val="24"/>
          <w:szCs w:val="24"/>
        </w:rPr>
        <w:t>lectures</w:t>
      </w:r>
      <w:proofErr w:type="spellEnd"/>
      <w:r w:rsidRPr="002A6B50">
        <w:rPr>
          <w:rFonts w:ascii="Book Antiqua" w:hAnsi="Book Antiqua"/>
          <w:sz w:val="24"/>
          <w:szCs w:val="24"/>
        </w:rPr>
        <w:t xml:space="preserve"> from eminent professionals were arranged during the report year. The institute conducted 102 orientation </w:t>
      </w:r>
      <w:proofErr w:type="spellStart"/>
      <w:r w:rsidRPr="002A6B50">
        <w:rPr>
          <w:rFonts w:ascii="Book Antiqua" w:hAnsi="Book Antiqua"/>
          <w:sz w:val="24"/>
          <w:szCs w:val="24"/>
        </w:rPr>
        <w:t>programmes</w:t>
      </w:r>
      <w:proofErr w:type="spellEnd"/>
      <w:r w:rsidRPr="002A6B50">
        <w:rPr>
          <w:rFonts w:ascii="Book Antiqua" w:hAnsi="Book Antiqua"/>
          <w:sz w:val="24"/>
          <w:szCs w:val="24"/>
        </w:rPr>
        <w:t>, and 28 professional workshops, seminars and conferences pertaining to communication disorders and related topics</w:t>
      </w:r>
    </w:p>
    <w:p w:rsidR="00B675F8" w:rsidRPr="002A6B50" w:rsidRDefault="00B675F8" w:rsidP="002A6B50">
      <w:pPr>
        <w:spacing w:line="312" w:lineRule="auto"/>
        <w:jc w:val="both"/>
        <w:rPr>
          <w:rFonts w:ascii="Book Antiqua" w:hAnsi="Book Antiqua"/>
          <w:sz w:val="24"/>
          <w:szCs w:val="24"/>
        </w:rPr>
      </w:pPr>
      <w:r w:rsidRPr="002A6B50">
        <w:rPr>
          <w:rFonts w:ascii="Book Antiqua" w:hAnsi="Book Antiqua"/>
          <w:sz w:val="24"/>
          <w:szCs w:val="24"/>
        </w:rPr>
        <w:t xml:space="preserve">During the report year, the institute witnessed active research by faculty and students on almost all topics of communication and its disorders. The institute had extramural and intramural research and student research. AIISH saw the maximum number of extramural research funded by the Department of Science &amp; Technology, Ministry of Science &amp; Technology, Govt. </w:t>
      </w:r>
      <w:r w:rsidRPr="002A6B50">
        <w:rPr>
          <w:rFonts w:ascii="Book Antiqua" w:hAnsi="Book Antiqua"/>
          <w:sz w:val="24"/>
          <w:szCs w:val="24"/>
        </w:rPr>
        <w:lastRenderedPageBreak/>
        <w:t>of India and Indian Council of Medical Research. A total of 23 research projects were completed, and 43 research projects ongoing and 34 projects were initiated.  Two candidates were awarded doctoral degree and 6 candidates submitted the Ph. D. thesis. In addition 43 students were pursuing their doctoral research in different departments of the institute. Seventy six post-graduate students submitted their master’s dissertation and 69 students were pursuing master’s dissertation under the supervision of the faculty of the institute. Fifty nine scientific articles were presented in international and national workshops/ seminars/ conferences and 62 articles were published in peer reviewed international and national journals and proceedings. Also 5 chapters were written by the faculty in books. One Research fellow and two of the faculty members attended the 9</w:t>
      </w:r>
      <w:r w:rsidRPr="002A6B50">
        <w:rPr>
          <w:rFonts w:ascii="Book Antiqua" w:hAnsi="Book Antiqua"/>
          <w:sz w:val="24"/>
          <w:szCs w:val="24"/>
          <w:vertAlign w:val="superscript"/>
        </w:rPr>
        <w:t>th</w:t>
      </w:r>
      <w:r w:rsidRPr="002A6B50">
        <w:rPr>
          <w:rFonts w:ascii="Book Antiqua" w:hAnsi="Book Antiqua"/>
          <w:sz w:val="24"/>
          <w:szCs w:val="24"/>
        </w:rPr>
        <w:t xml:space="preserve"> Oxford </w:t>
      </w:r>
      <w:proofErr w:type="spellStart"/>
      <w:r w:rsidRPr="002A6B50">
        <w:rPr>
          <w:rFonts w:ascii="Book Antiqua" w:hAnsi="Book Antiqua"/>
          <w:sz w:val="24"/>
          <w:szCs w:val="24"/>
        </w:rPr>
        <w:t>Dysfluency</w:t>
      </w:r>
      <w:proofErr w:type="spellEnd"/>
      <w:r w:rsidRPr="002A6B50">
        <w:rPr>
          <w:rFonts w:ascii="Book Antiqua" w:hAnsi="Book Antiqua"/>
          <w:sz w:val="24"/>
          <w:szCs w:val="24"/>
        </w:rPr>
        <w:t xml:space="preserve"> Conference at UK. </w:t>
      </w:r>
    </w:p>
    <w:p w:rsidR="00B675F8" w:rsidRPr="002A6B50" w:rsidRDefault="00B675F8" w:rsidP="002A6B50">
      <w:pPr>
        <w:spacing w:line="312" w:lineRule="auto"/>
        <w:jc w:val="both"/>
        <w:rPr>
          <w:rFonts w:ascii="Book Antiqua" w:hAnsi="Book Antiqua"/>
          <w:sz w:val="24"/>
          <w:szCs w:val="24"/>
        </w:rPr>
      </w:pPr>
      <w:r w:rsidRPr="002A6B50">
        <w:rPr>
          <w:rFonts w:ascii="Book Antiqua" w:hAnsi="Book Antiqua"/>
          <w:sz w:val="24"/>
          <w:szCs w:val="24"/>
        </w:rPr>
        <w:t xml:space="preserve">It is gratifying to report that around 47756 patients with communication disorders from all over the country and overseas </w:t>
      </w:r>
      <w:proofErr w:type="gramStart"/>
      <w:r w:rsidRPr="002A6B50">
        <w:rPr>
          <w:rFonts w:ascii="Book Antiqua" w:hAnsi="Book Antiqua"/>
          <w:sz w:val="24"/>
          <w:szCs w:val="24"/>
        </w:rPr>
        <w:t>were</w:t>
      </w:r>
      <w:proofErr w:type="gramEnd"/>
      <w:r w:rsidRPr="002A6B50">
        <w:rPr>
          <w:rFonts w:ascii="Book Antiqua" w:hAnsi="Book Antiqua"/>
          <w:sz w:val="24"/>
          <w:szCs w:val="24"/>
        </w:rPr>
        <w:t xml:space="preserve"> served by the institute. Further specialized clinical services were augmented by launching specialized clinical units on Structural </w:t>
      </w:r>
      <w:proofErr w:type="spellStart"/>
      <w:r w:rsidRPr="002A6B50">
        <w:rPr>
          <w:rFonts w:ascii="Book Antiqua" w:hAnsi="Book Antiqua"/>
          <w:sz w:val="24"/>
          <w:szCs w:val="24"/>
        </w:rPr>
        <w:t>Orofacial</w:t>
      </w:r>
      <w:proofErr w:type="spellEnd"/>
      <w:r w:rsidRPr="002A6B50">
        <w:rPr>
          <w:rFonts w:ascii="Book Antiqua" w:hAnsi="Book Antiqua"/>
          <w:sz w:val="24"/>
          <w:szCs w:val="24"/>
        </w:rPr>
        <w:t xml:space="preserve"> Anomalies, Learning </w:t>
      </w:r>
      <w:r w:rsidRPr="002A6B50">
        <w:rPr>
          <w:rFonts w:ascii="Book Antiqua" w:hAnsi="Book Antiqua"/>
          <w:sz w:val="24"/>
          <w:szCs w:val="24"/>
        </w:rPr>
        <w:lastRenderedPageBreak/>
        <w:t xml:space="preserve">Disability, and clinic for Motor Speech Disorders. Under the outreach clinical service program, new born screening was initiated at AIISH, Mysore SCB Medical College &amp; Hospital, Cuttack and RIMS, </w:t>
      </w:r>
      <w:proofErr w:type="spellStart"/>
      <w:r w:rsidRPr="002A6B50">
        <w:rPr>
          <w:rFonts w:ascii="Book Antiqua" w:hAnsi="Book Antiqua"/>
          <w:sz w:val="24"/>
          <w:szCs w:val="24"/>
        </w:rPr>
        <w:t>Imphal</w:t>
      </w:r>
      <w:proofErr w:type="spellEnd"/>
      <w:r w:rsidRPr="002A6B50">
        <w:rPr>
          <w:rFonts w:ascii="Book Antiqua" w:hAnsi="Book Antiqua"/>
          <w:sz w:val="24"/>
          <w:szCs w:val="24"/>
        </w:rPr>
        <w:t xml:space="preserve">. 13031 babies were screened for communication disorders. 4294 individuals were screened for communication disorders and 215 clients were offered with </w:t>
      </w:r>
      <w:proofErr w:type="spellStart"/>
      <w:r w:rsidRPr="002A6B50">
        <w:rPr>
          <w:rFonts w:ascii="Book Antiqua" w:hAnsi="Book Antiqua"/>
          <w:sz w:val="24"/>
          <w:szCs w:val="24"/>
        </w:rPr>
        <w:t>tele</w:t>
      </w:r>
      <w:proofErr w:type="spellEnd"/>
      <w:r w:rsidRPr="002A6B50">
        <w:rPr>
          <w:rFonts w:ascii="Book Antiqua" w:hAnsi="Book Antiqua"/>
          <w:sz w:val="24"/>
          <w:szCs w:val="24"/>
        </w:rPr>
        <w:t xml:space="preserve">-diagnostic and </w:t>
      </w:r>
      <w:proofErr w:type="spellStart"/>
      <w:r w:rsidRPr="002A6B50">
        <w:rPr>
          <w:rFonts w:ascii="Book Antiqua" w:hAnsi="Book Antiqua"/>
          <w:sz w:val="24"/>
          <w:szCs w:val="24"/>
        </w:rPr>
        <w:t>and</w:t>
      </w:r>
      <w:proofErr w:type="spellEnd"/>
      <w:r w:rsidRPr="002A6B50">
        <w:rPr>
          <w:rFonts w:ascii="Book Antiqua" w:hAnsi="Book Antiqua"/>
          <w:sz w:val="24"/>
          <w:szCs w:val="24"/>
        </w:rPr>
        <w:t xml:space="preserve"> </w:t>
      </w:r>
      <w:proofErr w:type="spellStart"/>
      <w:r w:rsidRPr="002A6B50">
        <w:rPr>
          <w:rFonts w:ascii="Book Antiqua" w:hAnsi="Book Antiqua"/>
          <w:sz w:val="24"/>
          <w:szCs w:val="24"/>
        </w:rPr>
        <w:t>tele</w:t>
      </w:r>
      <w:proofErr w:type="spellEnd"/>
      <w:r w:rsidRPr="002A6B50">
        <w:rPr>
          <w:rFonts w:ascii="Book Antiqua" w:hAnsi="Book Antiqua"/>
          <w:sz w:val="24"/>
          <w:szCs w:val="24"/>
        </w:rPr>
        <w:t xml:space="preserve">-intervention services. </w:t>
      </w:r>
    </w:p>
    <w:p w:rsidR="00B675F8" w:rsidRPr="002A6B50" w:rsidRDefault="00B675F8" w:rsidP="002A6B50">
      <w:pPr>
        <w:spacing w:line="312" w:lineRule="auto"/>
        <w:jc w:val="both"/>
        <w:rPr>
          <w:rFonts w:ascii="Book Antiqua" w:hAnsi="Book Antiqua"/>
          <w:sz w:val="24"/>
          <w:szCs w:val="24"/>
        </w:rPr>
      </w:pPr>
      <w:r w:rsidRPr="002A6B50">
        <w:rPr>
          <w:rFonts w:ascii="Book Antiqua" w:hAnsi="Book Antiqua"/>
          <w:sz w:val="24"/>
          <w:szCs w:val="24"/>
        </w:rPr>
        <w:t xml:space="preserve">In addition 12 monthly public lectures were held and 29 public education materials were prepared. One hundred and sixty five children with various communication disorders enrolled in the pre-school training program. Software on faculty assessment was developed by the Department of Electronics. The institute purchased several sophisticated scientific equipments, E-books and bibliographic databases. Construction of Knowledge Park and quarters commenced. Also, renovation and retrofit of old buildings was done. </w:t>
      </w:r>
    </w:p>
    <w:p w:rsidR="00B675F8" w:rsidRPr="002A6B50" w:rsidRDefault="00B675F8" w:rsidP="002A6B50">
      <w:pPr>
        <w:spacing w:line="312" w:lineRule="auto"/>
        <w:jc w:val="both"/>
        <w:rPr>
          <w:rFonts w:ascii="Book Antiqua" w:hAnsi="Book Antiqua"/>
          <w:sz w:val="24"/>
          <w:szCs w:val="24"/>
        </w:rPr>
      </w:pPr>
      <w:r w:rsidRPr="002A6B50">
        <w:rPr>
          <w:rFonts w:ascii="Book Antiqua" w:hAnsi="Book Antiqua"/>
          <w:sz w:val="24"/>
          <w:szCs w:val="24"/>
        </w:rPr>
        <w:t xml:space="preserve">The activities and the achievements made during the year 2011-12 were due to the dedicated and committed staff at all levels. While there are several challenges ahead, I am sure and confident that together we shall meet </w:t>
      </w:r>
      <w:r w:rsidRPr="002A6B50">
        <w:rPr>
          <w:rFonts w:ascii="Book Antiqua" w:hAnsi="Book Antiqua"/>
          <w:sz w:val="24"/>
          <w:szCs w:val="24"/>
        </w:rPr>
        <w:lastRenderedPageBreak/>
        <w:t>these challenges and continue to improve the institute. I am also confident that the institute shall be the top institute in India and serve persons with communication disorders.</w:t>
      </w:r>
    </w:p>
    <w:p w:rsidR="00B675F8" w:rsidRPr="002A6B50" w:rsidRDefault="00B675F8" w:rsidP="00B675F8">
      <w:pPr>
        <w:jc w:val="both"/>
        <w:rPr>
          <w:rFonts w:ascii="Book Antiqua" w:hAnsi="Book Antiqua"/>
          <w:sz w:val="24"/>
          <w:szCs w:val="24"/>
        </w:rPr>
      </w:pPr>
    </w:p>
    <w:p w:rsidR="00B675F8" w:rsidRPr="002A6B50" w:rsidRDefault="00B675F8" w:rsidP="00B675F8">
      <w:pPr>
        <w:spacing w:after="0"/>
        <w:jc w:val="both"/>
        <w:rPr>
          <w:rFonts w:ascii="Book Antiqua" w:hAnsi="Book Antiqua"/>
          <w:sz w:val="24"/>
          <w:szCs w:val="24"/>
        </w:rPr>
      </w:pPr>
      <w:r w:rsidRPr="002A6B50">
        <w:rPr>
          <w:rFonts w:ascii="Book Antiqua" w:hAnsi="Book Antiqua"/>
          <w:sz w:val="24"/>
          <w:szCs w:val="24"/>
        </w:rPr>
        <w:t xml:space="preserve">Dr. S. R. </w:t>
      </w:r>
      <w:proofErr w:type="spellStart"/>
      <w:r w:rsidRPr="002A6B50">
        <w:rPr>
          <w:rFonts w:ascii="Book Antiqua" w:hAnsi="Book Antiqua"/>
          <w:sz w:val="24"/>
          <w:szCs w:val="24"/>
        </w:rPr>
        <w:t>Savithri</w:t>
      </w:r>
      <w:proofErr w:type="spellEnd"/>
    </w:p>
    <w:p w:rsidR="00B675F8" w:rsidRPr="002A6B50" w:rsidRDefault="00B675F8" w:rsidP="00B675F8">
      <w:pPr>
        <w:spacing w:after="0"/>
        <w:jc w:val="both"/>
        <w:rPr>
          <w:rFonts w:ascii="Book Antiqua" w:hAnsi="Book Antiqua"/>
          <w:sz w:val="24"/>
          <w:szCs w:val="24"/>
        </w:rPr>
      </w:pPr>
      <w:r w:rsidRPr="002A6B50">
        <w:rPr>
          <w:rFonts w:ascii="Book Antiqua" w:hAnsi="Book Antiqua"/>
          <w:sz w:val="24"/>
          <w:szCs w:val="24"/>
        </w:rPr>
        <w:t>Director</w:t>
      </w:r>
    </w:p>
    <w:p w:rsidR="005B67EF" w:rsidRDefault="005B67EF" w:rsidP="00B675F8"/>
    <w:sectPr w:rsidR="005B67EF" w:rsidSect="00B675F8">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5B67EF"/>
    <w:rsid w:val="002A6B50"/>
    <w:rsid w:val="0035714A"/>
    <w:rsid w:val="005B67EF"/>
    <w:rsid w:val="00616D25"/>
    <w:rsid w:val="00851706"/>
    <w:rsid w:val="00B675F8"/>
    <w:rsid w:val="00E74C5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67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67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6391</Characters>
  <Application>Microsoft Office Word</Application>
  <DocSecurity>0</DocSecurity>
  <Lines>53</Lines>
  <Paragraphs>14</Paragraphs>
  <ScaleCrop>false</ScaleCrop>
  <Company>Hewlett-Packard Company</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Dr. Shijith Kumar C</cp:lastModifiedBy>
  <cp:revision>2</cp:revision>
  <dcterms:created xsi:type="dcterms:W3CDTF">2012-07-18T01:16:00Z</dcterms:created>
  <dcterms:modified xsi:type="dcterms:W3CDTF">2012-07-18T01:16:00Z</dcterms:modified>
</cp:coreProperties>
</file>