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MT" w:hAnsi="ArialMT" w:cs="ArialMT"/>
          <w:color w:val="003861"/>
          <w:sz w:val="18"/>
          <w:szCs w:val="18"/>
        </w:rPr>
      </w:pPr>
      <w:r>
        <w:rPr>
          <w:rFonts w:ascii="ArialMT" w:hAnsi="ArialMT" w:cs="ArialMT"/>
          <w:color w:val="003861"/>
          <w:sz w:val="18"/>
          <w:szCs w:val="18"/>
        </w:rPr>
        <w:t>Roland Bammer: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Promoted to Associate Professor. Congratulations, Roland!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Awarded the John Caffey Award for Best Basic Science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Research Paper at the 2010 Society for Pediatric Radiology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(SPR), “T1-Weighted 3D SAP-EPI for Use in Pediatric Imaging”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Continues as a reviewer on NIH study sections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Is a full member of ISMRM editorial board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Hired 1st Stanford ARRA funded postdoc (Rafael O’Halloran)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MT" w:hAnsi="ArialMT" w:cs="ArialMT"/>
          <w:color w:val="003861"/>
          <w:sz w:val="18"/>
          <w:szCs w:val="18"/>
        </w:rPr>
      </w:pPr>
      <w:r>
        <w:rPr>
          <w:rFonts w:ascii="ArialMT" w:hAnsi="ArialMT" w:cs="ArialMT"/>
          <w:color w:val="003861"/>
          <w:sz w:val="18"/>
          <w:szCs w:val="18"/>
        </w:rPr>
        <w:t>Kim Butts Pauly: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Elected to the board of ISTU (International Society for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Therapeutic Ultrasound)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Performed NIH study section service.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Appointed Director of CBIS (Center for Biomedical Imaging at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Stanford).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Received two NIH grants in 2009.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Postdoc Will Grissom is now employed at GE’s research labs,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Munich.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Grad student Kelly Townsend received a Master’s and is now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employed by a local company.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Postdoc Rachelle Bitton received an award from the California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Breast Cancer Research Program.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Research Associate Viola Rieke received a K99 award in 2009.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MT" w:hAnsi="ArialMT" w:cs="ArialMT"/>
          <w:color w:val="003861"/>
          <w:sz w:val="18"/>
          <w:szCs w:val="18"/>
        </w:rPr>
      </w:pPr>
      <w:r>
        <w:rPr>
          <w:rFonts w:ascii="ArialMT" w:hAnsi="ArialMT" w:cs="ArialMT"/>
          <w:color w:val="003861"/>
          <w:sz w:val="18"/>
          <w:szCs w:val="18"/>
        </w:rPr>
        <w:t>Brian Hargreaves: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Anderson Nnewihe, MS, graduate student in Brian’s lab received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the First Place Best Poster Award for “High Resolution Breast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MRI,” at the 2nd Annual CBIS Symposium.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Brian: GE Thought Leadership award for “Reducing Metal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Artifacts” in April. This award recognized the SEMAC project.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• Kristin Granlund and Caroline Jordan both served on the CBIS</w:t>
      </w:r>
    </w:p>
    <w:p w:rsidR="00EA6F72" w:rsidRDefault="00FB43FD" w:rsidP="00FB43FD">
      <w:pPr>
        <w:ind w:left="1134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organizing committee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Breathe California Columbo Award, $10,000 directed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research award in the area of early detection of lung cancer.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• Media Coverage: Front Page, San Francisco Chronicle, Friday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August 21, 2009, “Mummies and Medicine: Scanner sees past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Veil of Time” and other news outlets.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• Award for “Best Paper in Navigation”, 12th Annual MICCAI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for “Towards Guidance of Electrophysiological Procedures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with Real-time 3D Intracardiac Echocardiography Fusion to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C-arm CT”.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• Received R01 (Dual kV/MV Imaging For Metal Artifact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Reduction), R21 (Ultrafast Tomosynthesis for Guidance</w:t>
      </w:r>
    </w:p>
    <w:p w:rsidR="00FB43FD" w:rsidRDefault="00FB43FD" w:rsidP="00FB43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of Transbronchial Needle Biopsy) and S10 (Axiom zeego</w:t>
      </w:r>
    </w:p>
    <w:p w:rsidR="00FB43FD" w:rsidRDefault="00FB43FD" w:rsidP="00FB43FD">
      <w:pPr>
        <w:ind w:left="1134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instrument) grants from the NIH</w:t>
      </w:r>
    </w:p>
    <w:p w:rsidR="00FB43FD" w:rsidRDefault="00FB43FD" w:rsidP="00FB43FD">
      <w:pPr>
        <w:ind w:left="1134"/>
      </w:pPr>
    </w:p>
    <w:sectPr w:rsidR="00FB43FD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43FD"/>
    <w:rsid w:val="004050FD"/>
    <w:rsid w:val="005840EA"/>
    <w:rsid w:val="008C04D8"/>
    <w:rsid w:val="009E716D"/>
    <w:rsid w:val="00AB0FE2"/>
    <w:rsid w:val="00D11DD8"/>
    <w:rsid w:val="00F91841"/>
    <w:rsid w:val="00FB43FD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</cp:revision>
  <dcterms:created xsi:type="dcterms:W3CDTF">2011-03-02T14:17:00Z</dcterms:created>
  <dcterms:modified xsi:type="dcterms:W3CDTF">2011-03-02T14:20:00Z</dcterms:modified>
</cp:coreProperties>
</file>