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052E0" w14:textId="77777777" w:rsidR="00215374" w:rsidRPr="002935BC" w:rsidRDefault="00215374" w:rsidP="00530354">
      <w:pPr>
        <w:spacing w:before="120" w:after="0" w:line="360" w:lineRule="auto"/>
        <w:jc w:val="center"/>
        <w:rPr>
          <w:rFonts w:ascii="Book Antiqua" w:eastAsia="Times New Roman" w:hAnsi="Book Antiqua" w:cs="Arial"/>
          <w:b/>
          <w:sz w:val="24"/>
          <w:szCs w:val="24"/>
        </w:rPr>
      </w:pPr>
      <w:bookmarkStart w:id="0" w:name="_GoBack"/>
      <w:bookmarkEnd w:id="0"/>
      <w:r w:rsidRPr="00793FE1">
        <w:rPr>
          <w:rFonts w:ascii="Book Antiqua" w:eastAsia="Times New Roman" w:hAnsi="Book Antiqua" w:cs="Arial"/>
          <w:b/>
          <w:sz w:val="24"/>
          <w:szCs w:val="24"/>
        </w:rPr>
        <w:t>REHABDATA</w:t>
      </w:r>
    </w:p>
    <w:p w14:paraId="79F84E03" w14:textId="77777777" w:rsidR="00F77BA6" w:rsidRPr="00D54006" w:rsidRDefault="00EB6746" w:rsidP="00215374">
      <w:pPr>
        <w:spacing w:before="120"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D54006">
        <w:rPr>
          <w:rFonts w:ascii="Book Antiqua" w:eastAsia="Times New Roman" w:hAnsi="Book Antiqua" w:cs="Arial"/>
          <w:sz w:val="24"/>
          <w:szCs w:val="24"/>
        </w:rPr>
        <w:t xml:space="preserve">The </w:t>
      </w:r>
      <w:r w:rsidR="00215374" w:rsidRPr="00D54006">
        <w:rPr>
          <w:rFonts w:ascii="Book Antiqua" w:eastAsia="Times New Roman" w:hAnsi="Book Antiqua" w:cs="Arial"/>
          <w:sz w:val="24"/>
          <w:szCs w:val="24"/>
        </w:rPr>
        <w:t xml:space="preserve">REHABDATA, produced by the National Rehabilitation Information Center (NARIC), USA is the leading literature database on disability and rehabilitation. </w:t>
      </w:r>
      <w:r w:rsidRPr="00D54006">
        <w:rPr>
          <w:rFonts w:ascii="Book Antiqua" w:hAnsi="Book Antiqua"/>
          <w:sz w:val="24"/>
          <w:szCs w:val="24"/>
        </w:rPr>
        <w:t>Rehabdata went</w:t>
      </w:r>
      <w:r w:rsidR="00F77BA6" w:rsidRPr="00D54006">
        <w:rPr>
          <w:rFonts w:ascii="Book Antiqua" w:hAnsi="Book Antiqua"/>
          <w:sz w:val="24"/>
          <w:szCs w:val="24"/>
        </w:rPr>
        <w:t xml:space="preserve"> online in 1996, adding literature alerts in 1998 and full text documents in 2005.</w:t>
      </w:r>
      <w:r w:rsidR="00D54006" w:rsidRPr="00D54006">
        <w:rPr>
          <w:rFonts w:ascii="Book Antiqua" w:hAnsi="Book Antiqua"/>
          <w:sz w:val="24"/>
          <w:szCs w:val="24"/>
        </w:rPr>
        <w:t xml:space="preserve"> It combines the </w:t>
      </w:r>
      <w:r w:rsidR="00D54006" w:rsidRPr="00D54006">
        <w:rPr>
          <w:rFonts w:ascii="Book Antiqua" w:hAnsi="Book Antiqua" w:cs="Arial"/>
          <w:color w:val="000000"/>
          <w:sz w:val="24"/>
          <w:szCs w:val="24"/>
        </w:rPr>
        <w:t xml:space="preserve">Center for International Rehabilitation Research Information and Exchange (CIRRIE) database </w:t>
      </w:r>
      <w:r w:rsidR="00D54006" w:rsidRPr="00D54006">
        <w:rPr>
          <w:rFonts w:ascii="Book Antiqua" w:hAnsi="Book Antiqua"/>
          <w:color w:val="000000"/>
          <w:sz w:val="24"/>
          <w:szCs w:val="24"/>
          <w:shd w:val="clear" w:color="auto" w:fill="FFFFFF"/>
        </w:rPr>
        <w:t>of International Rehabilitation Research</w:t>
      </w:r>
      <w:r w:rsidR="00D54006" w:rsidRPr="00D54006">
        <w:rPr>
          <w:rFonts w:ascii="Book Antiqua" w:hAnsi="Book Antiqua" w:cs="Arial"/>
          <w:color w:val="000000"/>
          <w:sz w:val="24"/>
          <w:szCs w:val="24"/>
        </w:rPr>
        <w:t>.</w:t>
      </w:r>
    </w:p>
    <w:p w14:paraId="45D5C5FF" w14:textId="77777777" w:rsidR="00B10BDD" w:rsidRDefault="00F77BA6" w:rsidP="00F77BA6">
      <w:pPr>
        <w:pStyle w:val="NormalWeb"/>
        <w:shd w:val="clear" w:color="auto" w:fill="FFFFFF"/>
        <w:spacing w:after="150" w:line="360" w:lineRule="auto"/>
        <w:jc w:val="both"/>
        <w:rPr>
          <w:rFonts w:ascii="Book Antiqua" w:hAnsi="Book Antiqua" w:cs="Arial"/>
        </w:rPr>
      </w:pPr>
      <w:r w:rsidRPr="00245156">
        <w:rPr>
          <w:rFonts w:ascii="Book Antiqua" w:hAnsi="Book Antiqua"/>
          <w:b/>
        </w:rPr>
        <w:t>Subject Coverage</w:t>
      </w:r>
      <w:r>
        <w:rPr>
          <w:rFonts w:ascii="Book Antiqua" w:hAnsi="Book Antiqua"/>
        </w:rPr>
        <w:t>:</w:t>
      </w:r>
      <w:r w:rsidR="00B10BDD">
        <w:rPr>
          <w:rFonts w:ascii="Book Antiqua" w:hAnsi="Book Antiqua"/>
        </w:rPr>
        <w:t xml:space="preserve"> The database covers</w:t>
      </w:r>
      <w:r>
        <w:rPr>
          <w:rFonts w:ascii="Book Antiqua" w:hAnsi="Book Antiqua"/>
        </w:rPr>
        <w:t xml:space="preserve"> </w:t>
      </w:r>
      <w:r w:rsidR="00B10BDD" w:rsidRPr="00606F26">
        <w:rPr>
          <w:rFonts w:ascii="Book Antiqua" w:hAnsi="Book Antiqua" w:cs="Arial"/>
        </w:rPr>
        <w:t>physical, mental, and psychiatric disabilities, independent living, vocational rehabilitation, special education, assistive technology, law, employment, and other issues relate</w:t>
      </w:r>
      <w:r w:rsidR="00B10BDD">
        <w:rPr>
          <w:rFonts w:ascii="Book Antiqua" w:hAnsi="Book Antiqua" w:cs="Arial"/>
        </w:rPr>
        <w:t>d</w:t>
      </w:r>
      <w:r w:rsidR="00B10BDD" w:rsidRPr="00606F26">
        <w:rPr>
          <w:rFonts w:ascii="Book Antiqua" w:hAnsi="Book Antiqua" w:cs="Arial"/>
        </w:rPr>
        <w:t xml:space="preserve"> to people with disabilities</w:t>
      </w:r>
      <w:r w:rsidR="00B10BDD">
        <w:rPr>
          <w:rFonts w:ascii="Book Antiqua" w:hAnsi="Book Antiqua" w:cs="Arial"/>
        </w:rPr>
        <w:t xml:space="preserve">. </w:t>
      </w:r>
    </w:p>
    <w:p w14:paraId="351999AF" w14:textId="77777777" w:rsidR="00E51363" w:rsidRDefault="00F77BA6" w:rsidP="00E51363">
      <w:pPr>
        <w:spacing w:before="120" w:after="216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245156">
        <w:rPr>
          <w:rFonts w:ascii="Book Antiqua" w:hAnsi="Book Antiqua"/>
          <w:b/>
        </w:rPr>
        <w:t>Types of Resources</w:t>
      </w:r>
      <w:r>
        <w:rPr>
          <w:rFonts w:ascii="Book Antiqua" w:hAnsi="Book Antiqua"/>
        </w:rPr>
        <w:t xml:space="preserve">: </w:t>
      </w:r>
      <w:r w:rsidR="00E51363" w:rsidRPr="002935BC">
        <w:rPr>
          <w:rFonts w:ascii="Book Antiqua" w:eastAsia="Times New Roman" w:hAnsi="Book Antiqua" w:cs="Arial"/>
          <w:sz w:val="24"/>
          <w:szCs w:val="24"/>
        </w:rPr>
        <w:t xml:space="preserve">Four main categories of documents are included: (1) reports, studies, and papers submitted by projects funded by the National Institute on Disability, Independent Living, and Rehabilitation Research; (2) articles published in rehabilitation-related periodicals; (3) international research originally collected by the CIRRIE project, and (4) commercially published books. </w:t>
      </w:r>
      <w:r w:rsidR="001E4234">
        <w:rPr>
          <w:rFonts w:ascii="Book Antiqua" w:eastAsia="Times New Roman" w:hAnsi="Book Antiqua" w:cs="Arial"/>
          <w:sz w:val="24"/>
          <w:szCs w:val="24"/>
        </w:rPr>
        <w:t xml:space="preserve">(5) </w:t>
      </w:r>
      <w:r w:rsidR="001E4234" w:rsidRPr="001E4234">
        <w:rPr>
          <w:rFonts w:ascii="Book Antiqua" w:hAnsi="Book Antiqua"/>
        </w:rPr>
        <w:t>NARIC Multimedia Collection includ</w:t>
      </w:r>
      <w:r w:rsidR="001E4234">
        <w:rPr>
          <w:rFonts w:ascii="Book Antiqua" w:hAnsi="Book Antiqua"/>
        </w:rPr>
        <w:t>ing</w:t>
      </w:r>
      <w:r w:rsidR="001E4234" w:rsidRPr="001E4234">
        <w:rPr>
          <w:rFonts w:ascii="Book Antiqua" w:hAnsi="Book Antiqua"/>
        </w:rPr>
        <w:t xml:space="preserve"> videos, webcasts, podcasts, and other multimedia products</w:t>
      </w:r>
      <w:r w:rsidR="00E51363" w:rsidRPr="002935BC">
        <w:rPr>
          <w:rFonts w:ascii="Book Antiqua" w:eastAsia="Times New Roman" w:hAnsi="Book Antiqua" w:cs="Arial"/>
          <w:sz w:val="24"/>
          <w:szCs w:val="24"/>
        </w:rPr>
        <w:t>.</w:t>
      </w:r>
    </w:p>
    <w:p w14:paraId="3229A471" w14:textId="77777777" w:rsidR="001E4234" w:rsidRPr="001E4234" w:rsidRDefault="001E4234" w:rsidP="001E423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E423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0296630A" w14:textId="77777777" w:rsidR="00F77BA6" w:rsidRPr="00245156" w:rsidRDefault="00F77BA6" w:rsidP="00F77BA6">
      <w:pPr>
        <w:pStyle w:val="NormalWeb"/>
        <w:shd w:val="clear" w:color="auto" w:fill="FFFFFF"/>
        <w:spacing w:after="150" w:line="360" w:lineRule="auto"/>
        <w:jc w:val="both"/>
        <w:rPr>
          <w:rFonts w:ascii="Book Antiqua" w:hAnsi="Book Antiqua"/>
        </w:rPr>
      </w:pPr>
      <w:r w:rsidRPr="00245156">
        <w:rPr>
          <w:rFonts w:ascii="Book Antiqua" w:hAnsi="Book Antiqua"/>
          <w:b/>
        </w:rPr>
        <w:t>Period Covered</w:t>
      </w:r>
      <w:r>
        <w:rPr>
          <w:rFonts w:ascii="Book Antiqua" w:hAnsi="Book Antiqua"/>
        </w:rPr>
        <w:t xml:space="preserve">: </w:t>
      </w:r>
      <w:r w:rsidR="00E51363" w:rsidRPr="00606F26">
        <w:rPr>
          <w:rFonts w:ascii="Book Antiqua" w:hAnsi="Book Antiqua" w:cs="Arial"/>
        </w:rPr>
        <w:t>The collection spans 1956 to the present.</w:t>
      </w:r>
      <w:r w:rsidRPr="00245156">
        <w:rPr>
          <w:rFonts w:ascii="Book Antiqua" w:hAnsi="Book Antiqua"/>
        </w:rPr>
        <w:t xml:space="preserve"> </w:t>
      </w:r>
    </w:p>
    <w:p w14:paraId="5E621DE5" w14:textId="77777777" w:rsidR="00215374" w:rsidRDefault="00F77BA6" w:rsidP="00E5136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Book Antiqua" w:hAnsi="Book Antiqua" w:cs="Arial"/>
        </w:rPr>
      </w:pPr>
      <w:r w:rsidRPr="00131523">
        <w:rPr>
          <w:rFonts w:ascii="Book Antiqua" w:hAnsi="Book Antiqua"/>
          <w:b/>
        </w:rPr>
        <w:t xml:space="preserve">Contents: </w:t>
      </w:r>
      <w:r w:rsidR="00215374" w:rsidRPr="00606F26">
        <w:rPr>
          <w:rFonts w:ascii="Book Antiqua" w:hAnsi="Book Antiqua" w:cs="Arial"/>
        </w:rPr>
        <w:t xml:space="preserve">The database </w:t>
      </w:r>
      <w:r w:rsidR="00767E0E">
        <w:rPr>
          <w:rFonts w:ascii="Book Antiqua" w:hAnsi="Book Antiqua" w:cs="Arial"/>
        </w:rPr>
        <w:t>contains more than 2 lakh records.</w:t>
      </w:r>
      <w:r w:rsidR="00215374" w:rsidRPr="00606F26">
        <w:rPr>
          <w:rFonts w:ascii="Book Antiqua" w:hAnsi="Book Antiqua" w:cs="Arial"/>
        </w:rPr>
        <w:t xml:space="preserve"> NARIC adds approximately 4,000 items to REHABDATA each year, including 1,000 international research documents.</w:t>
      </w:r>
    </w:p>
    <w:p w14:paraId="7521BAEC" w14:textId="77777777" w:rsidR="00AA6FF1" w:rsidRDefault="00AA6FF1" w:rsidP="00AA6FF1">
      <w:pPr>
        <w:spacing w:before="120" w:after="216" w:line="360" w:lineRule="auto"/>
        <w:jc w:val="both"/>
        <w:rPr>
          <w:rFonts w:ascii="Book Antiqua" w:eastAsia="Times New Roman" w:hAnsi="Book Antiqua" w:cs="Arial"/>
          <w:b/>
          <w:sz w:val="24"/>
          <w:szCs w:val="24"/>
        </w:rPr>
      </w:pPr>
      <w:r w:rsidRPr="00422E1D">
        <w:rPr>
          <w:rFonts w:ascii="Book Antiqua" w:eastAsia="Times New Roman" w:hAnsi="Book Antiqua" w:cs="Arial"/>
          <w:b/>
          <w:sz w:val="24"/>
          <w:szCs w:val="24"/>
        </w:rPr>
        <w:t xml:space="preserve">Searching the </w:t>
      </w:r>
      <w:proofErr w:type="spellStart"/>
      <w:r w:rsidRPr="00422E1D">
        <w:rPr>
          <w:rFonts w:ascii="Book Antiqua" w:eastAsia="Times New Roman" w:hAnsi="Book Antiqua" w:cs="Arial"/>
          <w:b/>
          <w:sz w:val="24"/>
          <w:szCs w:val="24"/>
        </w:rPr>
        <w:t>Rehabdata</w:t>
      </w:r>
      <w:proofErr w:type="spellEnd"/>
    </w:p>
    <w:p w14:paraId="2A0CF3AF" w14:textId="77777777" w:rsidR="00AA6FF1" w:rsidRDefault="00AA6FF1" w:rsidP="00AA6FF1">
      <w:pPr>
        <w:spacing w:before="120" w:after="216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422E1D">
        <w:rPr>
          <w:rFonts w:ascii="Book Antiqua" w:eastAsia="Times New Roman" w:hAnsi="Book Antiqua" w:cs="Arial"/>
          <w:sz w:val="24"/>
          <w:szCs w:val="24"/>
        </w:rPr>
        <w:t xml:space="preserve">The </w:t>
      </w:r>
      <w:proofErr w:type="spellStart"/>
      <w:r w:rsidRPr="00422E1D">
        <w:rPr>
          <w:rFonts w:ascii="Book Antiqua" w:eastAsia="Times New Roman" w:hAnsi="Book Antiqua" w:cs="Arial"/>
          <w:sz w:val="24"/>
          <w:szCs w:val="24"/>
        </w:rPr>
        <w:t>Rehabdata</w:t>
      </w:r>
      <w:proofErr w:type="spellEnd"/>
      <w:r w:rsidRPr="00422E1D">
        <w:rPr>
          <w:rFonts w:ascii="Book Antiqua" w:eastAsia="Times New Roman" w:hAnsi="Book Antiqua" w:cs="Arial"/>
          <w:sz w:val="24"/>
          <w:szCs w:val="24"/>
        </w:rPr>
        <w:t xml:space="preserve"> offers basic and advanced search</w:t>
      </w:r>
      <w:r>
        <w:rPr>
          <w:rFonts w:ascii="Book Antiqua" w:eastAsia="Times New Roman" w:hAnsi="Book Antiqua" w:cs="Arial"/>
          <w:sz w:val="24"/>
          <w:szCs w:val="24"/>
        </w:rPr>
        <w:t xml:space="preserve">. </w:t>
      </w:r>
    </w:p>
    <w:p w14:paraId="4DED5578" w14:textId="77777777" w:rsidR="00AA6FF1" w:rsidRDefault="00AA6FF1" w:rsidP="00AA6FF1">
      <w:pPr>
        <w:spacing w:before="120" w:after="216" w:line="360" w:lineRule="auto"/>
        <w:jc w:val="both"/>
        <w:rPr>
          <w:rFonts w:ascii="Book Antiqua" w:eastAsia="Times New Roman" w:hAnsi="Book Antiqua" w:cs="Arial"/>
          <w:b/>
          <w:sz w:val="24"/>
          <w:szCs w:val="24"/>
        </w:rPr>
      </w:pPr>
      <w:r w:rsidRPr="00422E1D">
        <w:rPr>
          <w:rFonts w:ascii="Book Antiqua" w:eastAsia="Times New Roman" w:hAnsi="Book Antiqua" w:cs="Arial"/>
          <w:b/>
          <w:sz w:val="24"/>
          <w:szCs w:val="24"/>
        </w:rPr>
        <w:t xml:space="preserve">Basic </w:t>
      </w:r>
      <w:r>
        <w:rPr>
          <w:rFonts w:ascii="Book Antiqua" w:eastAsia="Times New Roman" w:hAnsi="Book Antiqua" w:cs="Arial"/>
          <w:b/>
          <w:sz w:val="24"/>
          <w:szCs w:val="24"/>
        </w:rPr>
        <w:t>S</w:t>
      </w:r>
      <w:r w:rsidRPr="00422E1D">
        <w:rPr>
          <w:rFonts w:ascii="Book Antiqua" w:eastAsia="Times New Roman" w:hAnsi="Book Antiqua" w:cs="Arial"/>
          <w:b/>
          <w:sz w:val="24"/>
          <w:szCs w:val="24"/>
        </w:rPr>
        <w:t>earch</w:t>
      </w:r>
      <w:r>
        <w:rPr>
          <w:rFonts w:ascii="Book Antiqua" w:eastAsia="Times New Roman" w:hAnsi="Book Antiqua" w:cs="Arial"/>
          <w:b/>
          <w:sz w:val="24"/>
          <w:szCs w:val="24"/>
        </w:rPr>
        <w:t xml:space="preserve">: </w:t>
      </w:r>
      <w:r w:rsidRPr="00422E1D">
        <w:rPr>
          <w:rFonts w:ascii="Book Antiqua" w:eastAsia="Times New Roman" w:hAnsi="Book Antiqua" w:cs="Arial"/>
          <w:sz w:val="24"/>
          <w:szCs w:val="24"/>
        </w:rPr>
        <w:t>The basic search</w:t>
      </w:r>
      <w:r>
        <w:rPr>
          <w:rFonts w:ascii="Book Antiqua" w:eastAsia="Times New Roman" w:hAnsi="Book Antiqua" w:cs="Arial"/>
          <w:b/>
          <w:sz w:val="24"/>
          <w:szCs w:val="24"/>
        </w:rPr>
        <w:t xml:space="preserve"> </w:t>
      </w:r>
      <w:r w:rsidRPr="00422E1D">
        <w:rPr>
          <w:rFonts w:ascii="Book Antiqua" w:eastAsia="Times New Roman" w:hAnsi="Book Antiqua" w:cs="Arial"/>
          <w:sz w:val="24"/>
          <w:szCs w:val="24"/>
        </w:rPr>
        <w:t>is keyword based search in all the fields of the database.</w:t>
      </w:r>
      <w:r>
        <w:rPr>
          <w:rFonts w:ascii="Book Antiqua" w:eastAsia="Times New Roman" w:hAnsi="Book Antiqua" w:cs="Arial"/>
          <w:b/>
          <w:sz w:val="24"/>
          <w:szCs w:val="24"/>
        </w:rPr>
        <w:t xml:space="preserve"> </w:t>
      </w:r>
      <w:r w:rsidRPr="00D65E8D">
        <w:rPr>
          <w:rFonts w:ascii="Book Antiqua" w:eastAsia="Times New Roman" w:hAnsi="Book Antiqua" w:cs="Arial"/>
          <w:sz w:val="24"/>
          <w:szCs w:val="24"/>
        </w:rPr>
        <w:t>It permits</w:t>
      </w:r>
      <w:r>
        <w:rPr>
          <w:rFonts w:ascii="Book Antiqua" w:eastAsia="Times New Roman" w:hAnsi="Book Antiqua" w:cs="Arial"/>
          <w:b/>
          <w:sz w:val="24"/>
          <w:szCs w:val="24"/>
        </w:rPr>
        <w:t xml:space="preserve"> </w:t>
      </w:r>
      <w:r w:rsidRPr="00D65E8D">
        <w:rPr>
          <w:rFonts w:ascii="Book Antiqua" w:eastAsia="Times New Roman" w:hAnsi="Book Antiqua" w:cs="Arial"/>
          <w:sz w:val="24"/>
          <w:szCs w:val="24"/>
        </w:rPr>
        <w:t xml:space="preserve">multiple word searching, exact phrase searching </w:t>
      </w:r>
      <w:proofErr w:type="gramStart"/>
      <w:r w:rsidRPr="00D65E8D">
        <w:rPr>
          <w:rFonts w:ascii="Book Antiqua" w:eastAsia="Times New Roman" w:hAnsi="Book Antiqua" w:cs="Arial"/>
          <w:sz w:val="24"/>
          <w:szCs w:val="24"/>
        </w:rPr>
        <w:t>and  excluding</w:t>
      </w:r>
      <w:proofErr w:type="gramEnd"/>
      <w:r w:rsidRPr="00D65E8D">
        <w:rPr>
          <w:rFonts w:ascii="Book Antiqua" w:eastAsia="Times New Roman" w:hAnsi="Book Antiqua" w:cs="Arial"/>
          <w:sz w:val="24"/>
          <w:szCs w:val="24"/>
        </w:rPr>
        <w:t xml:space="preserve"> word searching.</w:t>
      </w:r>
      <w:r>
        <w:rPr>
          <w:rFonts w:ascii="Book Antiqua" w:eastAsia="Times New Roman" w:hAnsi="Book Antiqua" w:cs="Arial"/>
          <w:b/>
          <w:sz w:val="24"/>
          <w:szCs w:val="24"/>
        </w:rPr>
        <w:t xml:space="preserve"> </w:t>
      </w:r>
    </w:p>
    <w:p w14:paraId="24F4AEB8" w14:textId="77777777" w:rsidR="00AA6FF1" w:rsidRPr="0026595C" w:rsidRDefault="00AA6FF1" w:rsidP="00AA6FF1">
      <w:pPr>
        <w:spacing w:before="120" w:after="216" w:line="360" w:lineRule="auto"/>
        <w:jc w:val="both"/>
        <w:rPr>
          <w:rFonts w:ascii="Book Antiqua" w:hAnsi="Book Antiqua"/>
          <w:sz w:val="24"/>
          <w:szCs w:val="24"/>
        </w:rPr>
      </w:pPr>
      <w:r w:rsidRPr="0026595C">
        <w:rPr>
          <w:rFonts w:ascii="Book Antiqua" w:eastAsia="Times New Roman" w:hAnsi="Book Antiqua" w:cs="Arial"/>
          <w:b/>
          <w:sz w:val="24"/>
          <w:szCs w:val="24"/>
        </w:rPr>
        <w:lastRenderedPageBreak/>
        <w:t xml:space="preserve">Advanced Search: </w:t>
      </w:r>
      <w:r w:rsidRPr="0026595C">
        <w:rPr>
          <w:rFonts w:ascii="Book Antiqua" w:eastAsia="Times New Roman" w:hAnsi="Book Antiqua" w:cs="Arial"/>
          <w:sz w:val="24"/>
          <w:szCs w:val="24"/>
        </w:rPr>
        <w:t>The advanced s</w:t>
      </w:r>
      <w:r w:rsidRPr="0026595C">
        <w:rPr>
          <w:rFonts w:ascii="Book Antiqua" w:hAnsi="Book Antiqua"/>
          <w:sz w:val="24"/>
          <w:szCs w:val="24"/>
        </w:rPr>
        <w:t>earch facilitates searching in the following fields: Author, Title, Abstract, Descriptors, Year of Publication, Grand Number. The fields can be combined using the Boolean</w:t>
      </w:r>
      <w:r w:rsidR="0026595C">
        <w:rPr>
          <w:rFonts w:ascii="Book Antiqua" w:hAnsi="Book Antiqua"/>
          <w:sz w:val="24"/>
          <w:szCs w:val="24"/>
        </w:rPr>
        <w:t xml:space="preserve"> operators AND </w:t>
      </w:r>
      <w:proofErr w:type="spellStart"/>
      <w:r w:rsidR="0026595C">
        <w:rPr>
          <w:rFonts w:ascii="Book Antiqua" w:hAnsi="Book Antiqua"/>
          <w:sz w:val="24"/>
          <w:szCs w:val="24"/>
        </w:rPr>
        <w:t>and</w:t>
      </w:r>
      <w:proofErr w:type="spellEnd"/>
      <w:r w:rsidR="0026595C">
        <w:rPr>
          <w:rFonts w:ascii="Book Antiqua" w:hAnsi="Book Antiqua"/>
          <w:sz w:val="24"/>
          <w:szCs w:val="24"/>
        </w:rPr>
        <w:t xml:space="preserve"> OR. </w:t>
      </w:r>
      <w:r w:rsidRPr="0026595C">
        <w:rPr>
          <w:rFonts w:ascii="Book Antiqua" w:hAnsi="Book Antiqua"/>
          <w:sz w:val="24"/>
          <w:szCs w:val="24"/>
        </w:rPr>
        <w:t>Other advanced search options include:</w:t>
      </w:r>
    </w:p>
    <w:p w14:paraId="59DF7F51" w14:textId="77777777" w:rsidR="0026595C" w:rsidRPr="0026595C" w:rsidRDefault="0026595C" w:rsidP="0026595C">
      <w:pPr>
        <w:pStyle w:val="ListParagraph"/>
        <w:numPr>
          <w:ilvl w:val="0"/>
          <w:numId w:val="19"/>
        </w:numPr>
        <w:spacing w:before="120" w:after="216" w:line="360" w:lineRule="auto"/>
        <w:jc w:val="both"/>
        <w:rPr>
          <w:rFonts w:ascii="Book Antiqua" w:hAnsi="Book Antiqua"/>
          <w:sz w:val="24"/>
          <w:szCs w:val="24"/>
        </w:rPr>
      </w:pPr>
      <w:r w:rsidRPr="0026595C">
        <w:rPr>
          <w:rFonts w:ascii="Book Antiqua" w:hAnsi="Book Antiqua"/>
          <w:sz w:val="24"/>
          <w:szCs w:val="24"/>
        </w:rPr>
        <w:t>Range of publication years,</w:t>
      </w:r>
    </w:p>
    <w:p w14:paraId="6E242249" w14:textId="77777777" w:rsidR="0026595C" w:rsidRPr="0026595C" w:rsidRDefault="0026595C" w:rsidP="0026595C">
      <w:pPr>
        <w:pStyle w:val="ListParagraph"/>
        <w:numPr>
          <w:ilvl w:val="0"/>
          <w:numId w:val="19"/>
        </w:numPr>
        <w:spacing w:before="120" w:after="216" w:line="360" w:lineRule="auto"/>
        <w:jc w:val="both"/>
        <w:rPr>
          <w:rFonts w:ascii="Book Antiqua" w:hAnsi="Book Antiqua"/>
          <w:sz w:val="24"/>
          <w:szCs w:val="24"/>
        </w:rPr>
      </w:pPr>
      <w:r w:rsidRPr="0026595C">
        <w:rPr>
          <w:rFonts w:ascii="Book Antiqua" w:hAnsi="Book Antiqua"/>
          <w:sz w:val="24"/>
          <w:szCs w:val="24"/>
        </w:rPr>
        <w:t>Availability of full text</w:t>
      </w:r>
    </w:p>
    <w:p w14:paraId="7B443EE1" w14:textId="77777777" w:rsidR="0026595C" w:rsidRPr="0026595C" w:rsidRDefault="0026595C" w:rsidP="0026595C">
      <w:pPr>
        <w:pStyle w:val="ListParagraph"/>
        <w:numPr>
          <w:ilvl w:val="0"/>
          <w:numId w:val="19"/>
        </w:numPr>
        <w:spacing w:before="120" w:after="216" w:line="360" w:lineRule="auto"/>
        <w:jc w:val="both"/>
        <w:rPr>
          <w:rFonts w:ascii="Book Antiqua" w:hAnsi="Book Antiqua"/>
          <w:sz w:val="24"/>
          <w:szCs w:val="24"/>
        </w:rPr>
      </w:pPr>
      <w:r w:rsidRPr="0026595C">
        <w:rPr>
          <w:rFonts w:ascii="Book Antiqua" w:hAnsi="Book Antiqua"/>
          <w:sz w:val="24"/>
          <w:szCs w:val="24"/>
        </w:rPr>
        <w:t xml:space="preserve">Documents </w:t>
      </w:r>
      <w:r w:rsidR="00AA6FF1" w:rsidRPr="0026595C">
        <w:rPr>
          <w:rFonts w:ascii="Book Antiqua" w:hAnsi="Book Antiqua"/>
          <w:sz w:val="24"/>
          <w:szCs w:val="24"/>
        </w:rPr>
        <w:t xml:space="preserve">that are available through </w:t>
      </w:r>
      <w:proofErr w:type="gramStart"/>
      <w:r w:rsidR="00AA6FF1" w:rsidRPr="0026595C">
        <w:rPr>
          <w:rFonts w:ascii="Book Antiqua" w:hAnsi="Book Antiqua"/>
          <w:sz w:val="24"/>
          <w:szCs w:val="24"/>
        </w:rPr>
        <w:t>NARIC's</w:t>
      </w:r>
      <w:r w:rsidR="00AA6FF1" w:rsidRPr="0026595C">
        <w:rPr>
          <w:rStyle w:val="apple-converted-space"/>
          <w:rFonts w:ascii="Book Antiqua" w:hAnsi="Book Antiqua"/>
          <w:sz w:val="24"/>
          <w:szCs w:val="24"/>
        </w:rPr>
        <w:t> </w:t>
      </w:r>
      <w:r w:rsidRPr="0026595C">
        <w:rPr>
          <w:rStyle w:val="apple-converted-space"/>
          <w:rFonts w:ascii="Book Antiqua" w:hAnsi="Book Antiqua"/>
          <w:sz w:val="24"/>
          <w:szCs w:val="24"/>
        </w:rPr>
        <w:t xml:space="preserve"> </w:t>
      </w:r>
      <w:r w:rsidR="00AA6FF1" w:rsidRPr="0026595C">
        <w:rPr>
          <w:rFonts w:ascii="Book Antiqua" w:hAnsi="Book Antiqua"/>
          <w:sz w:val="24"/>
          <w:szCs w:val="24"/>
        </w:rPr>
        <w:t>Document</w:t>
      </w:r>
      <w:proofErr w:type="gramEnd"/>
      <w:r w:rsidR="00AA6FF1" w:rsidRPr="0026595C">
        <w:rPr>
          <w:rFonts w:ascii="Book Antiqua" w:hAnsi="Book Antiqua"/>
          <w:sz w:val="24"/>
          <w:szCs w:val="24"/>
        </w:rPr>
        <w:t xml:space="preserve"> Delivery Service?</w:t>
      </w:r>
    </w:p>
    <w:p w14:paraId="042D4164" w14:textId="77777777" w:rsidR="0026595C" w:rsidRPr="0026595C" w:rsidRDefault="0026595C" w:rsidP="0026595C">
      <w:pPr>
        <w:pStyle w:val="ListParagraph"/>
        <w:numPr>
          <w:ilvl w:val="0"/>
          <w:numId w:val="19"/>
        </w:numPr>
        <w:spacing w:before="120" w:after="216" w:line="360" w:lineRule="auto"/>
        <w:jc w:val="both"/>
        <w:rPr>
          <w:rFonts w:ascii="Book Antiqua" w:hAnsi="Book Antiqua"/>
          <w:sz w:val="24"/>
          <w:szCs w:val="24"/>
        </w:rPr>
      </w:pPr>
      <w:r w:rsidRPr="0026595C">
        <w:rPr>
          <w:rFonts w:ascii="Book Antiqua" w:hAnsi="Book Antiqua"/>
          <w:sz w:val="24"/>
          <w:szCs w:val="24"/>
        </w:rPr>
        <w:t xml:space="preserve">Inclusion/exclusion of </w:t>
      </w:r>
      <w:r w:rsidR="00AA6FF1" w:rsidRPr="0026595C">
        <w:rPr>
          <w:rFonts w:ascii="Book Antiqua" w:hAnsi="Book Antiqua"/>
          <w:sz w:val="24"/>
          <w:szCs w:val="24"/>
        </w:rPr>
        <w:t xml:space="preserve">international research </w:t>
      </w:r>
    </w:p>
    <w:p w14:paraId="57325259" w14:textId="77777777" w:rsidR="00C97CF0" w:rsidRDefault="00C97CF0" w:rsidP="00AA6FF1">
      <w:pPr>
        <w:spacing w:before="120" w:after="216" w:line="360" w:lineRule="auto"/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F87754">
        <w:rPr>
          <w:rFonts w:ascii="Book Antiqua" w:hAnsi="Book Antiqua"/>
          <w:b/>
          <w:sz w:val="24"/>
          <w:szCs w:val="24"/>
        </w:rPr>
        <w:t>Rehab</w:t>
      </w:r>
      <w:r w:rsidR="00F87754">
        <w:rPr>
          <w:rFonts w:ascii="Book Antiqua" w:hAnsi="Book Antiqua"/>
          <w:b/>
          <w:sz w:val="24"/>
          <w:szCs w:val="24"/>
        </w:rPr>
        <w:t>data</w:t>
      </w:r>
      <w:proofErr w:type="spellEnd"/>
      <w:r w:rsidRPr="00F87754">
        <w:rPr>
          <w:rFonts w:ascii="Book Antiqua" w:hAnsi="Book Antiqua"/>
          <w:b/>
          <w:sz w:val="24"/>
          <w:szCs w:val="24"/>
        </w:rPr>
        <w:t xml:space="preserve"> Thesaurus</w:t>
      </w:r>
    </w:p>
    <w:p w14:paraId="408E02F0" w14:textId="77777777" w:rsidR="00F87754" w:rsidRPr="00133735" w:rsidRDefault="00F87754" w:rsidP="00AA6FF1">
      <w:pPr>
        <w:spacing w:before="120" w:after="216" w:line="360" w:lineRule="auto"/>
        <w:jc w:val="both"/>
        <w:rPr>
          <w:rFonts w:ascii="Book Antiqua" w:hAnsi="Book Antiqua"/>
          <w:sz w:val="24"/>
          <w:szCs w:val="24"/>
        </w:rPr>
      </w:pPr>
      <w:r w:rsidRPr="00133735">
        <w:rPr>
          <w:rFonts w:ascii="Book Antiqua" w:hAnsi="Book Antiqua"/>
          <w:sz w:val="24"/>
          <w:szCs w:val="24"/>
        </w:rPr>
        <w:t xml:space="preserve">The </w:t>
      </w:r>
      <w:proofErr w:type="spellStart"/>
      <w:r w:rsidRPr="00133735">
        <w:rPr>
          <w:rFonts w:ascii="Book Antiqua" w:hAnsi="Book Antiqua"/>
          <w:sz w:val="24"/>
          <w:szCs w:val="24"/>
        </w:rPr>
        <w:t>Rehabdata</w:t>
      </w:r>
      <w:proofErr w:type="spellEnd"/>
      <w:r w:rsidR="009B29C7" w:rsidRPr="00133735">
        <w:rPr>
          <w:rFonts w:ascii="Book Antiqua" w:hAnsi="Book Antiqua"/>
          <w:sz w:val="24"/>
          <w:szCs w:val="24"/>
        </w:rPr>
        <w:t xml:space="preserve"> maintains a thesaurus </w:t>
      </w:r>
      <w:r w:rsidR="00E52C44">
        <w:rPr>
          <w:rFonts w:ascii="Book Antiqua" w:hAnsi="Book Antiqua"/>
          <w:sz w:val="24"/>
          <w:szCs w:val="24"/>
        </w:rPr>
        <w:t xml:space="preserve">containing hundreds of terms on disability and rehabilitation. </w:t>
      </w:r>
    </w:p>
    <w:p w14:paraId="23138C87" w14:textId="77777777" w:rsidR="00E52C44" w:rsidRDefault="00E52C44" w:rsidP="00210913">
      <w:pPr>
        <w:spacing w:before="120" w:after="216" w:line="360" w:lineRule="auto"/>
        <w:jc w:val="both"/>
        <w:rPr>
          <w:rFonts w:ascii="Book Antiqua" w:hAnsi="Book Antiqua"/>
          <w:b/>
          <w:sz w:val="24"/>
          <w:szCs w:val="24"/>
        </w:rPr>
      </w:pPr>
    </w:p>
    <w:p w14:paraId="4002DAA1" w14:textId="77777777" w:rsidR="00210913" w:rsidRPr="00210913" w:rsidRDefault="00210913" w:rsidP="00210913">
      <w:pPr>
        <w:spacing w:before="120" w:after="216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210913">
        <w:rPr>
          <w:rFonts w:ascii="Book Antiqua" w:hAnsi="Book Antiqua"/>
          <w:b/>
          <w:sz w:val="24"/>
          <w:szCs w:val="24"/>
        </w:rPr>
        <w:t>REHABDATA Connection</w:t>
      </w:r>
    </w:p>
    <w:p w14:paraId="488A262F" w14:textId="77777777" w:rsidR="00210913" w:rsidRPr="00210913" w:rsidRDefault="00210913" w:rsidP="00F87754">
      <w:pPr>
        <w:spacing w:before="120" w:after="216" w:line="360" w:lineRule="auto"/>
        <w:jc w:val="both"/>
        <w:rPr>
          <w:rFonts w:ascii="Book Antiqua" w:hAnsi="Book Antiqua" w:cs="Arial"/>
          <w:sz w:val="24"/>
          <w:szCs w:val="24"/>
        </w:rPr>
      </w:pPr>
      <w:r w:rsidRPr="00210913">
        <w:rPr>
          <w:rFonts w:ascii="Book Antiqua" w:hAnsi="Book Antiqua" w:cs="Arial"/>
          <w:sz w:val="24"/>
          <w:szCs w:val="24"/>
        </w:rPr>
        <w:t xml:space="preserve">REHABDATA-Connection is </w:t>
      </w:r>
      <w:r w:rsidR="00F87754">
        <w:rPr>
          <w:rFonts w:ascii="Book Antiqua" w:hAnsi="Book Antiqua" w:cs="Arial"/>
          <w:sz w:val="24"/>
          <w:szCs w:val="24"/>
        </w:rPr>
        <w:t xml:space="preserve">the monthly </w:t>
      </w:r>
      <w:r w:rsidR="006F558C">
        <w:rPr>
          <w:rFonts w:ascii="Book Antiqua" w:hAnsi="Book Antiqua" w:cs="Arial"/>
          <w:sz w:val="24"/>
          <w:szCs w:val="24"/>
        </w:rPr>
        <w:t xml:space="preserve">e-mail bibliographic alert service by the </w:t>
      </w:r>
      <w:proofErr w:type="spellStart"/>
      <w:r w:rsidR="006F558C">
        <w:rPr>
          <w:rFonts w:ascii="Book Antiqua" w:hAnsi="Book Antiqua" w:cs="Arial"/>
          <w:sz w:val="24"/>
          <w:szCs w:val="24"/>
        </w:rPr>
        <w:t>Rehabdata</w:t>
      </w:r>
      <w:proofErr w:type="spellEnd"/>
      <w:r w:rsidR="006F558C">
        <w:rPr>
          <w:rFonts w:ascii="Book Antiqua" w:hAnsi="Book Antiqua" w:cs="Arial"/>
          <w:sz w:val="24"/>
          <w:szCs w:val="24"/>
        </w:rPr>
        <w:t xml:space="preserve"> </w:t>
      </w:r>
      <w:r w:rsidRPr="00210913">
        <w:rPr>
          <w:rFonts w:ascii="Book Antiqua" w:hAnsi="Book Antiqua" w:cs="Arial"/>
          <w:sz w:val="24"/>
          <w:szCs w:val="24"/>
        </w:rPr>
        <w:t xml:space="preserve">that allows researchers to learn about documents recently added to the </w:t>
      </w:r>
      <w:proofErr w:type="spellStart"/>
      <w:r w:rsidR="006F558C">
        <w:rPr>
          <w:rFonts w:ascii="Book Antiqua" w:hAnsi="Book Antiqua" w:cs="Arial"/>
          <w:sz w:val="24"/>
          <w:szCs w:val="24"/>
        </w:rPr>
        <w:t>Rehabdata</w:t>
      </w:r>
      <w:proofErr w:type="spellEnd"/>
      <w:r w:rsidR="006F558C">
        <w:rPr>
          <w:rFonts w:ascii="Book Antiqua" w:hAnsi="Book Antiqua" w:cs="Arial"/>
          <w:sz w:val="24"/>
          <w:szCs w:val="24"/>
        </w:rPr>
        <w:t xml:space="preserve"> </w:t>
      </w:r>
      <w:r w:rsidRPr="00210913">
        <w:rPr>
          <w:rFonts w:ascii="Book Antiqua" w:hAnsi="Book Antiqua" w:cs="Arial"/>
          <w:sz w:val="24"/>
          <w:szCs w:val="24"/>
        </w:rPr>
        <w:t xml:space="preserve">database. </w:t>
      </w:r>
      <w:r w:rsidR="00F87754">
        <w:rPr>
          <w:rFonts w:ascii="Book Antiqua" w:hAnsi="Book Antiqua" w:cs="Arial"/>
          <w:sz w:val="24"/>
          <w:szCs w:val="24"/>
          <w:lang w:val="en-IN"/>
        </w:rPr>
        <w:t xml:space="preserve">The alert is based on </w:t>
      </w:r>
      <w:r w:rsidRPr="00210913">
        <w:rPr>
          <w:rFonts w:ascii="Book Antiqua" w:hAnsi="Book Antiqua" w:cs="Arial"/>
          <w:sz w:val="24"/>
          <w:szCs w:val="24"/>
        </w:rPr>
        <w:t xml:space="preserve">the 200+ new REHABDATA documents added to the database </w:t>
      </w:r>
      <w:r w:rsidR="00F87754">
        <w:rPr>
          <w:rFonts w:ascii="Book Antiqua" w:hAnsi="Book Antiqua" w:cs="Arial"/>
          <w:sz w:val="24"/>
          <w:szCs w:val="24"/>
        </w:rPr>
        <w:t xml:space="preserve">every month.  The researchers have to register for availing the service which is free. They can </w:t>
      </w:r>
      <w:r w:rsidRPr="00210913">
        <w:rPr>
          <w:rFonts w:ascii="Book Antiqua" w:hAnsi="Book Antiqua" w:cs="Arial"/>
          <w:sz w:val="24"/>
          <w:szCs w:val="24"/>
        </w:rPr>
        <w:t xml:space="preserve">select the topics relevant to </w:t>
      </w:r>
      <w:r w:rsidR="00F87754">
        <w:rPr>
          <w:rFonts w:ascii="Book Antiqua" w:hAnsi="Book Antiqua" w:cs="Arial"/>
          <w:sz w:val="24"/>
          <w:szCs w:val="24"/>
          <w:lang w:val="en-IN"/>
        </w:rPr>
        <w:t xml:space="preserve">their area of research from among the 50 topics listed on the service </w:t>
      </w:r>
      <w:r w:rsidRPr="00F87754">
        <w:rPr>
          <w:rFonts w:ascii="Book Antiqua" w:hAnsi="Book Antiqua" w:cs="Arial"/>
          <w:sz w:val="24"/>
          <w:szCs w:val="24"/>
        </w:rPr>
        <w:t>subscription</w:t>
      </w:r>
      <w:r w:rsidRPr="00210913">
        <w:rPr>
          <w:rStyle w:val="apple-converted-space"/>
          <w:rFonts w:ascii="Book Antiqua" w:hAnsi="Book Antiqua" w:cs="Arial"/>
          <w:sz w:val="24"/>
          <w:szCs w:val="24"/>
        </w:rPr>
        <w:t> </w:t>
      </w:r>
      <w:r w:rsidRPr="00210913">
        <w:rPr>
          <w:rFonts w:ascii="Book Antiqua" w:hAnsi="Book Antiqua" w:cs="Arial"/>
          <w:sz w:val="24"/>
          <w:szCs w:val="24"/>
        </w:rPr>
        <w:t xml:space="preserve">page. At the beginning of each month, NARIC staff will run all search topics, and the new citations within </w:t>
      </w:r>
      <w:r w:rsidR="00F87754">
        <w:rPr>
          <w:rFonts w:ascii="Book Antiqua" w:hAnsi="Book Antiqua" w:cs="Arial"/>
          <w:sz w:val="24"/>
          <w:szCs w:val="24"/>
        </w:rPr>
        <w:t xml:space="preserve">the researcher’s </w:t>
      </w:r>
      <w:r w:rsidRPr="00210913">
        <w:rPr>
          <w:rFonts w:ascii="Book Antiqua" w:hAnsi="Book Antiqua" w:cs="Arial"/>
          <w:sz w:val="24"/>
          <w:szCs w:val="24"/>
        </w:rPr>
        <w:t xml:space="preserve">chosen topics are then delivered </w:t>
      </w:r>
      <w:r w:rsidR="00F87754">
        <w:rPr>
          <w:rFonts w:ascii="Book Antiqua" w:hAnsi="Book Antiqua" w:cs="Arial"/>
          <w:sz w:val="24"/>
          <w:szCs w:val="24"/>
        </w:rPr>
        <w:t xml:space="preserve">by e-mail </w:t>
      </w:r>
      <w:r w:rsidRPr="00210913">
        <w:rPr>
          <w:rFonts w:ascii="Book Antiqua" w:hAnsi="Book Antiqua" w:cs="Arial"/>
          <w:sz w:val="24"/>
          <w:szCs w:val="24"/>
        </w:rPr>
        <w:t>in a compact bibliography format, which includes the document title, author(s), and other information.</w:t>
      </w:r>
      <w:r w:rsidR="00F87754">
        <w:rPr>
          <w:rFonts w:ascii="Book Antiqua" w:hAnsi="Book Antiqua" w:cs="Arial"/>
          <w:sz w:val="24"/>
          <w:szCs w:val="24"/>
        </w:rPr>
        <w:t xml:space="preserve"> No full text will be available as a part of the service.  </w:t>
      </w:r>
    </w:p>
    <w:p w14:paraId="76E7AECA" w14:textId="77777777" w:rsidR="00AA6FF1" w:rsidRPr="00422E1D" w:rsidRDefault="00AA6FF1" w:rsidP="00AA6FF1">
      <w:pPr>
        <w:spacing w:before="120" w:after="216" w:line="360" w:lineRule="auto"/>
        <w:jc w:val="both"/>
        <w:rPr>
          <w:rFonts w:ascii="Book Antiqua" w:eastAsia="Times New Roman" w:hAnsi="Book Antiqua" w:cs="Arial"/>
          <w:b/>
          <w:sz w:val="24"/>
          <w:szCs w:val="24"/>
        </w:rPr>
      </w:pPr>
      <w:r>
        <w:br/>
      </w:r>
    </w:p>
    <w:p w14:paraId="312973CB" w14:textId="77777777" w:rsidR="00767E0E" w:rsidRPr="00606F26" w:rsidRDefault="00767E0E" w:rsidP="00E5136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Book Antiqua" w:hAnsi="Book Antiqua" w:cs="Arial"/>
        </w:rPr>
      </w:pPr>
    </w:p>
    <w:p w14:paraId="1E4C08B1" w14:textId="77777777" w:rsidR="00A37B0E" w:rsidRDefault="00A37B0E"/>
    <w:sectPr w:rsidR="00A37B0E" w:rsidSect="00A00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D7C"/>
    <w:multiLevelType w:val="hybridMultilevel"/>
    <w:tmpl w:val="09069E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3771"/>
    <w:multiLevelType w:val="hybridMultilevel"/>
    <w:tmpl w:val="C1EAE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747A"/>
    <w:multiLevelType w:val="multilevel"/>
    <w:tmpl w:val="5F9C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E479F"/>
    <w:multiLevelType w:val="multilevel"/>
    <w:tmpl w:val="BA9C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01A7"/>
    <w:multiLevelType w:val="hybridMultilevel"/>
    <w:tmpl w:val="4BD0F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3CA"/>
    <w:multiLevelType w:val="hybridMultilevel"/>
    <w:tmpl w:val="F6D87F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649AE"/>
    <w:multiLevelType w:val="hybridMultilevel"/>
    <w:tmpl w:val="D4C63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52D81"/>
    <w:multiLevelType w:val="multilevel"/>
    <w:tmpl w:val="F2B4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42F1D"/>
    <w:multiLevelType w:val="hybridMultilevel"/>
    <w:tmpl w:val="527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430C"/>
    <w:multiLevelType w:val="hybridMultilevel"/>
    <w:tmpl w:val="C1EAE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315D"/>
    <w:multiLevelType w:val="hybridMultilevel"/>
    <w:tmpl w:val="086C8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356A"/>
    <w:multiLevelType w:val="multilevel"/>
    <w:tmpl w:val="C25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2750E"/>
    <w:multiLevelType w:val="hybridMultilevel"/>
    <w:tmpl w:val="D6621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53A90"/>
    <w:multiLevelType w:val="hybridMultilevel"/>
    <w:tmpl w:val="CBFAE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75F59"/>
    <w:multiLevelType w:val="hybridMultilevel"/>
    <w:tmpl w:val="655046F0"/>
    <w:lvl w:ilvl="0" w:tplc="D968FD72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6562A"/>
    <w:multiLevelType w:val="hybridMultilevel"/>
    <w:tmpl w:val="A97C7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A521F"/>
    <w:multiLevelType w:val="hybridMultilevel"/>
    <w:tmpl w:val="8072F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2D35"/>
    <w:multiLevelType w:val="hybridMultilevel"/>
    <w:tmpl w:val="CCD8F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3352F"/>
    <w:multiLevelType w:val="hybridMultilevel"/>
    <w:tmpl w:val="879CED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17"/>
  </w:num>
  <w:num w:numId="6">
    <w:abstractNumId w:val="15"/>
  </w:num>
  <w:num w:numId="7">
    <w:abstractNumId w:val="4"/>
  </w:num>
  <w:num w:numId="8">
    <w:abstractNumId w:val="12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  <w:num w:numId="16">
    <w:abstractNumId w:val="16"/>
  </w:num>
  <w:num w:numId="17">
    <w:abstractNumId w:val="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FAE"/>
    <w:rsid w:val="00065116"/>
    <w:rsid w:val="000E5134"/>
    <w:rsid w:val="00110EA1"/>
    <w:rsid w:val="00117BC1"/>
    <w:rsid w:val="00131523"/>
    <w:rsid w:val="00133735"/>
    <w:rsid w:val="00151FD7"/>
    <w:rsid w:val="00161F50"/>
    <w:rsid w:val="001A26D2"/>
    <w:rsid w:val="001E4234"/>
    <w:rsid w:val="001E4F11"/>
    <w:rsid w:val="00210913"/>
    <w:rsid w:val="00215374"/>
    <w:rsid w:val="00225BC6"/>
    <w:rsid w:val="00245156"/>
    <w:rsid w:val="00254B1B"/>
    <w:rsid w:val="0026595C"/>
    <w:rsid w:val="0027083E"/>
    <w:rsid w:val="002C1C2B"/>
    <w:rsid w:val="002D59F5"/>
    <w:rsid w:val="003121B2"/>
    <w:rsid w:val="00316066"/>
    <w:rsid w:val="00394A02"/>
    <w:rsid w:val="003C3E96"/>
    <w:rsid w:val="003D5003"/>
    <w:rsid w:val="0042079F"/>
    <w:rsid w:val="00422E1D"/>
    <w:rsid w:val="00471D69"/>
    <w:rsid w:val="004B0FAE"/>
    <w:rsid w:val="004D6ECE"/>
    <w:rsid w:val="00530354"/>
    <w:rsid w:val="006D28D4"/>
    <w:rsid w:val="006F558C"/>
    <w:rsid w:val="00704568"/>
    <w:rsid w:val="00767E0E"/>
    <w:rsid w:val="00781B98"/>
    <w:rsid w:val="00903DFB"/>
    <w:rsid w:val="00905880"/>
    <w:rsid w:val="00906CA3"/>
    <w:rsid w:val="009342C6"/>
    <w:rsid w:val="009767D8"/>
    <w:rsid w:val="009B29C7"/>
    <w:rsid w:val="00A0004E"/>
    <w:rsid w:val="00A0582F"/>
    <w:rsid w:val="00A25EA9"/>
    <w:rsid w:val="00A37B0E"/>
    <w:rsid w:val="00AA6FF1"/>
    <w:rsid w:val="00AB67F3"/>
    <w:rsid w:val="00AD679E"/>
    <w:rsid w:val="00B10BDD"/>
    <w:rsid w:val="00B41DFC"/>
    <w:rsid w:val="00B54B66"/>
    <w:rsid w:val="00BB0167"/>
    <w:rsid w:val="00BE2DD1"/>
    <w:rsid w:val="00BE4A5C"/>
    <w:rsid w:val="00C4513E"/>
    <w:rsid w:val="00C83A69"/>
    <w:rsid w:val="00C97CF0"/>
    <w:rsid w:val="00CD2E49"/>
    <w:rsid w:val="00CE59DA"/>
    <w:rsid w:val="00CF6781"/>
    <w:rsid w:val="00D54006"/>
    <w:rsid w:val="00D5522B"/>
    <w:rsid w:val="00D65E8D"/>
    <w:rsid w:val="00E51363"/>
    <w:rsid w:val="00E52C44"/>
    <w:rsid w:val="00E750BE"/>
    <w:rsid w:val="00E92B0B"/>
    <w:rsid w:val="00EB6746"/>
    <w:rsid w:val="00EE452D"/>
    <w:rsid w:val="00EE645C"/>
    <w:rsid w:val="00F03717"/>
    <w:rsid w:val="00F77BA6"/>
    <w:rsid w:val="00F87754"/>
    <w:rsid w:val="00F91D7B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DBDC"/>
  <w15:docId w15:val="{5C50BF42-4E5E-4FE1-9EF3-85C58506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374"/>
  </w:style>
  <w:style w:type="paragraph" w:styleId="Heading1">
    <w:name w:val="heading 1"/>
    <w:basedOn w:val="Normal"/>
    <w:next w:val="Normal"/>
    <w:link w:val="Heading1Char"/>
    <w:uiPriority w:val="9"/>
    <w:qFormat/>
    <w:rsid w:val="00210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65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5374"/>
    <w:rPr>
      <w:i/>
      <w:iCs/>
    </w:rPr>
  </w:style>
  <w:style w:type="character" w:customStyle="1" w:styleId="apple-converted-space">
    <w:name w:val="apple-converted-space"/>
    <w:basedOn w:val="DefaultParagraphFont"/>
    <w:rsid w:val="00151FD7"/>
  </w:style>
  <w:style w:type="character" w:styleId="Strong">
    <w:name w:val="Strong"/>
    <w:basedOn w:val="DefaultParagraphFont"/>
    <w:uiPriority w:val="22"/>
    <w:qFormat/>
    <w:rsid w:val="00151FD7"/>
    <w:rPr>
      <w:b/>
      <w:bCs/>
    </w:rPr>
  </w:style>
  <w:style w:type="paragraph" w:styleId="ListParagraph">
    <w:name w:val="List Paragraph"/>
    <w:basedOn w:val="Normal"/>
    <w:uiPriority w:val="34"/>
    <w:qFormat/>
    <w:rsid w:val="00151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65116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07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07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07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079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A6F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0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Shijith Kumar</cp:lastModifiedBy>
  <cp:revision>4</cp:revision>
  <dcterms:created xsi:type="dcterms:W3CDTF">2018-04-20T19:27:00Z</dcterms:created>
  <dcterms:modified xsi:type="dcterms:W3CDTF">2018-04-20T21:09:00Z</dcterms:modified>
</cp:coreProperties>
</file>