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E32" w:rsidRPr="00083276" w:rsidRDefault="00324E32" w:rsidP="00324E32">
      <w:pPr>
        <w:spacing w:line="360" w:lineRule="auto"/>
        <w:jc w:val="center"/>
        <w:rPr>
          <w:rFonts w:ascii="Book Antiqua" w:hAnsi="Book Antiqua"/>
          <w:b/>
          <w:sz w:val="24"/>
          <w:szCs w:val="24"/>
        </w:rPr>
      </w:pPr>
      <w:bookmarkStart w:id="0" w:name="_GoBack"/>
      <w:bookmarkEnd w:id="0"/>
      <w:r w:rsidRPr="00083276">
        <w:rPr>
          <w:rFonts w:ascii="Book Antiqua" w:hAnsi="Book Antiqua"/>
          <w:b/>
          <w:sz w:val="24"/>
          <w:szCs w:val="24"/>
        </w:rPr>
        <w:t>Status of Disability in India</w:t>
      </w:r>
    </w:p>
    <w:p w:rsidR="00077991" w:rsidRPr="00083276" w:rsidRDefault="00324E32" w:rsidP="00324E32">
      <w:pPr>
        <w:spacing w:line="360" w:lineRule="auto"/>
        <w:jc w:val="both"/>
        <w:rPr>
          <w:rFonts w:ascii="Verdana" w:hAnsi="Verdana"/>
          <w:color w:val="000000"/>
          <w:sz w:val="18"/>
          <w:szCs w:val="18"/>
          <w:shd w:val="clear" w:color="auto" w:fill="FFFFFF"/>
        </w:rPr>
      </w:pPr>
      <w:r w:rsidRPr="00083276">
        <w:rPr>
          <w:rFonts w:ascii="Book Antiqua" w:hAnsi="Book Antiqua"/>
          <w:sz w:val="24"/>
          <w:szCs w:val="24"/>
        </w:rPr>
        <w:t xml:space="preserve">The Rehabilitation &amp; Empowerment Council of India, </w:t>
      </w:r>
      <w:r w:rsidR="00B17FBD" w:rsidRPr="00083276">
        <w:rPr>
          <w:rFonts w:ascii="Book Antiqua" w:hAnsi="Book Antiqua"/>
          <w:sz w:val="24"/>
          <w:szCs w:val="24"/>
        </w:rPr>
        <w:t xml:space="preserve">is </w:t>
      </w:r>
      <w:r w:rsidRPr="00083276">
        <w:rPr>
          <w:rFonts w:ascii="Book Antiqua" w:hAnsi="Book Antiqua"/>
          <w:sz w:val="24"/>
          <w:szCs w:val="24"/>
        </w:rPr>
        <w:t xml:space="preserve">a statutory body under the </w:t>
      </w:r>
      <w:proofErr w:type="spellStart"/>
      <w:r w:rsidR="00B17FBD" w:rsidRPr="00083276">
        <w:rPr>
          <w:rFonts w:ascii="Book Antiqua" w:hAnsi="Book Antiqua"/>
          <w:sz w:val="24"/>
          <w:szCs w:val="24"/>
        </w:rPr>
        <w:t>the</w:t>
      </w:r>
      <w:proofErr w:type="spellEnd"/>
      <w:r w:rsidR="00B17FBD" w:rsidRPr="00083276">
        <w:rPr>
          <w:rFonts w:ascii="Book Antiqua" w:hAnsi="Book Antiqua"/>
          <w:sz w:val="24"/>
          <w:szCs w:val="24"/>
        </w:rPr>
        <w:t xml:space="preserve"> Ministry of Social Justice &amp; Empowerment, Govt. of </w:t>
      </w:r>
      <w:r w:rsidR="006702EA" w:rsidRPr="00083276">
        <w:rPr>
          <w:rFonts w:ascii="Book Antiqua" w:hAnsi="Book Antiqua"/>
          <w:sz w:val="24"/>
          <w:szCs w:val="24"/>
        </w:rPr>
        <w:t>India was</w:t>
      </w:r>
      <w:r w:rsidR="002D6DCA" w:rsidRPr="00083276">
        <w:rPr>
          <w:rFonts w:ascii="Book Antiqua" w:hAnsi="Book Antiqua"/>
          <w:sz w:val="24"/>
          <w:szCs w:val="24"/>
        </w:rPr>
        <w:t xml:space="preserve"> </w:t>
      </w:r>
      <w:r w:rsidR="00B17FBD" w:rsidRPr="00083276">
        <w:rPr>
          <w:rFonts w:ascii="Book Antiqua" w:hAnsi="Book Antiqua"/>
          <w:sz w:val="24"/>
          <w:szCs w:val="24"/>
        </w:rPr>
        <w:t>set up in the year 19</w:t>
      </w:r>
      <w:r w:rsidR="006702EA" w:rsidRPr="00083276">
        <w:rPr>
          <w:rFonts w:ascii="Book Antiqua" w:hAnsi="Book Antiqua"/>
          <w:sz w:val="24"/>
          <w:szCs w:val="24"/>
        </w:rPr>
        <w:t>8</w:t>
      </w:r>
      <w:r w:rsidR="00B17FBD" w:rsidRPr="00083276">
        <w:rPr>
          <w:rFonts w:ascii="Book Antiqua" w:hAnsi="Book Antiqua"/>
          <w:sz w:val="24"/>
          <w:szCs w:val="24"/>
        </w:rPr>
        <w:t xml:space="preserve">6. </w:t>
      </w:r>
      <w:r w:rsidR="006702EA" w:rsidRPr="00083276">
        <w:rPr>
          <w:rFonts w:ascii="Book Antiqua" w:hAnsi="Book Antiqua"/>
          <w:sz w:val="24"/>
          <w:szCs w:val="24"/>
        </w:rPr>
        <w:t xml:space="preserve">It is </w:t>
      </w:r>
      <w:r w:rsidRPr="00083276">
        <w:rPr>
          <w:rFonts w:ascii="Book Antiqua" w:hAnsi="Book Antiqua"/>
          <w:sz w:val="24"/>
          <w:szCs w:val="24"/>
        </w:rPr>
        <w:t xml:space="preserve">mandated to </w:t>
      </w:r>
      <w:r w:rsidR="006702EA" w:rsidRPr="00083276">
        <w:rPr>
          <w:rFonts w:ascii="Book Antiqua" w:hAnsi="Book Antiqua"/>
          <w:sz w:val="24"/>
          <w:szCs w:val="24"/>
        </w:rPr>
        <w:t xml:space="preserve">regulate and monitor services given to persons with disability, </w:t>
      </w:r>
      <w:r w:rsidR="00077991" w:rsidRPr="00083276">
        <w:rPr>
          <w:rFonts w:ascii="Book Antiqua" w:hAnsi="Book Antiqua"/>
          <w:sz w:val="24"/>
          <w:szCs w:val="24"/>
        </w:rPr>
        <w:t xml:space="preserve">and </w:t>
      </w:r>
      <w:r w:rsidR="006702EA" w:rsidRPr="00083276">
        <w:rPr>
          <w:rFonts w:ascii="Book Antiqua" w:hAnsi="Book Antiqua"/>
          <w:sz w:val="24"/>
          <w:szCs w:val="24"/>
        </w:rPr>
        <w:t>to standardise syllabi</w:t>
      </w:r>
      <w:r w:rsidR="00077991" w:rsidRPr="00083276">
        <w:rPr>
          <w:rFonts w:ascii="Book Antiqua" w:hAnsi="Book Antiqua"/>
          <w:sz w:val="24"/>
          <w:szCs w:val="24"/>
        </w:rPr>
        <w:t>. It also</w:t>
      </w:r>
      <w:r w:rsidR="006702EA" w:rsidRPr="00083276">
        <w:rPr>
          <w:rFonts w:ascii="Book Antiqua" w:hAnsi="Book Antiqua"/>
          <w:sz w:val="24"/>
          <w:szCs w:val="24"/>
        </w:rPr>
        <w:t xml:space="preserve"> maintain</w:t>
      </w:r>
      <w:r w:rsidR="00077991" w:rsidRPr="00083276">
        <w:rPr>
          <w:rFonts w:ascii="Book Antiqua" w:hAnsi="Book Antiqua"/>
          <w:sz w:val="24"/>
          <w:szCs w:val="24"/>
        </w:rPr>
        <w:t>s</w:t>
      </w:r>
      <w:r w:rsidR="006702EA" w:rsidRPr="00083276">
        <w:rPr>
          <w:rFonts w:ascii="Book Antiqua" w:hAnsi="Book Antiqua"/>
          <w:sz w:val="24"/>
          <w:szCs w:val="24"/>
        </w:rPr>
        <w:t xml:space="preserve"> a Central Rehabilitation Register of all qualified professionals and personnel working in the field of Rehabilitation and Special Education</w:t>
      </w:r>
      <w:r w:rsidR="00077991" w:rsidRPr="00083276">
        <w:rPr>
          <w:rFonts w:ascii="Book Antiqua" w:hAnsi="Book Antiqua"/>
          <w:sz w:val="24"/>
          <w:szCs w:val="24"/>
        </w:rPr>
        <w:t xml:space="preserve"> and promotes Research in Special Education</w:t>
      </w:r>
      <w:r w:rsidR="00077991" w:rsidRPr="00083276">
        <w:rPr>
          <w:rFonts w:ascii="Verdana" w:hAnsi="Verdana"/>
          <w:color w:val="000000"/>
          <w:sz w:val="18"/>
          <w:szCs w:val="18"/>
          <w:shd w:val="clear" w:color="auto" w:fill="FFFFFF"/>
        </w:rPr>
        <w:t>.</w:t>
      </w:r>
    </w:p>
    <w:p w:rsidR="00B7315B" w:rsidRPr="00083276" w:rsidRDefault="00324E32" w:rsidP="00324E32">
      <w:pPr>
        <w:spacing w:line="360" w:lineRule="auto"/>
        <w:jc w:val="both"/>
        <w:rPr>
          <w:rFonts w:ascii="Book Antiqua" w:hAnsi="Book Antiqua"/>
          <w:sz w:val="24"/>
          <w:szCs w:val="24"/>
        </w:rPr>
      </w:pPr>
      <w:r w:rsidRPr="00083276">
        <w:rPr>
          <w:rFonts w:ascii="Book Antiqua" w:hAnsi="Book Antiqua"/>
          <w:sz w:val="24"/>
          <w:szCs w:val="24"/>
        </w:rPr>
        <w:t xml:space="preserve">The Council brings out publications in the field of rehabilitation. Some of </w:t>
      </w:r>
      <w:r w:rsidR="00077991" w:rsidRPr="00083276">
        <w:rPr>
          <w:rFonts w:ascii="Book Antiqua" w:hAnsi="Book Antiqua"/>
          <w:sz w:val="24"/>
          <w:szCs w:val="24"/>
        </w:rPr>
        <w:t>the</w:t>
      </w:r>
      <w:r w:rsidRPr="00083276">
        <w:rPr>
          <w:rFonts w:ascii="Book Antiqua" w:hAnsi="Book Antiqua"/>
          <w:sz w:val="24"/>
          <w:szCs w:val="24"/>
        </w:rPr>
        <w:t xml:space="preserve"> publications are free</w:t>
      </w:r>
      <w:r w:rsidR="00077991" w:rsidRPr="00083276">
        <w:rPr>
          <w:rFonts w:ascii="Book Antiqua" w:hAnsi="Book Antiqua"/>
          <w:sz w:val="24"/>
          <w:szCs w:val="24"/>
        </w:rPr>
        <w:t>ly</w:t>
      </w:r>
      <w:r w:rsidRPr="00083276">
        <w:rPr>
          <w:rFonts w:ascii="Book Antiqua" w:hAnsi="Book Antiqua"/>
          <w:sz w:val="24"/>
          <w:szCs w:val="24"/>
        </w:rPr>
        <w:t xml:space="preserve"> distribut</w:t>
      </w:r>
      <w:r w:rsidR="00077991" w:rsidRPr="00083276">
        <w:rPr>
          <w:rFonts w:ascii="Book Antiqua" w:hAnsi="Book Antiqua"/>
          <w:sz w:val="24"/>
          <w:szCs w:val="24"/>
        </w:rPr>
        <w:t xml:space="preserve">ed. </w:t>
      </w:r>
      <w:r w:rsidRPr="00083276">
        <w:rPr>
          <w:rFonts w:ascii="Book Antiqua" w:hAnsi="Book Antiqua"/>
          <w:sz w:val="24"/>
          <w:szCs w:val="24"/>
        </w:rPr>
        <w:t>The Council brought out a comprehensive book entitled “Status of Disability in India</w:t>
      </w:r>
      <w:r w:rsidR="00077991" w:rsidRPr="00083276">
        <w:rPr>
          <w:rFonts w:ascii="Book Antiqua" w:hAnsi="Book Antiqua"/>
          <w:sz w:val="24"/>
          <w:szCs w:val="24"/>
        </w:rPr>
        <w:t xml:space="preserve">” It provides latest </w:t>
      </w:r>
      <w:r w:rsidRPr="00083276">
        <w:rPr>
          <w:rFonts w:ascii="Book Antiqua" w:hAnsi="Book Antiqua"/>
          <w:sz w:val="24"/>
          <w:szCs w:val="24"/>
        </w:rPr>
        <w:t>information, data and statistics on the status of disability in India covering all the major like Autism, Cerebral Patsy, Hearing Impairment, Mental Retardatio</w:t>
      </w:r>
      <w:r w:rsidR="00077991" w:rsidRPr="00083276">
        <w:rPr>
          <w:rFonts w:ascii="Book Antiqua" w:hAnsi="Book Antiqua"/>
          <w:sz w:val="24"/>
          <w:szCs w:val="24"/>
        </w:rPr>
        <w:t xml:space="preserve">n, </w:t>
      </w:r>
      <w:r w:rsidRPr="00083276">
        <w:rPr>
          <w:rFonts w:ascii="Book Antiqua" w:hAnsi="Book Antiqua"/>
          <w:sz w:val="24"/>
          <w:szCs w:val="24"/>
        </w:rPr>
        <w:t>Mental Locomotor Illness, Visual Impairment, Impairment, Spinal Injuries, etc. It would be a very useful reference book for professionals, researchers, Universities</w:t>
      </w:r>
      <w:r w:rsidR="00077991" w:rsidRPr="00083276">
        <w:rPr>
          <w:rFonts w:ascii="Book Antiqua" w:hAnsi="Book Antiqua"/>
          <w:sz w:val="24"/>
          <w:szCs w:val="24"/>
        </w:rPr>
        <w:t xml:space="preserve"> and other higher education institutions. </w:t>
      </w:r>
    </w:p>
    <w:p w:rsidR="00C333A1" w:rsidRPr="00083276" w:rsidRDefault="00DC6C8E" w:rsidP="00DC6C8E">
      <w:pPr>
        <w:autoSpaceDE w:val="0"/>
        <w:autoSpaceDN w:val="0"/>
        <w:adjustRightInd w:val="0"/>
        <w:spacing w:after="0" w:line="360" w:lineRule="auto"/>
        <w:jc w:val="both"/>
        <w:rPr>
          <w:rFonts w:ascii="Book Antiqua" w:hAnsi="Book Antiqua" w:cs="Times New Roman"/>
          <w:color w:val="0D0D0D"/>
          <w:sz w:val="24"/>
          <w:szCs w:val="24"/>
        </w:rPr>
      </w:pPr>
      <w:r w:rsidRPr="00083276">
        <w:rPr>
          <w:rFonts w:ascii="Book Antiqua" w:hAnsi="Book Antiqua" w:cs="Times New Roman"/>
          <w:color w:val="0D0D0D"/>
          <w:sz w:val="24"/>
          <w:szCs w:val="24"/>
        </w:rPr>
        <w:t xml:space="preserve">There has always been a need for an in-depth reference point based on the contributions of various experts working in the area of Visual Impairment, Hearing Impairment, Locomotor Impairment and Mental Retardation and Multiple Disabilities and Spinal. This </w:t>
      </w:r>
      <w:proofErr w:type="gramStart"/>
      <w:r w:rsidRPr="00083276">
        <w:rPr>
          <w:rFonts w:ascii="Book Antiqua" w:hAnsi="Book Antiqua" w:cs="Times New Roman"/>
          <w:color w:val="0D0D0D"/>
          <w:sz w:val="24"/>
          <w:szCs w:val="24"/>
        </w:rPr>
        <w:t>book  on</w:t>
      </w:r>
      <w:r w:rsidRPr="00083276">
        <w:rPr>
          <w:rFonts w:ascii="Book Antiqua" w:hAnsi="Book Antiqua" w:cs="Times New Roman"/>
          <w:i/>
          <w:iCs/>
          <w:color w:val="0D0D0D"/>
          <w:sz w:val="24"/>
          <w:szCs w:val="24"/>
        </w:rPr>
        <w:t>Status</w:t>
      </w:r>
      <w:proofErr w:type="gramEnd"/>
      <w:r w:rsidRPr="00083276">
        <w:rPr>
          <w:rFonts w:ascii="Book Antiqua" w:hAnsi="Book Antiqua" w:cs="Times New Roman"/>
          <w:i/>
          <w:iCs/>
          <w:color w:val="0D0D0D"/>
          <w:sz w:val="24"/>
          <w:szCs w:val="24"/>
        </w:rPr>
        <w:t xml:space="preserve"> of Disability </w:t>
      </w:r>
      <w:r w:rsidRPr="00083276">
        <w:rPr>
          <w:rFonts w:ascii="Book Antiqua" w:hAnsi="Book Antiqua" w:cs="Times New Roman"/>
          <w:color w:val="0D0D0D"/>
          <w:sz w:val="24"/>
          <w:szCs w:val="24"/>
        </w:rPr>
        <w:t>will serve many functions namel</w:t>
      </w:r>
      <w:r w:rsidRPr="00083276">
        <w:rPr>
          <w:rFonts w:ascii="Book Antiqua" w:hAnsi="Book Antiqua" w:cs="Times New Roman"/>
          <w:color w:val="262626"/>
          <w:sz w:val="24"/>
          <w:szCs w:val="24"/>
        </w:rPr>
        <w:t>y (</w:t>
      </w:r>
      <w:r w:rsidRPr="00083276">
        <w:rPr>
          <w:rFonts w:ascii="Book Antiqua" w:hAnsi="Book Antiqua" w:cs="Times New Roman"/>
          <w:color w:val="0D0D0D"/>
          <w:sz w:val="24"/>
          <w:szCs w:val="24"/>
        </w:rPr>
        <w:t xml:space="preserve">a) source of basic summative information, (b) a basic spot reference, and (c) a continuing information support </w:t>
      </w:r>
      <w:r w:rsidRPr="00083276">
        <w:rPr>
          <w:rFonts w:ascii="Book Antiqua" w:hAnsi="Book Antiqua" w:cs="Times New Roman"/>
          <w:color w:val="262626"/>
          <w:sz w:val="24"/>
          <w:szCs w:val="24"/>
        </w:rPr>
        <w:t>s</w:t>
      </w:r>
      <w:r w:rsidRPr="00083276">
        <w:rPr>
          <w:rFonts w:ascii="Book Antiqua" w:hAnsi="Book Antiqua" w:cs="Times New Roman"/>
          <w:color w:val="0D0D0D"/>
          <w:sz w:val="24"/>
          <w:szCs w:val="24"/>
        </w:rPr>
        <w:t>ystem</w:t>
      </w:r>
    </w:p>
    <w:p w:rsidR="00C333A1" w:rsidRPr="00083276" w:rsidRDefault="00C333A1" w:rsidP="00DC6C8E">
      <w:pPr>
        <w:autoSpaceDE w:val="0"/>
        <w:autoSpaceDN w:val="0"/>
        <w:adjustRightInd w:val="0"/>
        <w:spacing w:after="0" w:line="360" w:lineRule="auto"/>
        <w:jc w:val="both"/>
        <w:rPr>
          <w:rFonts w:ascii="Book Antiqua" w:hAnsi="Book Antiqua" w:cs="Times New Roman"/>
          <w:color w:val="0D0D0D"/>
          <w:sz w:val="24"/>
          <w:szCs w:val="24"/>
        </w:rPr>
      </w:pPr>
    </w:p>
    <w:p w:rsidR="00077991" w:rsidRPr="00083276" w:rsidRDefault="00DC6C8E" w:rsidP="00DC6C8E">
      <w:pPr>
        <w:autoSpaceDE w:val="0"/>
        <w:autoSpaceDN w:val="0"/>
        <w:adjustRightInd w:val="0"/>
        <w:spacing w:after="0" w:line="360" w:lineRule="auto"/>
        <w:jc w:val="both"/>
        <w:rPr>
          <w:rFonts w:ascii="Book Antiqua" w:hAnsi="Book Antiqua" w:cs="Times New Roman"/>
          <w:color w:val="0D0D0D"/>
          <w:sz w:val="24"/>
          <w:szCs w:val="24"/>
        </w:rPr>
      </w:pPr>
      <w:r w:rsidRPr="00083276">
        <w:rPr>
          <w:rFonts w:ascii="Book Antiqua" w:hAnsi="Book Antiqua" w:cs="Times New Roman"/>
          <w:color w:val="0D0D0D"/>
          <w:sz w:val="24"/>
          <w:szCs w:val="24"/>
        </w:rPr>
        <w:t>.</w:t>
      </w:r>
    </w:p>
    <w:p w:rsidR="00DC44E3" w:rsidRPr="00083276" w:rsidRDefault="00DC44E3" w:rsidP="00DC44E3">
      <w:pPr>
        <w:jc w:val="center"/>
        <w:rPr>
          <w:rFonts w:ascii="Book Antiqua" w:hAnsi="Book Antiqua"/>
          <w:b/>
          <w:sz w:val="24"/>
          <w:szCs w:val="24"/>
        </w:rPr>
      </w:pPr>
      <w:r w:rsidRPr="00083276">
        <w:rPr>
          <w:rFonts w:ascii="Book Antiqua" w:hAnsi="Book Antiqua"/>
          <w:b/>
          <w:sz w:val="24"/>
          <w:szCs w:val="24"/>
        </w:rPr>
        <w:t xml:space="preserve">The MIT </w:t>
      </w:r>
      <w:proofErr w:type="spellStart"/>
      <w:r w:rsidRPr="00083276">
        <w:rPr>
          <w:rFonts w:ascii="Book Antiqua" w:hAnsi="Book Antiqua"/>
          <w:b/>
          <w:sz w:val="24"/>
          <w:szCs w:val="24"/>
        </w:rPr>
        <w:t>Encyclopedia</w:t>
      </w:r>
      <w:proofErr w:type="spellEnd"/>
      <w:r w:rsidRPr="00083276">
        <w:rPr>
          <w:rFonts w:ascii="Book Antiqua" w:hAnsi="Book Antiqua"/>
          <w:b/>
          <w:sz w:val="24"/>
          <w:szCs w:val="24"/>
        </w:rPr>
        <w:t xml:space="preserve"> of Communication Disorders</w:t>
      </w:r>
    </w:p>
    <w:p w:rsidR="00DC44E3" w:rsidRPr="00083276" w:rsidRDefault="00DC44E3" w:rsidP="00DC44E3">
      <w:pPr>
        <w:spacing w:line="360" w:lineRule="auto"/>
        <w:ind w:firstLine="720"/>
        <w:jc w:val="both"/>
        <w:rPr>
          <w:rFonts w:ascii="Book Antiqua" w:hAnsi="Book Antiqua"/>
          <w:sz w:val="24"/>
          <w:szCs w:val="24"/>
        </w:rPr>
      </w:pPr>
      <w:r w:rsidRPr="00083276">
        <w:rPr>
          <w:rFonts w:ascii="Book Antiqua" w:hAnsi="Book Antiqua"/>
          <w:sz w:val="24"/>
          <w:szCs w:val="24"/>
        </w:rPr>
        <w:t xml:space="preserve">The MIT </w:t>
      </w:r>
      <w:proofErr w:type="spellStart"/>
      <w:r w:rsidRPr="00083276">
        <w:rPr>
          <w:rFonts w:ascii="Book Antiqua" w:hAnsi="Book Antiqua"/>
          <w:sz w:val="24"/>
          <w:szCs w:val="24"/>
        </w:rPr>
        <w:t>Encyclopedia</w:t>
      </w:r>
      <w:proofErr w:type="spellEnd"/>
      <w:r w:rsidRPr="00083276">
        <w:rPr>
          <w:rFonts w:ascii="Book Antiqua" w:hAnsi="Book Antiqua"/>
          <w:sz w:val="24"/>
          <w:szCs w:val="24"/>
        </w:rPr>
        <w:t xml:space="preserve"> of Communication Disorders (MITECD) is a comprehensive volume that presents essential information on communication sciences and disorders. The pertinent disorders are those that affect the production and comprehension of spoken language and include especially disorders of speech production and perception, language expression, language comprehension, voice, and hearing. </w:t>
      </w:r>
    </w:p>
    <w:p w:rsidR="00DC44E3" w:rsidRPr="00083276" w:rsidRDefault="00DC44E3" w:rsidP="00DC44E3">
      <w:pPr>
        <w:spacing w:line="360" w:lineRule="auto"/>
        <w:ind w:firstLine="720"/>
        <w:jc w:val="both"/>
        <w:rPr>
          <w:rFonts w:ascii="Book Antiqua" w:hAnsi="Book Antiqua"/>
          <w:sz w:val="24"/>
          <w:szCs w:val="24"/>
        </w:rPr>
      </w:pPr>
      <w:r w:rsidRPr="00083276">
        <w:rPr>
          <w:rFonts w:ascii="Book Antiqua" w:hAnsi="Book Antiqua"/>
          <w:sz w:val="24"/>
          <w:szCs w:val="24"/>
        </w:rPr>
        <w:lastRenderedPageBreak/>
        <w:t xml:space="preserve">Potential readers include clinical practitioners, students, and research specialists. Relatively few comprehensive books of similar design and purpose exist, so MITECD stands nearly alone as a resource for anyone interested in the broad field of communication disorders. </w:t>
      </w:r>
    </w:p>
    <w:p w:rsidR="00DC44E3" w:rsidRPr="00083276" w:rsidRDefault="00DC44E3" w:rsidP="00DC44E3">
      <w:pPr>
        <w:spacing w:line="360" w:lineRule="auto"/>
        <w:ind w:firstLine="720"/>
        <w:jc w:val="both"/>
        <w:rPr>
          <w:rFonts w:ascii="Book Antiqua" w:hAnsi="Book Antiqua"/>
          <w:sz w:val="24"/>
          <w:szCs w:val="24"/>
        </w:rPr>
      </w:pPr>
      <w:r w:rsidRPr="00083276">
        <w:rPr>
          <w:rFonts w:ascii="Book Antiqua" w:hAnsi="Book Antiqua"/>
          <w:sz w:val="24"/>
          <w:szCs w:val="24"/>
        </w:rPr>
        <w:t>MITECD is organized into the four broad categories of Voice, Speech, Language, and Hearing. These categories represent the spectrum of topics that usually fall under the rubric of communication disorders (also known as speech-language pathology and audiology, among other names).</w:t>
      </w:r>
    </w:p>
    <w:p w:rsidR="00DC44E3" w:rsidRDefault="00DC44E3" w:rsidP="00DC44E3">
      <w:pPr>
        <w:spacing w:line="360" w:lineRule="auto"/>
        <w:ind w:firstLine="720"/>
        <w:jc w:val="both"/>
        <w:rPr>
          <w:rFonts w:ascii="Book Antiqua" w:hAnsi="Book Antiqua"/>
          <w:sz w:val="24"/>
          <w:szCs w:val="24"/>
        </w:rPr>
      </w:pPr>
      <w:r w:rsidRPr="00083276">
        <w:rPr>
          <w:rFonts w:ascii="Book Antiqua" w:hAnsi="Book Antiqua"/>
          <w:sz w:val="24"/>
          <w:szCs w:val="24"/>
        </w:rPr>
        <w:t>The Journal of Speech, Language, and Hearing Research, one of the most comprehensive and influential periodicals in the field, uses the editorial categories of speech, language, and hearing. Although voice could be subsumed under speech, the two fields are l</w:t>
      </w:r>
      <w:r w:rsidR="005D0B3E" w:rsidRPr="00083276">
        <w:rPr>
          <w:rFonts w:ascii="Book Antiqua" w:hAnsi="Book Antiqua"/>
          <w:sz w:val="24"/>
          <w:szCs w:val="24"/>
        </w:rPr>
        <w:t>arge enough individually and sufficiently</w:t>
      </w:r>
      <w:r w:rsidRPr="00083276">
        <w:rPr>
          <w:rFonts w:ascii="Book Antiqua" w:hAnsi="Book Antiqua"/>
          <w:sz w:val="24"/>
          <w:szCs w:val="24"/>
        </w:rPr>
        <w:t xml:space="preserve"> distinct that a separation is warranted. Voice is internationally recognized as a clinical and research specialty, and it is represented by journals dedicated to its domain (e.g., the Journal of Voice). The use of these four categories achieves a major categorization of knowledge but avoids a narrow fragmentation of the field at large. It is to be expected that the </w:t>
      </w:r>
      <w:proofErr w:type="spellStart"/>
      <w:r w:rsidRPr="00083276">
        <w:rPr>
          <w:rFonts w:ascii="Book Antiqua" w:hAnsi="Book Antiqua"/>
          <w:sz w:val="24"/>
          <w:szCs w:val="24"/>
        </w:rPr>
        <w:t>Encyclopedia</w:t>
      </w:r>
      <w:proofErr w:type="spellEnd"/>
      <w:r w:rsidRPr="00083276">
        <w:rPr>
          <w:rFonts w:ascii="Book Antiqua" w:hAnsi="Book Antiqua"/>
          <w:sz w:val="24"/>
          <w:szCs w:val="24"/>
        </w:rPr>
        <w:t xml:space="preserve"> would include cross-referencing within and across these four major categories. After all, they are integrated in the definitively human </w:t>
      </w:r>
      <w:proofErr w:type="spellStart"/>
      <w:r w:rsidRPr="00083276">
        <w:rPr>
          <w:rFonts w:ascii="Book Antiqua" w:hAnsi="Book Antiqua"/>
          <w:sz w:val="24"/>
          <w:szCs w:val="24"/>
        </w:rPr>
        <w:t>behavior</w:t>
      </w:r>
      <w:proofErr w:type="spellEnd"/>
      <w:r w:rsidRPr="00083276">
        <w:rPr>
          <w:rFonts w:ascii="Book Antiqua" w:hAnsi="Book Antiqua"/>
          <w:sz w:val="24"/>
          <w:szCs w:val="24"/>
        </w:rPr>
        <w:t xml:space="preserve"> of language, and disorders of communication</w:t>
      </w:r>
      <w:r w:rsidR="005D0B3E" w:rsidRPr="00083276">
        <w:rPr>
          <w:rFonts w:ascii="Book Antiqua" w:hAnsi="Book Antiqua"/>
          <w:sz w:val="24"/>
          <w:szCs w:val="24"/>
        </w:rPr>
        <w:t xml:space="preserve"> frequently have wide-ranging eff</w:t>
      </w:r>
      <w:r w:rsidRPr="00083276">
        <w:rPr>
          <w:rFonts w:ascii="Book Antiqua" w:hAnsi="Book Antiqua"/>
          <w:sz w:val="24"/>
          <w:szCs w:val="24"/>
        </w:rPr>
        <w:t>ects on communication in its essential social, educational, and vocational roles. In designing the content and structure of MITECD, it was decided that each of these major categories should be further subdivided into Basic Science, Disorders (nature and assessment), and Clinical Management (intervention issues). Although these categories are not always transparent in the entire collection of entries, they guided the delineation of chapters and the selection of contributors.</w:t>
      </w:r>
    </w:p>
    <w:p w:rsidR="00DC44E3" w:rsidRPr="00303CBE" w:rsidRDefault="00DC44E3" w:rsidP="00DC44E3">
      <w:pPr>
        <w:spacing w:line="360" w:lineRule="auto"/>
        <w:ind w:firstLine="720"/>
        <w:jc w:val="both"/>
        <w:rPr>
          <w:rFonts w:ascii="Book Antiqua" w:hAnsi="Book Antiqua"/>
          <w:sz w:val="24"/>
          <w:szCs w:val="24"/>
        </w:rPr>
      </w:pPr>
    </w:p>
    <w:p w:rsidR="00DC6C8E" w:rsidRPr="00DC6C8E" w:rsidRDefault="00DC6C8E" w:rsidP="00DC6C8E">
      <w:pPr>
        <w:autoSpaceDE w:val="0"/>
        <w:autoSpaceDN w:val="0"/>
        <w:adjustRightInd w:val="0"/>
        <w:spacing w:after="0" w:line="360" w:lineRule="auto"/>
        <w:jc w:val="both"/>
        <w:rPr>
          <w:rFonts w:ascii="Book Antiqua" w:hAnsi="Book Antiqua"/>
          <w:sz w:val="24"/>
          <w:szCs w:val="24"/>
        </w:rPr>
      </w:pPr>
    </w:p>
    <w:sectPr w:rsidR="00DC6C8E" w:rsidRPr="00DC6C8E" w:rsidSect="005602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Kartika">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4E32"/>
    <w:rsid w:val="00077991"/>
    <w:rsid w:val="00083276"/>
    <w:rsid w:val="002D6DCA"/>
    <w:rsid w:val="00324E32"/>
    <w:rsid w:val="00364D8E"/>
    <w:rsid w:val="0056024C"/>
    <w:rsid w:val="0058131C"/>
    <w:rsid w:val="005D0B3E"/>
    <w:rsid w:val="006702EA"/>
    <w:rsid w:val="008466E3"/>
    <w:rsid w:val="00B17FBD"/>
    <w:rsid w:val="00B7315B"/>
    <w:rsid w:val="00C333A1"/>
    <w:rsid w:val="00C6687B"/>
    <w:rsid w:val="00DC2328"/>
    <w:rsid w:val="00DC44E3"/>
    <w:rsid w:val="00DC6C8E"/>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2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dafia</cp:lastModifiedBy>
  <cp:revision>7</cp:revision>
  <dcterms:created xsi:type="dcterms:W3CDTF">2018-05-10T18:18:00Z</dcterms:created>
  <dcterms:modified xsi:type="dcterms:W3CDTF">2019-01-10T15:53:00Z</dcterms:modified>
</cp:coreProperties>
</file>