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7E6" w:rsidRPr="008727E6" w:rsidRDefault="008727E6" w:rsidP="008727E6">
      <w:pPr>
        <w:jc w:val="center"/>
        <w:rPr>
          <w:rFonts w:ascii="Times New Roman" w:hAnsi="Times New Roman" w:cs="Times New Roman"/>
          <w:b/>
          <w:u w:val="single"/>
        </w:rPr>
      </w:pPr>
      <w:r w:rsidRPr="008727E6">
        <w:rPr>
          <w:rFonts w:ascii="Times New Roman" w:eastAsiaTheme="minorEastAsia" w:hAnsi="Times New Roman" w:cs="Times New Roman"/>
          <w:b/>
          <w:sz w:val="24"/>
          <w:szCs w:val="24"/>
        </w:rPr>
        <w:t>Measures of Performance Data</w:t>
      </w:r>
    </w:p>
    <w:p w:rsidR="008727E6" w:rsidRDefault="008727E6">
      <w:pPr>
        <w:rPr>
          <w:b/>
          <w:u w:val="single"/>
        </w:rPr>
      </w:pPr>
    </w:p>
    <w:p w:rsidR="008727E6" w:rsidRPr="00F1332D" w:rsidRDefault="008727E6" w:rsidP="00F1332D">
      <w:pPr>
        <w:pStyle w:val="ListParagraph"/>
        <w:numPr>
          <w:ilvl w:val="0"/>
          <w:numId w:val="2"/>
        </w:numPr>
        <w:ind w:left="142" w:hanging="284"/>
        <w:rPr>
          <w:rFonts w:ascii="Times New Roman" w:hAnsi="Times New Roman" w:cs="Times New Roman"/>
          <w:sz w:val="24"/>
          <w:szCs w:val="24"/>
        </w:rPr>
      </w:pPr>
      <w:r w:rsidRPr="00F1332D">
        <w:rPr>
          <w:rFonts w:ascii="Times New Roman" w:hAnsi="Times New Roman" w:cs="Times New Roman"/>
          <w:b/>
          <w:sz w:val="24"/>
          <w:szCs w:val="24"/>
        </w:rPr>
        <w:t xml:space="preserve">Library Visits of Users   </w:t>
      </w:r>
      <w:r w:rsidRPr="00F1332D">
        <w:rPr>
          <w:rFonts w:ascii="Times New Roman" w:hAnsi="Times New Roman" w:cs="Times New Roman"/>
          <w:sz w:val="24"/>
          <w:szCs w:val="24"/>
        </w:rPr>
        <w:t>(</w:t>
      </w:r>
      <w:r w:rsidRPr="00F1332D">
        <w:rPr>
          <w:rFonts w:ascii="Times New Roman" w:hAnsi="Times New Roman" w:cs="Times New Roman"/>
          <w:i/>
          <w:sz w:val="24"/>
          <w:szCs w:val="24"/>
        </w:rPr>
        <w:t>Frequency of Review: Monthly</w:t>
      </w:r>
      <w:r w:rsidRPr="00F1332D">
        <w:rPr>
          <w:rFonts w:ascii="Times New Roman" w:hAnsi="Times New Roman" w:cs="Times New Roman"/>
          <w:sz w:val="24"/>
          <w:szCs w:val="24"/>
        </w:rPr>
        <w:t>)</w:t>
      </w:r>
    </w:p>
    <w:p w:rsidR="008727E6" w:rsidRPr="008727E6" w:rsidRDefault="008727E6" w:rsidP="008727E6">
      <w:pPr>
        <w:rPr>
          <w:rFonts w:ascii="Times New Roman" w:hAnsi="Times New Roman" w:cs="Times New Roman"/>
          <w:sz w:val="24"/>
          <w:szCs w:val="24"/>
        </w:rPr>
      </w:pPr>
    </w:p>
    <w:tbl>
      <w:tblPr>
        <w:tblW w:w="6151" w:type="dxa"/>
        <w:jc w:val="center"/>
        <w:tblInd w:w="-490" w:type="dxa"/>
        <w:tblLook w:val="04A0"/>
      </w:tblPr>
      <w:tblGrid>
        <w:gridCol w:w="3260"/>
        <w:gridCol w:w="2891"/>
      </w:tblGrid>
      <w:tr w:rsidR="008727E6" w:rsidRPr="008727E6" w:rsidTr="00F1332D">
        <w:trPr>
          <w:trHeight w:val="300"/>
          <w:jc w:val="center"/>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rPr>
                <w:rFonts w:ascii="Times New Roman" w:eastAsia="Times New Roman" w:hAnsi="Times New Roman" w:cs="Times New Roman"/>
                <w:b/>
                <w:color w:val="000000"/>
                <w:sz w:val="24"/>
                <w:szCs w:val="24"/>
              </w:rPr>
            </w:pPr>
            <w:r w:rsidRPr="008727E6">
              <w:rPr>
                <w:rFonts w:ascii="Times New Roman" w:eastAsia="Times New Roman" w:hAnsi="Times New Roman" w:cs="Times New Roman"/>
                <w:b/>
                <w:color w:val="000000"/>
                <w:sz w:val="24"/>
                <w:szCs w:val="24"/>
              </w:rPr>
              <w:t>Month</w:t>
            </w:r>
          </w:p>
        </w:tc>
        <w:tc>
          <w:tcPr>
            <w:tcW w:w="2891" w:type="dxa"/>
            <w:tcBorders>
              <w:top w:val="single" w:sz="4" w:space="0" w:color="auto"/>
              <w:left w:val="nil"/>
              <w:bottom w:val="single" w:sz="4" w:space="0" w:color="auto"/>
              <w:right w:val="single" w:sz="4" w:space="0" w:color="auto"/>
            </w:tcBorders>
            <w:shd w:val="clear" w:color="auto" w:fill="auto"/>
            <w:noWrap/>
            <w:vAlign w:val="bottom"/>
            <w:hideMark/>
          </w:tcPr>
          <w:p w:rsidR="008727E6" w:rsidRPr="008727E6" w:rsidRDefault="008727E6" w:rsidP="008727E6">
            <w:pPr>
              <w:spacing w:after="0" w:line="240" w:lineRule="auto"/>
              <w:rPr>
                <w:rFonts w:ascii="Times New Roman" w:eastAsia="Times New Roman" w:hAnsi="Times New Roman" w:cs="Times New Roman"/>
                <w:b/>
                <w:color w:val="000000"/>
                <w:sz w:val="24"/>
                <w:szCs w:val="24"/>
              </w:rPr>
            </w:pPr>
            <w:r w:rsidRPr="008727E6">
              <w:rPr>
                <w:rFonts w:ascii="Times New Roman" w:eastAsia="Times New Roman" w:hAnsi="Times New Roman" w:cs="Times New Roman"/>
                <w:b/>
                <w:color w:val="000000"/>
                <w:sz w:val="24"/>
                <w:szCs w:val="24"/>
              </w:rPr>
              <w:t>Number of Users Visited</w:t>
            </w:r>
          </w:p>
        </w:tc>
      </w:tr>
      <w:tr w:rsidR="008727E6" w:rsidRPr="008727E6" w:rsidTr="00F1332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July</w:t>
            </w:r>
          </w:p>
        </w:tc>
        <w:tc>
          <w:tcPr>
            <w:tcW w:w="2891" w:type="dxa"/>
            <w:tcBorders>
              <w:top w:val="nil"/>
              <w:left w:val="nil"/>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jc w:val="center"/>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875</w:t>
            </w:r>
          </w:p>
        </w:tc>
      </w:tr>
      <w:tr w:rsidR="008727E6" w:rsidRPr="008727E6" w:rsidTr="00F1332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August</w:t>
            </w:r>
          </w:p>
        </w:tc>
        <w:tc>
          <w:tcPr>
            <w:tcW w:w="2891" w:type="dxa"/>
            <w:tcBorders>
              <w:top w:val="nil"/>
              <w:left w:val="nil"/>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jc w:val="center"/>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2477</w:t>
            </w:r>
          </w:p>
        </w:tc>
      </w:tr>
      <w:tr w:rsidR="008727E6" w:rsidRPr="008727E6" w:rsidTr="00F1332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September</w:t>
            </w:r>
          </w:p>
        </w:tc>
        <w:tc>
          <w:tcPr>
            <w:tcW w:w="2891" w:type="dxa"/>
            <w:tcBorders>
              <w:top w:val="nil"/>
              <w:left w:val="nil"/>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jc w:val="center"/>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2791</w:t>
            </w:r>
          </w:p>
        </w:tc>
      </w:tr>
      <w:tr w:rsidR="008727E6" w:rsidRPr="008727E6" w:rsidTr="00F1332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October</w:t>
            </w:r>
          </w:p>
        </w:tc>
        <w:tc>
          <w:tcPr>
            <w:tcW w:w="2891" w:type="dxa"/>
            <w:tcBorders>
              <w:top w:val="nil"/>
              <w:left w:val="nil"/>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jc w:val="center"/>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2412</w:t>
            </w:r>
          </w:p>
        </w:tc>
      </w:tr>
      <w:tr w:rsidR="008727E6" w:rsidRPr="008727E6" w:rsidTr="00F1332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November</w:t>
            </w:r>
          </w:p>
        </w:tc>
        <w:tc>
          <w:tcPr>
            <w:tcW w:w="2891" w:type="dxa"/>
            <w:tcBorders>
              <w:top w:val="nil"/>
              <w:left w:val="nil"/>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jc w:val="center"/>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1715</w:t>
            </w:r>
          </w:p>
        </w:tc>
      </w:tr>
      <w:tr w:rsidR="008727E6" w:rsidRPr="008727E6" w:rsidTr="00F1332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rPr>
                <w:rFonts w:ascii="Times New Roman" w:eastAsia="Times New Roman" w:hAnsi="Times New Roman" w:cs="Times New Roman"/>
                <w:b/>
                <w:color w:val="000000"/>
                <w:sz w:val="24"/>
                <w:szCs w:val="24"/>
              </w:rPr>
            </w:pPr>
            <w:r w:rsidRPr="008727E6">
              <w:rPr>
                <w:rFonts w:ascii="Times New Roman" w:eastAsia="Times New Roman" w:hAnsi="Times New Roman" w:cs="Times New Roman"/>
                <w:b/>
                <w:color w:val="000000"/>
                <w:sz w:val="24"/>
                <w:szCs w:val="24"/>
              </w:rPr>
              <w:t>Total</w:t>
            </w:r>
          </w:p>
        </w:tc>
        <w:tc>
          <w:tcPr>
            <w:tcW w:w="2891" w:type="dxa"/>
            <w:tcBorders>
              <w:top w:val="nil"/>
              <w:left w:val="nil"/>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jc w:val="center"/>
              <w:rPr>
                <w:rFonts w:ascii="Times New Roman" w:eastAsia="Times New Roman" w:hAnsi="Times New Roman" w:cs="Times New Roman"/>
                <w:b/>
                <w:color w:val="000000"/>
                <w:sz w:val="24"/>
                <w:szCs w:val="24"/>
              </w:rPr>
            </w:pPr>
            <w:r w:rsidRPr="008727E6">
              <w:rPr>
                <w:rFonts w:ascii="Times New Roman" w:eastAsia="Times New Roman" w:hAnsi="Times New Roman" w:cs="Times New Roman"/>
                <w:b/>
                <w:color w:val="000000"/>
                <w:sz w:val="24"/>
                <w:szCs w:val="24"/>
              </w:rPr>
              <w:t>10270</w:t>
            </w:r>
          </w:p>
        </w:tc>
      </w:tr>
    </w:tbl>
    <w:p w:rsidR="008727E6" w:rsidRDefault="008727E6">
      <w:pPr>
        <w:rPr>
          <w:b/>
          <w:u w:val="single"/>
        </w:rPr>
      </w:pPr>
    </w:p>
    <w:p w:rsidR="00F1332D" w:rsidRDefault="008727E6" w:rsidP="00F1332D">
      <w:pPr>
        <w:ind w:left="284"/>
        <w:jc w:val="both"/>
        <w:rPr>
          <w:rFonts w:ascii="Times New Roman" w:hAnsi="Times New Roman" w:cs="Times New Roman"/>
          <w:sz w:val="24"/>
          <w:szCs w:val="24"/>
        </w:rPr>
      </w:pPr>
      <w:r w:rsidRPr="008727E6">
        <w:rPr>
          <w:rFonts w:ascii="Times New Roman" w:hAnsi="Times New Roman" w:cs="Times New Roman"/>
          <w:sz w:val="24"/>
          <w:szCs w:val="24"/>
          <w:u w:val="single"/>
        </w:rPr>
        <w:t xml:space="preserve">Impression: </w:t>
      </w:r>
      <w:r w:rsidRPr="001112B3">
        <w:rPr>
          <w:rFonts w:ascii="Times New Roman" w:hAnsi="Times New Roman" w:cs="Times New Roman"/>
          <w:sz w:val="24"/>
          <w:szCs w:val="24"/>
        </w:rPr>
        <w:t xml:space="preserve">The usage is more during the months of August, September and October, the initial months of new semesters for the students.  Extending the working hours of the section during these months may be useful for the students. However, </w:t>
      </w:r>
      <w:r w:rsidR="001112B3" w:rsidRPr="001112B3">
        <w:rPr>
          <w:rFonts w:ascii="Times New Roman" w:hAnsi="Times New Roman" w:cs="Times New Roman"/>
          <w:sz w:val="24"/>
          <w:szCs w:val="24"/>
        </w:rPr>
        <w:t xml:space="preserve">this inference can only be </w:t>
      </w:r>
      <w:r w:rsidRPr="001112B3">
        <w:rPr>
          <w:rFonts w:ascii="Times New Roman" w:hAnsi="Times New Roman" w:cs="Times New Roman"/>
          <w:sz w:val="24"/>
          <w:szCs w:val="24"/>
        </w:rPr>
        <w:t xml:space="preserve">corroborated </w:t>
      </w:r>
      <w:r w:rsidR="001112B3" w:rsidRPr="001112B3">
        <w:rPr>
          <w:rFonts w:ascii="Times New Roman" w:hAnsi="Times New Roman" w:cs="Times New Roman"/>
          <w:sz w:val="24"/>
          <w:szCs w:val="24"/>
        </w:rPr>
        <w:t xml:space="preserve">after collecting data for one or two consecutive years. </w:t>
      </w:r>
    </w:p>
    <w:p w:rsidR="00F1332D" w:rsidRPr="00F1332D" w:rsidRDefault="00F1332D" w:rsidP="00F1332D">
      <w:pPr>
        <w:pStyle w:val="ListParagraph"/>
        <w:numPr>
          <w:ilvl w:val="0"/>
          <w:numId w:val="2"/>
        </w:numPr>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 </w:t>
      </w:r>
      <w:r w:rsidR="008727E6" w:rsidRPr="00F1332D">
        <w:rPr>
          <w:rFonts w:ascii="Times New Roman" w:hAnsi="Times New Roman" w:cs="Times New Roman"/>
          <w:b/>
          <w:sz w:val="24"/>
          <w:szCs w:val="24"/>
        </w:rPr>
        <w:t xml:space="preserve">Web portal usage </w:t>
      </w:r>
      <w:r w:rsidRPr="00F1332D">
        <w:rPr>
          <w:rFonts w:ascii="Times New Roman" w:hAnsi="Times New Roman" w:cs="Times New Roman"/>
          <w:sz w:val="24"/>
          <w:szCs w:val="24"/>
        </w:rPr>
        <w:t>(</w:t>
      </w:r>
      <w:r w:rsidRPr="00F1332D">
        <w:rPr>
          <w:rFonts w:ascii="Times New Roman" w:hAnsi="Times New Roman" w:cs="Times New Roman"/>
          <w:i/>
          <w:sz w:val="24"/>
          <w:szCs w:val="24"/>
        </w:rPr>
        <w:t>Frequency of Review: Monthly</w:t>
      </w:r>
      <w:r w:rsidRPr="00F1332D">
        <w:rPr>
          <w:rFonts w:ascii="Times New Roman" w:hAnsi="Times New Roman" w:cs="Times New Roman"/>
          <w:sz w:val="24"/>
          <w:szCs w:val="24"/>
        </w:rPr>
        <w:t>)</w:t>
      </w:r>
    </w:p>
    <w:p w:rsidR="00F1332D" w:rsidRPr="00F1332D" w:rsidRDefault="00F1332D" w:rsidP="00F1332D">
      <w:pPr>
        <w:rPr>
          <w:rFonts w:ascii="Times New Roman" w:hAnsi="Times New Roman" w:cs="Times New Roman"/>
          <w:sz w:val="24"/>
          <w:szCs w:val="24"/>
        </w:rPr>
      </w:pPr>
    </w:p>
    <w:p w:rsidR="000E4915" w:rsidRDefault="00F1332D" w:rsidP="00F1332D">
      <w:pPr>
        <w:jc w:val="center"/>
        <w:rPr>
          <w:noProof/>
        </w:rPr>
      </w:pPr>
      <w:r w:rsidRPr="0063076C">
        <w:rPr>
          <w:noProof/>
          <w:lang w:bidi="hi-IN"/>
        </w:rPr>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3076C" w:rsidRDefault="0063076C"/>
    <w:p w:rsidR="00393A10" w:rsidRDefault="001112B3" w:rsidP="00DA7D83">
      <w:pPr>
        <w:ind w:left="426"/>
        <w:jc w:val="both"/>
        <w:rPr>
          <w:rFonts w:ascii="Times New Roman" w:hAnsi="Times New Roman" w:cs="Times New Roman"/>
          <w:sz w:val="24"/>
          <w:szCs w:val="24"/>
        </w:rPr>
      </w:pPr>
      <w:r w:rsidRPr="00F1332D">
        <w:rPr>
          <w:rFonts w:ascii="Times New Roman" w:hAnsi="Times New Roman" w:cs="Times New Roman"/>
          <w:sz w:val="24"/>
          <w:szCs w:val="24"/>
          <w:u w:val="single"/>
        </w:rPr>
        <w:lastRenderedPageBreak/>
        <w:t>Impression:</w:t>
      </w:r>
      <w:r w:rsidR="00803DC0">
        <w:rPr>
          <w:rFonts w:ascii="Times New Roman" w:hAnsi="Times New Roman" w:cs="Times New Roman"/>
          <w:sz w:val="24"/>
          <w:szCs w:val="24"/>
          <w:u w:val="single"/>
        </w:rPr>
        <w:t xml:space="preserve"> </w:t>
      </w:r>
      <w:r w:rsidR="00F1332D" w:rsidRPr="00F1332D">
        <w:rPr>
          <w:rFonts w:ascii="Times New Roman" w:hAnsi="Times New Roman" w:cs="Times New Roman"/>
          <w:sz w:val="24"/>
          <w:szCs w:val="24"/>
        </w:rPr>
        <w:t xml:space="preserve">Around 6000 customers are visiting the web portal every month which is an indication of the usefulness of the resources and services over the portal. This also points out the need for providing more electronic information sources and services. </w:t>
      </w:r>
    </w:p>
    <w:p w:rsidR="00F1332D" w:rsidRPr="005E316F" w:rsidRDefault="005E316F" w:rsidP="00AC57B7">
      <w:pPr>
        <w:pStyle w:val="ListParagraph"/>
        <w:numPr>
          <w:ilvl w:val="0"/>
          <w:numId w:val="2"/>
        </w:numPr>
        <w:ind w:left="426" w:hanging="579"/>
        <w:rPr>
          <w:rFonts w:ascii="Times New Roman" w:hAnsi="Times New Roman" w:cs="Times New Roman"/>
          <w:sz w:val="24"/>
          <w:szCs w:val="24"/>
        </w:rPr>
      </w:pPr>
      <w:r w:rsidRPr="005E316F">
        <w:rPr>
          <w:rFonts w:ascii="Times New Roman" w:eastAsia="Times New Roman" w:hAnsi="Times New Roman" w:cs="Times New Roman"/>
          <w:bCs/>
          <w:color w:val="000000"/>
          <w:sz w:val="24"/>
          <w:szCs w:val="24"/>
        </w:rPr>
        <w:t>Print Books Purchased</w:t>
      </w:r>
      <w:r>
        <w:rPr>
          <w:rFonts w:ascii="Times New Roman" w:eastAsia="Times New Roman" w:hAnsi="Times New Roman" w:cs="Times New Roman"/>
          <w:bCs/>
          <w:color w:val="000000"/>
          <w:sz w:val="24"/>
          <w:szCs w:val="24"/>
        </w:rPr>
        <w:t xml:space="preserve"> </w:t>
      </w:r>
      <w:r w:rsidRPr="00F1332D">
        <w:rPr>
          <w:rFonts w:ascii="Times New Roman" w:hAnsi="Times New Roman" w:cs="Times New Roman"/>
          <w:sz w:val="24"/>
          <w:szCs w:val="24"/>
        </w:rPr>
        <w:t>(</w:t>
      </w:r>
      <w:r w:rsidRPr="00F1332D">
        <w:rPr>
          <w:rFonts w:ascii="Times New Roman" w:hAnsi="Times New Roman" w:cs="Times New Roman"/>
          <w:i/>
          <w:sz w:val="24"/>
          <w:szCs w:val="24"/>
        </w:rPr>
        <w:t xml:space="preserve">Frequency of Review: </w:t>
      </w:r>
      <w:r>
        <w:rPr>
          <w:rFonts w:ascii="Times New Roman" w:hAnsi="Times New Roman" w:cs="Times New Roman"/>
          <w:i/>
          <w:sz w:val="24"/>
          <w:szCs w:val="24"/>
        </w:rPr>
        <w:t>Yearly</w:t>
      </w:r>
      <w:r w:rsidRPr="00F1332D">
        <w:rPr>
          <w:rFonts w:ascii="Times New Roman" w:hAnsi="Times New Roman" w:cs="Times New Roman"/>
          <w:sz w:val="24"/>
          <w:szCs w:val="24"/>
        </w:rPr>
        <w:t>)</w:t>
      </w:r>
    </w:p>
    <w:tbl>
      <w:tblPr>
        <w:tblStyle w:val="TableGrid"/>
        <w:tblW w:w="0" w:type="auto"/>
        <w:tblInd w:w="750" w:type="dxa"/>
        <w:tblLook w:val="04A0"/>
      </w:tblPr>
      <w:tblGrid>
        <w:gridCol w:w="1276"/>
        <w:gridCol w:w="2477"/>
        <w:gridCol w:w="2409"/>
      </w:tblGrid>
      <w:tr w:rsidR="00AC57B7" w:rsidRPr="00DA7D83" w:rsidTr="00DA7D83">
        <w:tc>
          <w:tcPr>
            <w:tcW w:w="1276" w:type="dxa"/>
          </w:tcPr>
          <w:p w:rsidR="00AC57B7" w:rsidRPr="00DA7D83" w:rsidRDefault="005E316F">
            <w:pPr>
              <w:rPr>
                <w:rFonts w:ascii="Times New Roman" w:hAnsi="Times New Roman" w:cs="Times New Roman"/>
                <w:b/>
                <w:sz w:val="24"/>
                <w:szCs w:val="24"/>
              </w:rPr>
            </w:pPr>
            <w:r>
              <w:t xml:space="preserve">    </w:t>
            </w:r>
            <w:r w:rsidR="00AC57B7" w:rsidRPr="00DA7D83">
              <w:rPr>
                <w:rFonts w:ascii="Times New Roman" w:hAnsi="Times New Roman" w:cs="Times New Roman"/>
                <w:b/>
                <w:sz w:val="24"/>
                <w:szCs w:val="24"/>
              </w:rPr>
              <w:t>Year</w:t>
            </w:r>
          </w:p>
        </w:tc>
        <w:tc>
          <w:tcPr>
            <w:tcW w:w="2477" w:type="dxa"/>
          </w:tcPr>
          <w:p w:rsidR="00AC57B7" w:rsidRPr="00DA7D83" w:rsidRDefault="00DA7D83" w:rsidP="00DA7D83">
            <w:pPr>
              <w:jc w:val="center"/>
              <w:rPr>
                <w:rFonts w:ascii="Times New Roman" w:hAnsi="Times New Roman" w:cs="Times New Roman"/>
                <w:b/>
                <w:sz w:val="24"/>
                <w:szCs w:val="24"/>
              </w:rPr>
            </w:pPr>
            <w:r w:rsidRPr="00DA7D83">
              <w:rPr>
                <w:rFonts w:ascii="Times New Roman" w:hAnsi="Times New Roman" w:cs="Times New Roman"/>
                <w:b/>
                <w:sz w:val="24"/>
                <w:szCs w:val="24"/>
              </w:rPr>
              <w:t>No.</w:t>
            </w:r>
            <w:r>
              <w:rPr>
                <w:rFonts w:ascii="Times New Roman" w:hAnsi="Times New Roman" w:cs="Times New Roman"/>
                <w:b/>
                <w:sz w:val="24"/>
                <w:szCs w:val="24"/>
              </w:rPr>
              <w:t xml:space="preserve"> </w:t>
            </w:r>
            <w:r w:rsidRPr="00DA7D83">
              <w:rPr>
                <w:rFonts w:ascii="Times New Roman" w:hAnsi="Times New Roman" w:cs="Times New Roman"/>
                <w:b/>
                <w:sz w:val="24"/>
                <w:szCs w:val="24"/>
              </w:rPr>
              <w:t xml:space="preserve">of Books </w:t>
            </w:r>
            <w:r>
              <w:rPr>
                <w:rFonts w:ascii="Times New Roman" w:hAnsi="Times New Roman" w:cs="Times New Roman"/>
                <w:b/>
                <w:sz w:val="24"/>
                <w:szCs w:val="24"/>
              </w:rPr>
              <w:t>A</w:t>
            </w:r>
            <w:r w:rsidR="00AC57B7" w:rsidRPr="00DA7D83">
              <w:rPr>
                <w:rFonts w:ascii="Times New Roman" w:hAnsi="Times New Roman" w:cs="Times New Roman"/>
                <w:b/>
                <w:sz w:val="24"/>
                <w:szCs w:val="24"/>
              </w:rPr>
              <w:t>dded</w:t>
            </w:r>
          </w:p>
        </w:tc>
        <w:tc>
          <w:tcPr>
            <w:tcW w:w="2409" w:type="dxa"/>
          </w:tcPr>
          <w:p w:rsidR="00AC57B7" w:rsidRPr="00DA7D83" w:rsidRDefault="00AC57B7">
            <w:pPr>
              <w:rPr>
                <w:rFonts w:ascii="Times New Roman" w:hAnsi="Times New Roman" w:cs="Times New Roman"/>
                <w:b/>
                <w:sz w:val="24"/>
                <w:szCs w:val="24"/>
              </w:rPr>
            </w:pPr>
            <w:r w:rsidRPr="00DA7D83">
              <w:rPr>
                <w:rFonts w:ascii="Times New Roman" w:hAnsi="Times New Roman" w:cs="Times New Roman"/>
                <w:b/>
                <w:sz w:val="24"/>
                <w:szCs w:val="24"/>
              </w:rPr>
              <w:t>Expenditure</w:t>
            </w:r>
          </w:p>
        </w:tc>
      </w:tr>
      <w:tr w:rsidR="00AC57B7" w:rsidRPr="00AC57B7" w:rsidTr="00DA7D83">
        <w:tc>
          <w:tcPr>
            <w:tcW w:w="1276" w:type="dxa"/>
          </w:tcPr>
          <w:p w:rsidR="00AC57B7" w:rsidRPr="00AC57B7" w:rsidRDefault="00AC57B7">
            <w:pPr>
              <w:rPr>
                <w:rFonts w:ascii="Times New Roman" w:hAnsi="Times New Roman" w:cs="Times New Roman"/>
                <w:sz w:val="24"/>
                <w:szCs w:val="24"/>
              </w:rPr>
            </w:pPr>
            <w:r w:rsidRPr="00AC57B7">
              <w:rPr>
                <w:rFonts w:ascii="Times New Roman" w:hAnsi="Times New Roman" w:cs="Times New Roman"/>
                <w:sz w:val="24"/>
                <w:szCs w:val="24"/>
              </w:rPr>
              <w:t>2013-14</w:t>
            </w:r>
          </w:p>
        </w:tc>
        <w:tc>
          <w:tcPr>
            <w:tcW w:w="2477" w:type="dxa"/>
          </w:tcPr>
          <w:p w:rsidR="00AC57B7" w:rsidRPr="00AC57B7" w:rsidRDefault="00AC57B7" w:rsidP="00DA7D83">
            <w:pPr>
              <w:jc w:val="center"/>
              <w:rPr>
                <w:rFonts w:ascii="Times New Roman" w:hAnsi="Times New Roman" w:cs="Times New Roman"/>
                <w:sz w:val="24"/>
                <w:szCs w:val="24"/>
              </w:rPr>
            </w:pPr>
            <w:r>
              <w:rPr>
                <w:rFonts w:ascii="Times New Roman" w:hAnsi="Times New Roman" w:cs="Times New Roman"/>
                <w:sz w:val="24"/>
                <w:szCs w:val="24"/>
              </w:rPr>
              <w:t>420**</w:t>
            </w:r>
          </w:p>
        </w:tc>
        <w:tc>
          <w:tcPr>
            <w:tcW w:w="2409" w:type="dxa"/>
          </w:tcPr>
          <w:p w:rsidR="00AC57B7" w:rsidRPr="00AC57B7" w:rsidRDefault="00AC57B7">
            <w:pPr>
              <w:rPr>
                <w:rFonts w:ascii="Times New Roman" w:hAnsi="Times New Roman" w:cs="Times New Roman"/>
                <w:sz w:val="24"/>
                <w:szCs w:val="24"/>
              </w:rPr>
            </w:pPr>
            <w:r>
              <w:rPr>
                <w:rFonts w:ascii="Times New Roman" w:hAnsi="Times New Roman" w:cs="Times New Roman"/>
                <w:sz w:val="24"/>
                <w:szCs w:val="24"/>
              </w:rPr>
              <w:t xml:space="preserve"> </w:t>
            </w:r>
            <w:r>
              <w:rPr>
                <w:rFonts w:ascii="Rupee Foradian" w:hAnsi="Rupee Foradian" w:cs="Times New Roman"/>
                <w:sz w:val="24"/>
                <w:szCs w:val="24"/>
              </w:rPr>
              <w:t>`</w:t>
            </w:r>
            <w:r>
              <w:rPr>
                <w:rFonts w:ascii="Times New Roman" w:hAnsi="Times New Roman" w:cs="Times New Roman"/>
                <w:sz w:val="24"/>
                <w:szCs w:val="24"/>
              </w:rPr>
              <w:t xml:space="preserve"> 7,34,234/-</w:t>
            </w:r>
          </w:p>
        </w:tc>
      </w:tr>
      <w:tr w:rsidR="00AC57B7" w:rsidRPr="00AC57B7" w:rsidTr="00DA7D83">
        <w:tc>
          <w:tcPr>
            <w:tcW w:w="1276" w:type="dxa"/>
          </w:tcPr>
          <w:p w:rsidR="00AC57B7" w:rsidRPr="00AC57B7" w:rsidRDefault="00AC57B7">
            <w:pPr>
              <w:rPr>
                <w:rFonts w:ascii="Times New Roman" w:hAnsi="Times New Roman" w:cs="Times New Roman"/>
                <w:sz w:val="24"/>
                <w:szCs w:val="24"/>
              </w:rPr>
            </w:pPr>
            <w:r w:rsidRPr="00AC57B7">
              <w:rPr>
                <w:rFonts w:ascii="Times New Roman" w:hAnsi="Times New Roman" w:cs="Times New Roman"/>
                <w:sz w:val="24"/>
                <w:szCs w:val="24"/>
              </w:rPr>
              <w:t>2012-13</w:t>
            </w:r>
          </w:p>
        </w:tc>
        <w:tc>
          <w:tcPr>
            <w:tcW w:w="2477" w:type="dxa"/>
          </w:tcPr>
          <w:p w:rsidR="00AC57B7" w:rsidRPr="00AC57B7" w:rsidRDefault="00AC57B7" w:rsidP="00DA7D83">
            <w:pPr>
              <w:jc w:val="center"/>
              <w:rPr>
                <w:rFonts w:ascii="Times New Roman" w:hAnsi="Times New Roman" w:cs="Times New Roman"/>
                <w:sz w:val="24"/>
                <w:szCs w:val="24"/>
              </w:rPr>
            </w:pPr>
            <w:r>
              <w:rPr>
                <w:rFonts w:ascii="Times New Roman" w:hAnsi="Times New Roman" w:cs="Times New Roman"/>
                <w:sz w:val="24"/>
                <w:szCs w:val="24"/>
              </w:rPr>
              <w:t>669</w:t>
            </w:r>
          </w:p>
        </w:tc>
        <w:tc>
          <w:tcPr>
            <w:tcW w:w="2409" w:type="dxa"/>
          </w:tcPr>
          <w:p w:rsidR="00AC57B7" w:rsidRPr="00AC57B7" w:rsidRDefault="00AC57B7">
            <w:pPr>
              <w:rPr>
                <w:rFonts w:ascii="Times New Roman" w:hAnsi="Times New Roman" w:cs="Times New Roman"/>
                <w:sz w:val="24"/>
                <w:szCs w:val="24"/>
              </w:rPr>
            </w:pPr>
            <w:r>
              <w:rPr>
                <w:rFonts w:ascii="Rupee Foradian" w:hAnsi="Rupee Foradian" w:cs="Times New Roman"/>
                <w:sz w:val="24"/>
                <w:szCs w:val="24"/>
              </w:rPr>
              <w:t xml:space="preserve">` </w:t>
            </w:r>
            <w:r w:rsidRPr="00AC57B7">
              <w:rPr>
                <w:rFonts w:ascii="Times New Roman" w:hAnsi="Times New Roman" w:cs="Times New Roman"/>
                <w:sz w:val="24"/>
                <w:szCs w:val="24"/>
              </w:rPr>
              <w:t>21,19,795</w:t>
            </w:r>
            <w:r>
              <w:rPr>
                <w:rFonts w:ascii="Times New Roman" w:hAnsi="Times New Roman" w:cs="Times New Roman"/>
                <w:sz w:val="24"/>
                <w:szCs w:val="24"/>
              </w:rPr>
              <w:t>/-</w:t>
            </w:r>
          </w:p>
        </w:tc>
      </w:tr>
      <w:tr w:rsidR="00AC57B7" w:rsidRPr="00AC57B7" w:rsidTr="00DA7D83">
        <w:tc>
          <w:tcPr>
            <w:tcW w:w="1276" w:type="dxa"/>
          </w:tcPr>
          <w:p w:rsidR="00AC57B7" w:rsidRPr="00AC57B7" w:rsidRDefault="00AC57B7">
            <w:pPr>
              <w:rPr>
                <w:rFonts w:ascii="Times New Roman" w:hAnsi="Times New Roman" w:cs="Times New Roman"/>
                <w:sz w:val="24"/>
                <w:szCs w:val="24"/>
              </w:rPr>
            </w:pPr>
            <w:r w:rsidRPr="00AC57B7">
              <w:rPr>
                <w:rFonts w:ascii="Times New Roman" w:hAnsi="Times New Roman" w:cs="Times New Roman"/>
                <w:sz w:val="24"/>
                <w:szCs w:val="24"/>
              </w:rPr>
              <w:t>2011-12</w:t>
            </w:r>
          </w:p>
        </w:tc>
        <w:tc>
          <w:tcPr>
            <w:tcW w:w="2477" w:type="dxa"/>
          </w:tcPr>
          <w:p w:rsidR="00AC57B7" w:rsidRPr="00AC57B7" w:rsidRDefault="00AC57B7" w:rsidP="00DA7D83">
            <w:pPr>
              <w:jc w:val="center"/>
              <w:rPr>
                <w:rFonts w:ascii="Times New Roman" w:hAnsi="Times New Roman" w:cs="Times New Roman"/>
                <w:sz w:val="24"/>
                <w:szCs w:val="24"/>
              </w:rPr>
            </w:pPr>
            <w:r>
              <w:rPr>
                <w:rFonts w:ascii="Times New Roman" w:hAnsi="Times New Roman" w:cs="Times New Roman"/>
                <w:sz w:val="24"/>
                <w:szCs w:val="24"/>
              </w:rPr>
              <w:t>844</w:t>
            </w:r>
          </w:p>
        </w:tc>
        <w:tc>
          <w:tcPr>
            <w:tcW w:w="2409" w:type="dxa"/>
          </w:tcPr>
          <w:p w:rsidR="00AC57B7" w:rsidRPr="00AC57B7" w:rsidRDefault="00AC57B7">
            <w:pPr>
              <w:rPr>
                <w:rFonts w:ascii="Times New Roman" w:hAnsi="Times New Roman" w:cs="Times New Roman"/>
                <w:sz w:val="24"/>
                <w:szCs w:val="24"/>
              </w:rPr>
            </w:pPr>
            <w:r>
              <w:rPr>
                <w:rFonts w:ascii="Rupee Foradian" w:hAnsi="Rupee Foradian" w:cs="Times New Roman"/>
                <w:sz w:val="24"/>
                <w:szCs w:val="24"/>
              </w:rPr>
              <w:t xml:space="preserve">` </w:t>
            </w:r>
            <w:r>
              <w:rPr>
                <w:rFonts w:ascii="Times New Roman" w:hAnsi="Times New Roman" w:cs="Times New Roman"/>
                <w:sz w:val="24"/>
                <w:szCs w:val="24"/>
              </w:rPr>
              <w:t>30,70,765/-</w:t>
            </w:r>
          </w:p>
        </w:tc>
      </w:tr>
      <w:tr w:rsidR="00AC57B7" w:rsidRPr="00AC57B7" w:rsidTr="00DA7D83">
        <w:tc>
          <w:tcPr>
            <w:tcW w:w="1276" w:type="dxa"/>
          </w:tcPr>
          <w:p w:rsidR="00AC57B7" w:rsidRPr="00AC57B7" w:rsidRDefault="00AC57B7">
            <w:pPr>
              <w:rPr>
                <w:rFonts w:ascii="Times New Roman" w:hAnsi="Times New Roman" w:cs="Times New Roman"/>
                <w:sz w:val="24"/>
                <w:szCs w:val="24"/>
              </w:rPr>
            </w:pPr>
            <w:r w:rsidRPr="00AC57B7">
              <w:rPr>
                <w:rFonts w:ascii="Times New Roman" w:hAnsi="Times New Roman" w:cs="Times New Roman"/>
                <w:sz w:val="24"/>
                <w:szCs w:val="24"/>
              </w:rPr>
              <w:t>2010-11</w:t>
            </w:r>
          </w:p>
        </w:tc>
        <w:tc>
          <w:tcPr>
            <w:tcW w:w="2477" w:type="dxa"/>
          </w:tcPr>
          <w:p w:rsidR="00AC57B7" w:rsidRPr="00AC57B7" w:rsidRDefault="00AC57B7" w:rsidP="00DA7D83">
            <w:pPr>
              <w:jc w:val="center"/>
              <w:rPr>
                <w:rFonts w:ascii="Times New Roman" w:hAnsi="Times New Roman" w:cs="Times New Roman"/>
                <w:sz w:val="24"/>
                <w:szCs w:val="24"/>
              </w:rPr>
            </w:pPr>
            <w:r>
              <w:rPr>
                <w:rFonts w:ascii="Times New Roman" w:hAnsi="Times New Roman" w:cs="Times New Roman"/>
                <w:sz w:val="24"/>
                <w:szCs w:val="24"/>
              </w:rPr>
              <w:t>682*</w:t>
            </w:r>
          </w:p>
        </w:tc>
        <w:tc>
          <w:tcPr>
            <w:tcW w:w="2409" w:type="dxa"/>
          </w:tcPr>
          <w:p w:rsidR="00AC57B7" w:rsidRPr="00AC57B7" w:rsidRDefault="00AC57B7">
            <w:pPr>
              <w:rPr>
                <w:rFonts w:ascii="Times New Roman" w:hAnsi="Times New Roman" w:cs="Times New Roman"/>
                <w:sz w:val="24"/>
                <w:szCs w:val="24"/>
              </w:rPr>
            </w:pPr>
            <w:r>
              <w:rPr>
                <w:rFonts w:ascii="Rupee Foradian" w:hAnsi="Rupee Foradian" w:cs="Times New Roman"/>
                <w:sz w:val="24"/>
                <w:szCs w:val="24"/>
              </w:rPr>
              <w:t xml:space="preserve">` </w:t>
            </w:r>
            <w:r w:rsidRPr="00AC57B7">
              <w:rPr>
                <w:rFonts w:ascii="Times New Roman" w:hAnsi="Times New Roman" w:cs="Times New Roman"/>
                <w:sz w:val="24"/>
                <w:szCs w:val="24"/>
              </w:rPr>
              <w:t>7,91,659/-</w:t>
            </w:r>
          </w:p>
        </w:tc>
      </w:tr>
      <w:tr w:rsidR="00AC57B7" w:rsidRPr="00AC57B7" w:rsidTr="00DA7D83">
        <w:tc>
          <w:tcPr>
            <w:tcW w:w="1276" w:type="dxa"/>
          </w:tcPr>
          <w:p w:rsidR="00AC57B7" w:rsidRPr="00AC57B7" w:rsidRDefault="00AC57B7">
            <w:pPr>
              <w:rPr>
                <w:rFonts w:ascii="Times New Roman" w:hAnsi="Times New Roman" w:cs="Times New Roman"/>
                <w:sz w:val="24"/>
                <w:szCs w:val="24"/>
              </w:rPr>
            </w:pPr>
            <w:r w:rsidRPr="00AC57B7">
              <w:rPr>
                <w:rFonts w:ascii="Times New Roman" w:hAnsi="Times New Roman" w:cs="Times New Roman"/>
                <w:sz w:val="24"/>
                <w:szCs w:val="24"/>
              </w:rPr>
              <w:t>2009-10</w:t>
            </w:r>
          </w:p>
        </w:tc>
        <w:tc>
          <w:tcPr>
            <w:tcW w:w="2477" w:type="dxa"/>
          </w:tcPr>
          <w:p w:rsidR="00AC57B7" w:rsidRPr="00AC57B7" w:rsidRDefault="00AC57B7" w:rsidP="00DA7D83">
            <w:pPr>
              <w:jc w:val="center"/>
              <w:rPr>
                <w:rFonts w:ascii="Times New Roman" w:hAnsi="Times New Roman" w:cs="Times New Roman"/>
                <w:sz w:val="24"/>
                <w:szCs w:val="24"/>
              </w:rPr>
            </w:pPr>
            <w:r>
              <w:rPr>
                <w:rFonts w:ascii="Times New Roman" w:hAnsi="Times New Roman" w:cs="Times New Roman"/>
                <w:sz w:val="24"/>
                <w:szCs w:val="24"/>
              </w:rPr>
              <w:t>559*</w:t>
            </w:r>
          </w:p>
        </w:tc>
        <w:tc>
          <w:tcPr>
            <w:tcW w:w="2409" w:type="dxa"/>
          </w:tcPr>
          <w:p w:rsidR="00AC57B7" w:rsidRPr="00AC57B7" w:rsidRDefault="00AC57B7">
            <w:pPr>
              <w:rPr>
                <w:rFonts w:ascii="Times New Roman" w:hAnsi="Times New Roman" w:cs="Times New Roman"/>
                <w:sz w:val="24"/>
                <w:szCs w:val="24"/>
              </w:rPr>
            </w:pPr>
            <w:r>
              <w:rPr>
                <w:rFonts w:ascii="Rupee Foradian" w:hAnsi="Rupee Foradian" w:cs="Times New Roman"/>
                <w:sz w:val="24"/>
                <w:szCs w:val="24"/>
              </w:rPr>
              <w:t xml:space="preserve">` </w:t>
            </w:r>
            <w:r w:rsidRPr="00AC57B7">
              <w:rPr>
                <w:rFonts w:ascii="Times New Roman" w:hAnsi="Times New Roman" w:cs="Times New Roman"/>
                <w:sz w:val="24"/>
                <w:szCs w:val="24"/>
              </w:rPr>
              <w:t>6,77,940/-</w:t>
            </w:r>
          </w:p>
        </w:tc>
      </w:tr>
    </w:tbl>
    <w:p w:rsidR="00AC57B7" w:rsidRPr="00DA7D83" w:rsidRDefault="00CA6AA7" w:rsidP="00CA6AA7">
      <w:pPr>
        <w:pStyle w:val="NoSpacing"/>
        <w:rPr>
          <w:rFonts w:ascii="Times New Roman" w:hAnsi="Times New Roman" w:cs="Times New Roman"/>
          <w:sz w:val="24"/>
          <w:szCs w:val="24"/>
        </w:rPr>
      </w:pPr>
      <w:r>
        <w:t xml:space="preserve">               </w:t>
      </w:r>
      <w:r w:rsidR="00AC57B7" w:rsidRPr="00DA7D83">
        <w:rPr>
          <w:rFonts w:ascii="Times New Roman" w:hAnsi="Times New Roman" w:cs="Times New Roman"/>
          <w:sz w:val="24"/>
          <w:szCs w:val="24"/>
        </w:rPr>
        <w:t>*</w:t>
      </w:r>
      <w:r w:rsidR="00DA7D83">
        <w:rPr>
          <w:rFonts w:ascii="Times New Roman" w:hAnsi="Times New Roman" w:cs="Times New Roman"/>
          <w:sz w:val="24"/>
          <w:szCs w:val="24"/>
        </w:rPr>
        <w:t xml:space="preserve"> </w:t>
      </w:r>
      <w:r w:rsidR="00AC57B7" w:rsidRPr="00DA7D83">
        <w:rPr>
          <w:rFonts w:ascii="Times New Roman" w:hAnsi="Times New Roman" w:cs="Times New Roman"/>
          <w:sz w:val="24"/>
          <w:szCs w:val="24"/>
        </w:rPr>
        <w:t xml:space="preserve">Includes PG dissertations </w:t>
      </w:r>
    </w:p>
    <w:p w:rsidR="005E316F" w:rsidRPr="00DA7D83" w:rsidRDefault="00AC57B7" w:rsidP="00CA6AA7">
      <w:pPr>
        <w:pStyle w:val="NoSpacing"/>
        <w:rPr>
          <w:rFonts w:ascii="Times New Roman" w:hAnsi="Times New Roman" w:cs="Times New Roman"/>
          <w:sz w:val="24"/>
          <w:szCs w:val="24"/>
        </w:rPr>
      </w:pPr>
      <w:r w:rsidRPr="00DA7D83">
        <w:rPr>
          <w:rFonts w:ascii="Times New Roman" w:hAnsi="Times New Roman" w:cs="Times New Roman"/>
          <w:sz w:val="24"/>
          <w:szCs w:val="24"/>
        </w:rPr>
        <w:t xml:space="preserve">             ** </w:t>
      </w:r>
      <w:proofErr w:type="spellStart"/>
      <w:r w:rsidRPr="00DA7D83">
        <w:rPr>
          <w:rFonts w:ascii="Times New Roman" w:hAnsi="Times New Roman" w:cs="Times New Roman"/>
          <w:sz w:val="24"/>
          <w:szCs w:val="24"/>
        </w:rPr>
        <w:t>Upto</w:t>
      </w:r>
      <w:proofErr w:type="spellEnd"/>
      <w:r w:rsidRPr="00DA7D83">
        <w:rPr>
          <w:rFonts w:ascii="Times New Roman" w:hAnsi="Times New Roman" w:cs="Times New Roman"/>
          <w:sz w:val="24"/>
          <w:szCs w:val="24"/>
        </w:rPr>
        <w:t xml:space="preserve"> November 2013</w:t>
      </w:r>
    </w:p>
    <w:p w:rsidR="00AC57B7" w:rsidRPr="00CA6AA7" w:rsidRDefault="00CA6AA7" w:rsidP="00DA7D83">
      <w:pPr>
        <w:ind w:left="709"/>
        <w:rPr>
          <w:rFonts w:ascii="Times New Roman" w:hAnsi="Times New Roman" w:cs="Times New Roman"/>
          <w:sz w:val="24"/>
          <w:szCs w:val="24"/>
        </w:rPr>
      </w:pPr>
      <w:r w:rsidRPr="00CA6AA7">
        <w:rPr>
          <w:rFonts w:ascii="Times New Roman" w:hAnsi="Times New Roman" w:cs="Times New Roman"/>
          <w:sz w:val="24"/>
          <w:szCs w:val="24"/>
          <w:u w:val="single"/>
        </w:rPr>
        <w:t>Impression:</w:t>
      </w:r>
      <w:r w:rsidRPr="00CA6AA7">
        <w:rPr>
          <w:rFonts w:ascii="Times New Roman" w:hAnsi="Times New Roman" w:cs="Times New Roman"/>
          <w:sz w:val="24"/>
          <w:szCs w:val="24"/>
        </w:rPr>
        <w:t xml:space="preserve"> During the </w:t>
      </w:r>
      <w:r>
        <w:rPr>
          <w:rFonts w:ascii="Times New Roman" w:hAnsi="Times New Roman" w:cs="Times New Roman"/>
          <w:sz w:val="24"/>
          <w:szCs w:val="24"/>
        </w:rPr>
        <w:t xml:space="preserve">last four year the number of books purchased has been increased considerably. </w:t>
      </w:r>
    </w:p>
    <w:p w:rsidR="00F57C0B" w:rsidRPr="005E316F" w:rsidRDefault="00CA6AA7" w:rsidP="00F57C0B">
      <w:pPr>
        <w:pStyle w:val="ListParagraph"/>
        <w:numPr>
          <w:ilvl w:val="0"/>
          <w:numId w:val="2"/>
        </w:numPr>
        <w:ind w:left="426" w:hanging="579"/>
        <w:rPr>
          <w:rFonts w:ascii="Times New Roman" w:hAnsi="Times New Roman" w:cs="Times New Roman"/>
          <w:sz w:val="24"/>
          <w:szCs w:val="24"/>
        </w:rPr>
      </w:pPr>
      <w:r w:rsidRPr="00DA7D83">
        <w:rPr>
          <w:rFonts w:ascii="Times New Roman" w:hAnsi="Times New Roman" w:cs="Times New Roman"/>
          <w:b/>
          <w:sz w:val="24"/>
          <w:szCs w:val="24"/>
        </w:rPr>
        <w:t xml:space="preserve">E-Books Purchased </w:t>
      </w:r>
      <w:r w:rsidR="00F57C0B" w:rsidRPr="00F1332D">
        <w:rPr>
          <w:rFonts w:ascii="Times New Roman" w:hAnsi="Times New Roman" w:cs="Times New Roman"/>
          <w:sz w:val="24"/>
          <w:szCs w:val="24"/>
        </w:rPr>
        <w:t>(</w:t>
      </w:r>
      <w:r w:rsidR="00F57C0B" w:rsidRPr="00F1332D">
        <w:rPr>
          <w:rFonts w:ascii="Times New Roman" w:hAnsi="Times New Roman" w:cs="Times New Roman"/>
          <w:i/>
          <w:sz w:val="24"/>
          <w:szCs w:val="24"/>
        </w:rPr>
        <w:t xml:space="preserve">Frequency of Review: </w:t>
      </w:r>
      <w:r w:rsidR="00F57C0B">
        <w:rPr>
          <w:rFonts w:ascii="Times New Roman" w:hAnsi="Times New Roman" w:cs="Times New Roman"/>
          <w:i/>
          <w:sz w:val="24"/>
          <w:szCs w:val="24"/>
        </w:rPr>
        <w:t>Yearly</w:t>
      </w:r>
      <w:r w:rsidR="00F57C0B" w:rsidRPr="00F1332D">
        <w:rPr>
          <w:rFonts w:ascii="Times New Roman" w:hAnsi="Times New Roman" w:cs="Times New Roman"/>
          <w:sz w:val="24"/>
          <w:szCs w:val="24"/>
        </w:rPr>
        <w:t>)</w:t>
      </w:r>
    </w:p>
    <w:tbl>
      <w:tblPr>
        <w:tblStyle w:val="TableGrid"/>
        <w:tblW w:w="0" w:type="auto"/>
        <w:tblInd w:w="750" w:type="dxa"/>
        <w:tblLook w:val="04A0"/>
      </w:tblPr>
      <w:tblGrid>
        <w:gridCol w:w="1276"/>
        <w:gridCol w:w="2760"/>
        <w:gridCol w:w="2126"/>
      </w:tblGrid>
      <w:tr w:rsidR="00CA6AA7" w:rsidRPr="00DA7D83" w:rsidTr="00DA7D83">
        <w:tc>
          <w:tcPr>
            <w:tcW w:w="1276" w:type="dxa"/>
          </w:tcPr>
          <w:p w:rsidR="00CA6AA7" w:rsidRPr="00DA7D83" w:rsidRDefault="00CA6AA7" w:rsidP="005E6051">
            <w:pPr>
              <w:rPr>
                <w:rFonts w:ascii="Times New Roman" w:hAnsi="Times New Roman" w:cs="Times New Roman"/>
                <w:b/>
                <w:sz w:val="24"/>
                <w:szCs w:val="24"/>
              </w:rPr>
            </w:pPr>
            <w:r w:rsidRPr="00DA7D83">
              <w:rPr>
                <w:rFonts w:ascii="Times New Roman" w:hAnsi="Times New Roman" w:cs="Times New Roman"/>
                <w:b/>
                <w:sz w:val="24"/>
                <w:szCs w:val="24"/>
              </w:rPr>
              <w:t>Year</w:t>
            </w:r>
          </w:p>
        </w:tc>
        <w:tc>
          <w:tcPr>
            <w:tcW w:w="2760" w:type="dxa"/>
          </w:tcPr>
          <w:p w:rsidR="00CA6AA7" w:rsidRPr="00DA7D83" w:rsidRDefault="00DA7D83" w:rsidP="00DA7D83">
            <w:pPr>
              <w:jc w:val="center"/>
              <w:rPr>
                <w:rFonts w:ascii="Times New Roman" w:hAnsi="Times New Roman" w:cs="Times New Roman"/>
                <w:b/>
                <w:sz w:val="24"/>
                <w:szCs w:val="24"/>
              </w:rPr>
            </w:pPr>
            <w:r>
              <w:rPr>
                <w:rFonts w:ascii="Times New Roman" w:hAnsi="Times New Roman" w:cs="Times New Roman"/>
                <w:b/>
                <w:sz w:val="24"/>
                <w:szCs w:val="24"/>
              </w:rPr>
              <w:t xml:space="preserve">No. E-Books </w:t>
            </w:r>
            <w:r w:rsidR="00CA6AA7" w:rsidRPr="00DA7D83">
              <w:rPr>
                <w:rFonts w:ascii="Times New Roman" w:hAnsi="Times New Roman" w:cs="Times New Roman"/>
                <w:b/>
                <w:sz w:val="24"/>
                <w:szCs w:val="24"/>
              </w:rPr>
              <w:t>added</w:t>
            </w:r>
          </w:p>
        </w:tc>
        <w:tc>
          <w:tcPr>
            <w:tcW w:w="2126" w:type="dxa"/>
          </w:tcPr>
          <w:p w:rsidR="00CA6AA7" w:rsidRPr="00DA7D83" w:rsidRDefault="00CA6AA7" w:rsidP="005E6051">
            <w:pPr>
              <w:rPr>
                <w:rFonts w:ascii="Times New Roman" w:hAnsi="Times New Roman" w:cs="Times New Roman"/>
                <w:b/>
                <w:sz w:val="24"/>
                <w:szCs w:val="24"/>
              </w:rPr>
            </w:pPr>
            <w:r w:rsidRPr="00DA7D83">
              <w:rPr>
                <w:rFonts w:ascii="Times New Roman" w:hAnsi="Times New Roman" w:cs="Times New Roman"/>
                <w:b/>
                <w:sz w:val="24"/>
                <w:szCs w:val="24"/>
              </w:rPr>
              <w:t>Expenditure</w:t>
            </w:r>
          </w:p>
        </w:tc>
      </w:tr>
      <w:tr w:rsidR="00CA6AA7" w:rsidRPr="00DA7D83" w:rsidTr="00DA7D83">
        <w:tc>
          <w:tcPr>
            <w:tcW w:w="1276" w:type="dxa"/>
          </w:tcPr>
          <w:p w:rsidR="00CA6AA7" w:rsidRPr="00DA7D83" w:rsidRDefault="00CA6AA7" w:rsidP="005E6051">
            <w:pPr>
              <w:rPr>
                <w:rFonts w:ascii="Times New Roman" w:hAnsi="Times New Roman" w:cs="Times New Roman"/>
                <w:sz w:val="24"/>
                <w:szCs w:val="24"/>
              </w:rPr>
            </w:pPr>
            <w:r w:rsidRPr="00DA7D83">
              <w:rPr>
                <w:rFonts w:ascii="Times New Roman" w:hAnsi="Times New Roman" w:cs="Times New Roman"/>
                <w:sz w:val="24"/>
                <w:szCs w:val="24"/>
              </w:rPr>
              <w:t>2013-14</w:t>
            </w:r>
          </w:p>
        </w:tc>
        <w:tc>
          <w:tcPr>
            <w:tcW w:w="2760" w:type="dxa"/>
          </w:tcPr>
          <w:p w:rsidR="00CA6AA7" w:rsidRPr="00DA7D83" w:rsidRDefault="00DA7D83" w:rsidP="00DA7D83">
            <w:pPr>
              <w:jc w:val="center"/>
              <w:rPr>
                <w:rFonts w:ascii="Times New Roman" w:hAnsi="Times New Roman" w:cs="Times New Roman"/>
                <w:sz w:val="24"/>
                <w:szCs w:val="24"/>
              </w:rPr>
            </w:pPr>
            <w:r w:rsidRPr="00DA7D83">
              <w:rPr>
                <w:rFonts w:ascii="Times New Roman" w:hAnsi="Times New Roman" w:cs="Times New Roman"/>
                <w:sz w:val="24"/>
                <w:szCs w:val="24"/>
              </w:rPr>
              <w:t>Nil</w:t>
            </w:r>
          </w:p>
        </w:tc>
        <w:tc>
          <w:tcPr>
            <w:tcW w:w="2126" w:type="dxa"/>
          </w:tcPr>
          <w:p w:rsidR="00CA6AA7" w:rsidRPr="00DA7D83" w:rsidRDefault="00DA7D83" w:rsidP="005E6051">
            <w:pPr>
              <w:rPr>
                <w:rFonts w:ascii="Times New Roman" w:hAnsi="Times New Roman" w:cs="Times New Roman"/>
                <w:sz w:val="24"/>
                <w:szCs w:val="24"/>
              </w:rPr>
            </w:pPr>
            <w:r>
              <w:rPr>
                <w:rFonts w:ascii="Times New Roman" w:hAnsi="Times New Roman" w:cs="Times New Roman"/>
                <w:sz w:val="24"/>
                <w:szCs w:val="24"/>
              </w:rPr>
              <w:t xml:space="preserve"> </w:t>
            </w:r>
            <w:r w:rsidRPr="00DA7D83">
              <w:rPr>
                <w:rFonts w:ascii="Times New Roman" w:hAnsi="Times New Roman" w:cs="Times New Roman"/>
                <w:sz w:val="24"/>
                <w:szCs w:val="24"/>
              </w:rPr>
              <w:t>Nil</w:t>
            </w:r>
          </w:p>
        </w:tc>
      </w:tr>
      <w:tr w:rsidR="00CA6AA7" w:rsidRPr="00DA7D83" w:rsidTr="00DA7D83">
        <w:tc>
          <w:tcPr>
            <w:tcW w:w="1276" w:type="dxa"/>
          </w:tcPr>
          <w:p w:rsidR="00CA6AA7" w:rsidRPr="00DA7D83" w:rsidRDefault="00CA6AA7" w:rsidP="005E6051">
            <w:pPr>
              <w:rPr>
                <w:rFonts w:ascii="Times New Roman" w:hAnsi="Times New Roman" w:cs="Times New Roman"/>
                <w:sz w:val="24"/>
                <w:szCs w:val="24"/>
              </w:rPr>
            </w:pPr>
            <w:r w:rsidRPr="00DA7D83">
              <w:rPr>
                <w:rFonts w:ascii="Times New Roman" w:hAnsi="Times New Roman" w:cs="Times New Roman"/>
                <w:sz w:val="24"/>
                <w:szCs w:val="24"/>
              </w:rPr>
              <w:t>2012-13</w:t>
            </w:r>
          </w:p>
        </w:tc>
        <w:tc>
          <w:tcPr>
            <w:tcW w:w="2760" w:type="dxa"/>
          </w:tcPr>
          <w:p w:rsidR="00CA6AA7" w:rsidRPr="00DA7D83" w:rsidRDefault="00DA7D83" w:rsidP="00DA7D83">
            <w:pPr>
              <w:jc w:val="center"/>
              <w:rPr>
                <w:rFonts w:ascii="Times New Roman" w:hAnsi="Times New Roman" w:cs="Times New Roman"/>
                <w:sz w:val="24"/>
                <w:szCs w:val="24"/>
              </w:rPr>
            </w:pPr>
            <w:r w:rsidRPr="00DA7D83">
              <w:rPr>
                <w:rFonts w:ascii="Times New Roman" w:hAnsi="Times New Roman" w:cs="Times New Roman"/>
                <w:sz w:val="24"/>
                <w:szCs w:val="24"/>
              </w:rPr>
              <w:t>Nil</w:t>
            </w:r>
          </w:p>
        </w:tc>
        <w:tc>
          <w:tcPr>
            <w:tcW w:w="2126" w:type="dxa"/>
          </w:tcPr>
          <w:p w:rsidR="00CA6AA7" w:rsidRPr="00DA7D83" w:rsidRDefault="00DA7D83" w:rsidP="005E6051">
            <w:pPr>
              <w:rPr>
                <w:rFonts w:ascii="Times New Roman" w:hAnsi="Times New Roman" w:cs="Times New Roman"/>
                <w:sz w:val="24"/>
                <w:szCs w:val="24"/>
              </w:rPr>
            </w:pPr>
            <w:r>
              <w:rPr>
                <w:rFonts w:ascii="Times New Roman" w:hAnsi="Times New Roman" w:cs="Times New Roman"/>
                <w:sz w:val="24"/>
                <w:szCs w:val="24"/>
              </w:rPr>
              <w:t xml:space="preserve"> </w:t>
            </w:r>
            <w:r w:rsidRPr="00DA7D83">
              <w:rPr>
                <w:rFonts w:ascii="Times New Roman" w:hAnsi="Times New Roman" w:cs="Times New Roman"/>
                <w:sz w:val="24"/>
                <w:szCs w:val="24"/>
              </w:rPr>
              <w:t>Nil</w:t>
            </w:r>
          </w:p>
        </w:tc>
      </w:tr>
      <w:tr w:rsidR="00CA6AA7" w:rsidRPr="00DA7D83" w:rsidTr="00DA7D83">
        <w:tc>
          <w:tcPr>
            <w:tcW w:w="1276" w:type="dxa"/>
          </w:tcPr>
          <w:p w:rsidR="00CA6AA7" w:rsidRPr="00DA7D83" w:rsidRDefault="00CA6AA7" w:rsidP="005E6051">
            <w:pPr>
              <w:rPr>
                <w:rFonts w:ascii="Times New Roman" w:hAnsi="Times New Roman" w:cs="Times New Roman"/>
                <w:sz w:val="24"/>
                <w:szCs w:val="24"/>
              </w:rPr>
            </w:pPr>
            <w:r w:rsidRPr="00DA7D83">
              <w:rPr>
                <w:rFonts w:ascii="Times New Roman" w:hAnsi="Times New Roman" w:cs="Times New Roman"/>
                <w:sz w:val="24"/>
                <w:szCs w:val="24"/>
              </w:rPr>
              <w:t>2011-12</w:t>
            </w:r>
          </w:p>
        </w:tc>
        <w:tc>
          <w:tcPr>
            <w:tcW w:w="2760" w:type="dxa"/>
          </w:tcPr>
          <w:p w:rsidR="00CA6AA7" w:rsidRPr="00DA7D83" w:rsidRDefault="00DA7D83" w:rsidP="00DA7D83">
            <w:pPr>
              <w:jc w:val="center"/>
              <w:rPr>
                <w:rFonts w:ascii="Times New Roman" w:hAnsi="Times New Roman" w:cs="Times New Roman"/>
                <w:sz w:val="24"/>
                <w:szCs w:val="24"/>
              </w:rPr>
            </w:pPr>
            <w:r w:rsidRPr="00DA7D83">
              <w:rPr>
                <w:rFonts w:ascii="Times New Roman" w:hAnsi="Times New Roman" w:cs="Times New Roman"/>
                <w:sz w:val="24"/>
                <w:szCs w:val="24"/>
              </w:rPr>
              <w:t>38</w:t>
            </w:r>
          </w:p>
        </w:tc>
        <w:tc>
          <w:tcPr>
            <w:tcW w:w="2126" w:type="dxa"/>
          </w:tcPr>
          <w:p w:rsidR="00CA6AA7" w:rsidRPr="00DA7D83" w:rsidRDefault="00CA6AA7" w:rsidP="00DA7D83">
            <w:pPr>
              <w:rPr>
                <w:rFonts w:ascii="Times New Roman" w:hAnsi="Times New Roman" w:cs="Times New Roman"/>
                <w:sz w:val="24"/>
                <w:szCs w:val="24"/>
              </w:rPr>
            </w:pPr>
            <w:r w:rsidRPr="00DA7D83">
              <w:rPr>
                <w:rFonts w:ascii="Times New Roman" w:hAnsi="Times New Roman" w:cs="Times New Roman"/>
                <w:sz w:val="24"/>
                <w:szCs w:val="24"/>
              </w:rPr>
              <w:t xml:space="preserve"> </w:t>
            </w:r>
            <w:r w:rsidR="00DA7D83">
              <w:rPr>
                <w:rFonts w:ascii="Rupee Foradian" w:hAnsi="Rupee Foradian" w:cs="Times New Roman"/>
                <w:sz w:val="24"/>
                <w:szCs w:val="24"/>
              </w:rPr>
              <w:t>`</w:t>
            </w:r>
            <w:r w:rsidR="00DA7D83" w:rsidRPr="00DA7D83">
              <w:rPr>
                <w:rFonts w:ascii="Times New Roman" w:hAnsi="Times New Roman" w:cs="Times New Roman"/>
                <w:sz w:val="24"/>
                <w:szCs w:val="24"/>
              </w:rPr>
              <w:t xml:space="preserve"> </w:t>
            </w:r>
            <w:r w:rsidR="00DA7D83">
              <w:rPr>
                <w:rFonts w:ascii="Times New Roman" w:hAnsi="Times New Roman" w:cs="Times New Roman"/>
                <w:sz w:val="24"/>
                <w:szCs w:val="24"/>
              </w:rPr>
              <w:t xml:space="preserve"> </w:t>
            </w:r>
            <w:r w:rsidR="00DA7D83" w:rsidRPr="00DA7D83">
              <w:rPr>
                <w:rFonts w:ascii="Times New Roman" w:hAnsi="Times New Roman" w:cs="Times New Roman"/>
                <w:sz w:val="24"/>
                <w:szCs w:val="24"/>
              </w:rPr>
              <w:t>2,56,189</w:t>
            </w:r>
            <w:r w:rsidRPr="00DA7D83">
              <w:rPr>
                <w:rFonts w:ascii="Times New Roman" w:hAnsi="Times New Roman" w:cs="Times New Roman"/>
                <w:sz w:val="24"/>
                <w:szCs w:val="24"/>
              </w:rPr>
              <w:t>/-</w:t>
            </w:r>
          </w:p>
        </w:tc>
      </w:tr>
      <w:tr w:rsidR="00CA6AA7" w:rsidRPr="00DA7D83" w:rsidTr="00DA7D83">
        <w:tc>
          <w:tcPr>
            <w:tcW w:w="1276" w:type="dxa"/>
          </w:tcPr>
          <w:p w:rsidR="00CA6AA7" w:rsidRPr="00DA7D83" w:rsidRDefault="00CA6AA7" w:rsidP="005E6051">
            <w:pPr>
              <w:rPr>
                <w:rFonts w:ascii="Times New Roman" w:hAnsi="Times New Roman" w:cs="Times New Roman"/>
                <w:sz w:val="24"/>
                <w:szCs w:val="24"/>
              </w:rPr>
            </w:pPr>
            <w:r w:rsidRPr="00DA7D83">
              <w:rPr>
                <w:rFonts w:ascii="Times New Roman" w:hAnsi="Times New Roman" w:cs="Times New Roman"/>
                <w:sz w:val="24"/>
                <w:szCs w:val="24"/>
              </w:rPr>
              <w:t>2010-11</w:t>
            </w:r>
          </w:p>
        </w:tc>
        <w:tc>
          <w:tcPr>
            <w:tcW w:w="2760" w:type="dxa"/>
          </w:tcPr>
          <w:p w:rsidR="00CA6AA7" w:rsidRPr="00DA7D83" w:rsidRDefault="00DA7D83" w:rsidP="00DA7D83">
            <w:pPr>
              <w:jc w:val="center"/>
              <w:rPr>
                <w:rFonts w:ascii="Times New Roman" w:hAnsi="Times New Roman" w:cs="Times New Roman"/>
                <w:sz w:val="24"/>
                <w:szCs w:val="24"/>
              </w:rPr>
            </w:pPr>
            <w:r w:rsidRPr="00DA7D83">
              <w:rPr>
                <w:rFonts w:ascii="Times New Roman" w:hAnsi="Times New Roman" w:cs="Times New Roman"/>
                <w:sz w:val="24"/>
                <w:szCs w:val="24"/>
              </w:rPr>
              <w:t>138</w:t>
            </w:r>
          </w:p>
        </w:tc>
        <w:tc>
          <w:tcPr>
            <w:tcW w:w="2126" w:type="dxa"/>
          </w:tcPr>
          <w:p w:rsidR="00CA6AA7" w:rsidRPr="00DA7D83" w:rsidRDefault="00DA7D83" w:rsidP="00DA7D83">
            <w:pPr>
              <w:rPr>
                <w:rFonts w:ascii="Times New Roman" w:hAnsi="Times New Roman" w:cs="Times New Roman"/>
                <w:sz w:val="24"/>
                <w:szCs w:val="24"/>
              </w:rPr>
            </w:pPr>
            <w:r>
              <w:rPr>
                <w:rFonts w:ascii="Rupee Foradian" w:hAnsi="Rupee Foradian" w:cs="Times New Roman"/>
                <w:sz w:val="24"/>
                <w:szCs w:val="24"/>
              </w:rPr>
              <w:t>`</w:t>
            </w:r>
            <w:r w:rsidR="00CA6AA7" w:rsidRPr="00DA7D83">
              <w:rPr>
                <w:rFonts w:ascii="Times New Roman" w:hAnsi="Times New Roman" w:cs="Times New Roman"/>
                <w:sz w:val="24"/>
                <w:szCs w:val="24"/>
              </w:rPr>
              <w:t xml:space="preserve"> </w:t>
            </w:r>
            <w:r>
              <w:rPr>
                <w:rFonts w:ascii="Times New Roman" w:hAnsi="Times New Roman" w:cs="Times New Roman"/>
                <w:sz w:val="24"/>
                <w:szCs w:val="24"/>
              </w:rPr>
              <w:t xml:space="preserve"> </w:t>
            </w:r>
            <w:r w:rsidR="00CA6AA7" w:rsidRPr="00DA7D83">
              <w:rPr>
                <w:rFonts w:ascii="Times New Roman" w:hAnsi="Times New Roman" w:cs="Times New Roman"/>
                <w:sz w:val="24"/>
                <w:szCs w:val="24"/>
              </w:rPr>
              <w:t>7,69</w:t>
            </w:r>
            <w:r w:rsidRPr="00DA7D83">
              <w:rPr>
                <w:rFonts w:ascii="Times New Roman" w:hAnsi="Times New Roman" w:cs="Times New Roman"/>
                <w:sz w:val="24"/>
                <w:szCs w:val="24"/>
              </w:rPr>
              <w:t>,276</w:t>
            </w:r>
            <w:r w:rsidR="00CA6AA7" w:rsidRPr="00DA7D83">
              <w:rPr>
                <w:rFonts w:ascii="Times New Roman" w:hAnsi="Times New Roman" w:cs="Times New Roman"/>
                <w:sz w:val="24"/>
                <w:szCs w:val="24"/>
              </w:rPr>
              <w:t>/-</w:t>
            </w:r>
          </w:p>
        </w:tc>
      </w:tr>
    </w:tbl>
    <w:p w:rsidR="00F57C0B" w:rsidRPr="00CA6AA7" w:rsidRDefault="00F57C0B" w:rsidP="00F57C0B">
      <w:pPr>
        <w:ind w:left="709"/>
        <w:rPr>
          <w:rFonts w:ascii="Times New Roman" w:hAnsi="Times New Roman" w:cs="Times New Roman"/>
          <w:sz w:val="24"/>
          <w:szCs w:val="24"/>
        </w:rPr>
      </w:pPr>
      <w:r w:rsidRPr="00CA6AA7">
        <w:rPr>
          <w:rFonts w:ascii="Times New Roman" w:hAnsi="Times New Roman" w:cs="Times New Roman"/>
          <w:sz w:val="24"/>
          <w:szCs w:val="24"/>
          <w:u w:val="single"/>
        </w:rPr>
        <w:t>Impression:</w:t>
      </w:r>
      <w:r w:rsidRPr="00CA6AA7">
        <w:rPr>
          <w:rFonts w:ascii="Times New Roman" w:hAnsi="Times New Roman" w:cs="Times New Roman"/>
          <w:sz w:val="24"/>
          <w:szCs w:val="24"/>
        </w:rPr>
        <w:t xml:space="preserve"> </w:t>
      </w:r>
      <w:r>
        <w:rPr>
          <w:rFonts w:ascii="Times New Roman" w:hAnsi="Times New Roman" w:cs="Times New Roman"/>
          <w:sz w:val="24"/>
          <w:szCs w:val="24"/>
        </w:rPr>
        <w:t xml:space="preserve">Concerted efforts must be made in purchasing of more e-books as no books have been purchased during the current and previous years. </w:t>
      </w:r>
    </w:p>
    <w:p w:rsidR="00F57C0B" w:rsidRPr="005E316F" w:rsidRDefault="00DA7D83" w:rsidP="00F57C0B">
      <w:pPr>
        <w:pStyle w:val="ListParagraph"/>
        <w:numPr>
          <w:ilvl w:val="0"/>
          <w:numId w:val="2"/>
        </w:numPr>
        <w:ind w:left="426" w:hanging="579"/>
        <w:rPr>
          <w:rFonts w:ascii="Times New Roman" w:hAnsi="Times New Roman" w:cs="Times New Roman"/>
          <w:sz w:val="24"/>
          <w:szCs w:val="24"/>
        </w:rPr>
      </w:pPr>
      <w:r w:rsidRPr="00DA7D83">
        <w:rPr>
          <w:rFonts w:ascii="Times New Roman" w:hAnsi="Times New Roman" w:cs="Times New Roman"/>
          <w:b/>
          <w:sz w:val="24"/>
          <w:szCs w:val="24"/>
        </w:rPr>
        <w:t>Journal</w:t>
      </w:r>
      <w:r w:rsidR="00F57C0B">
        <w:rPr>
          <w:rFonts w:ascii="Times New Roman" w:hAnsi="Times New Roman" w:cs="Times New Roman"/>
          <w:b/>
          <w:sz w:val="24"/>
          <w:szCs w:val="24"/>
        </w:rPr>
        <w:t>s</w:t>
      </w:r>
      <w:r w:rsidRPr="00DA7D83">
        <w:rPr>
          <w:rFonts w:ascii="Times New Roman" w:hAnsi="Times New Roman" w:cs="Times New Roman"/>
          <w:b/>
          <w:sz w:val="24"/>
          <w:szCs w:val="24"/>
        </w:rPr>
        <w:t xml:space="preserve"> Subscribed</w:t>
      </w:r>
      <w:r>
        <w:rPr>
          <w:rFonts w:ascii="Times New Roman" w:hAnsi="Times New Roman" w:cs="Times New Roman"/>
          <w:b/>
          <w:sz w:val="24"/>
          <w:szCs w:val="24"/>
        </w:rPr>
        <w:t xml:space="preserve"> </w:t>
      </w:r>
      <w:r w:rsidR="00F57C0B" w:rsidRPr="00F1332D">
        <w:rPr>
          <w:rFonts w:ascii="Times New Roman" w:hAnsi="Times New Roman" w:cs="Times New Roman"/>
          <w:sz w:val="24"/>
          <w:szCs w:val="24"/>
        </w:rPr>
        <w:t>(</w:t>
      </w:r>
      <w:r w:rsidR="00F57C0B" w:rsidRPr="00F1332D">
        <w:rPr>
          <w:rFonts w:ascii="Times New Roman" w:hAnsi="Times New Roman" w:cs="Times New Roman"/>
          <w:i/>
          <w:sz w:val="24"/>
          <w:szCs w:val="24"/>
        </w:rPr>
        <w:t xml:space="preserve">Frequency of Review: </w:t>
      </w:r>
      <w:r w:rsidR="00F57C0B">
        <w:rPr>
          <w:rFonts w:ascii="Times New Roman" w:hAnsi="Times New Roman" w:cs="Times New Roman"/>
          <w:i/>
          <w:sz w:val="24"/>
          <w:szCs w:val="24"/>
        </w:rPr>
        <w:t>Yearly</w:t>
      </w:r>
      <w:r w:rsidR="00F57C0B" w:rsidRPr="00F1332D">
        <w:rPr>
          <w:rFonts w:ascii="Times New Roman" w:hAnsi="Times New Roman" w:cs="Times New Roman"/>
          <w:sz w:val="24"/>
          <w:szCs w:val="24"/>
        </w:rPr>
        <w:t>)</w:t>
      </w:r>
    </w:p>
    <w:tbl>
      <w:tblPr>
        <w:tblStyle w:val="TableGrid"/>
        <w:tblW w:w="0" w:type="auto"/>
        <w:tblInd w:w="750" w:type="dxa"/>
        <w:tblLayout w:type="fixed"/>
        <w:tblLook w:val="04A0"/>
      </w:tblPr>
      <w:tblGrid>
        <w:gridCol w:w="1276"/>
        <w:gridCol w:w="3185"/>
        <w:gridCol w:w="1701"/>
      </w:tblGrid>
      <w:tr w:rsidR="00DA7D83" w:rsidRPr="00DA7D83" w:rsidTr="00DA7D83">
        <w:tc>
          <w:tcPr>
            <w:tcW w:w="1276" w:type="dxa"/>
          </w:tcPr>
          <w:p w:rsidR="00DA7D83" w:rsidRPr="00DA7D83" w:rsidRDefault="00DA7D83" w:rsidP="005E6051">
            <w:pPr>
              <w:rPr>
                <w:rFonts w:ascii="Times New Roman" w:hAnsi="Times New Roman" w:cs="Times New Roman"/>
                <w:b/>
                <w:sz w:val="24"/>
                <w:szCs w:val="24"/>
              </w:rPr>
            </w:pPr>
            <w:r w:rsidRPr="00DA7D83">
              <w:rPr>
                <w:rFonts w:ascii="Times New Roman" w:hAnsi="Times New Roman" w:cs="Times New Roman"/>
                <w:b/>
                <w:sz w:val="24"/>
                <w:szCs w:val="24"/>
              </w:rPr>
              <w:t>Year</w:t>
            </w:r>
          </w:p>
        </w:tc>
        <w:tc>
          <w:tcPr>
            <w:tcW w:w="3185" w:type="dxa"/>
          </w:tcPr>
          <w:p w:rsidR="00DA7D83" w:rsidRPr="00DA7D83" w:rsidRDefault="00DA7D83" w:rsidP="00DA7D83">
            <w:pPr>
              <w:jc w:val="center"/>
              <w:rPr>
                <w:rFonts w:ascii="Times New Roman" w:hAnsi="Times New Roman" w:cs="Times New Roman"/>
                <w:b/>
                <w:sz w:val="24"/>
                <w:szCs w:val="24"/>
              </w:rPr>
            </w:pPr>
            <w:r w:rsidRPr="00DA7D83">
              <w:rPr>
                <w:rFonts w:ascii="Times New Roman" w:hAnsi="Times New Roman" w:cs="Times New Roman"/>
                <w:b/>
                <w:sz w:val="24"/>
                <w:szCs w:val="24"/>
              </w:rPr>
              <w:t>No. of Journals Subscribed</w:t>
            </w:r>
          </w:p>
        </w:tc>
        <w:tc>
          <w:tcPr>
            <w:tcW w:w="1701" w:type="dxa"/>
          </w:tcPr>
          <w:p w:rsidR="00DA7D83" w:rsidRPr="00DA7D83" w:rsidRDefault="00DA7D83" w:rsidP="005E6051">
            <w:pPr>
              <w:rPr>
                <w:rFonts w:ascii="Times New Roman" w:hAnsi="Times New Roman" w:cs="Times New Roman"/>
                <w:b/>
                <w:sz w:val="24"/>
                <w:szCs w:val="24"/>
              </w:rPr>
            </w:pPr>
            <w:r w:rsidRPr="00DA7D83">
              <w:rPr>
                <w:rFonts w:ascii="Times New Roman" w:hAnsi="Times New Roman" w:cs="Times New Roman"/>
                <w:b/>
                <w:sz w:val="24"/>
                <w:szCs w:val="24"/>
              </w:rPr>
              <w:t>Expenditure</w:t>
            </w:r>
          </w:p>
        </w:tc>
      </w:tr>
      <w:tr w:rsidR="00DA7D83" w:rsidRPr="00DA7D83" w:rsidTr="00DA7D83">
        <w:tc>
          <w:tcPr>
            <w:tcW w:w="1276" w:type="dxa"/>
          </w:tcPr>
          <w:p w:rsidR="00DA7D83" w:rsidRPr="00DA7D83" w:rsidRDefault="00DA7D83" w:rsidP="00DA7D83">
            <w:pPr>
              <w:rPr>
                <w:rFonts w:ascii="Times New Roman" w:hAnsi="Times New Roman" w:cs="Times New Roman"/>
                <w:sz w:val="24"/>
                <w:szCs w:val="24"/>
              </w:rPr>
            </w:pPr>
            <w:r w:rsidRPr="00DA7D83">
              <w:rPr>
                <w:rFonts w:ascii="Times New Roman" w:hAnsi="Times New Roman" w:cs="Times New Roman"/>
                <w:sz w:val="24"/>
                <w:szCs w:val="24"/>
              </w:rPr>
              <w:t>201</w:t>
            </w:r>
            <w:r>
              <w:rPr>
                <w:rFonts w:ascii="Times New Roman" w:hAnsi="Times New Roman" w:cs="Times New Roman"/>
                <w:sz w:val="24"/>
                <w:szCs w:val="24"/>
              </w:rPr>
              <w:t>2</w:t>
            </w:r>
            <w:r w:rsidRPr="00DA7D83">
              <w:rPr>
                <w:rFonts w:ascii="Times New Roman" w:hAnsi="Times New Roman" w:cs="Times New Roman"/>
                <w:sz w:val="24"/>
                <w:szCs w:val="24"/>
              </w:rPr>
              <w:t>-1</w:t>
            </w:r>
            <w:r>
              <w:rPr>
                <w:rFonts w:ascii="Times New Roman" w:hAnsi="Times New Roman" w:cs="Times New Roman"/>
                <w:sz w:val="24"/>
                <w:szCs w:val="24"/>
              </w:rPr>
              <w:t>3</w:t>
            </w:r>
          </w:p>
        </w:tc>
        <w:tc>
          <w:tcPr>
            <w:tcW w:w="3185" w:type="dxa"/>
          </w:tcPr>
          <w:p w:rsidR="00DA7D83" w:rsidRPr="00DA7D83" w:rsidRDefault="00DA7D83" w:rsidP="00DA7D83">
            <w:pPr>
              <w:jc w:val="center"/>
              <w:rPr>
                <w:rFonts w:ascii="Times New Roman" w:hAnsi="Times New Roman" w:cs="Times New Roman"/>
                <w:sz w:val="24"/>
                <w:szCs w:val="24"/>
              </w:rPr>
            </w:pPr>
            <w:r>
              <w:rPr>
                <w:rFonts w:ascii="Times New Roman" w:hAnsi="Times New Roman" w:cs="Times New Roman"/>
                <w:sz w:val="24"/>
                <w:szCs w:val="24"/>
              </w:rPr>
              <w:t>109</w:t>
            </w:r>
          </w:p>
        </w:tc>
        <w:tc>
          <w:tcPr>
            <w:tcW w:w="1701" w:type="dxa"/>
          </w:tcPr>
          <w:p w:rsidR="00DA7D83" w:rsidRPr="00DA7D83" w:rsidRDefault="00DA7D83" w:rsidP="00DA7D83">
            <w:pPr>
              <w:rPr>
                <w:rFonts w:ascii="Times New Roman" w:hAnsi="Times New Roman" w:cs="Times New Roman"/>
                <w:sz w:val="24"/>
                <w:szCs w:val="24"/>
              </w:rPr>
            </w:pPr>
            <w:r>
              <w:rPr>
                <w:rFonts w:ascii="Times New Roman" w:hAnsi="Times New Roman" w:cs="Times New Roman"/>
                <w:sz w:val="24"/>
                <w:szCs w:val="24"/>
              </w:rPr>
              <w:t xml:space="preserve"> </w:t>
            </w:r>
            <w:r>
              <w:rPr>
                <w:rFonts w:ascii="Rupee Foradian" w:hAnsi="Rupee Foradian" w:cs="Times New Roman"/>
                <w:sz w:val="24"/>
                <w:szCs w:val="24"/>
              </w:rPr>
              <w:t>`</w:t>
            </w:r>
            <w:r w:rsidRPr="00DA7D83">
              <w:rPr>
                <w:rFonts w:ascii="Times New Roman" w:hAnsi="Times New Roman" w:cs="Times New Roman"/>
                <w:sz w:val="24"/>
                <w:szCs w:val="24"/>
              </w:rPr>
              <w:t xml:space="preserve"> </w:t>
            </w:r>
            <w:r>
              <w:rPr>
                <w:rFonts w:ascii="Times New Roman" w:hAnsi="Times New Roman" w:cs="Times New Roman"/>
                <w:sz w:val="24"/>
                <w:szCs w:val="24"/>
              </w:rPr>
              <w:t xml:space="preserve"> 56,43,880/-</w:t>
            </w:r>
          </w:p>
        </w:tc>
      </w:tr>
      <w:tr w:rsidR="00DA7D83" w:rsidRPr="00DA7D83" w:rsidTr="00DA7D83">
        <w:tc>
          <w:tcPr>
            <w:tcW w:w="1276" w:type="dxa"/>
          </w:tcPr>
          <w:p w:rsidR="00DA7D83" w:rsidRPr="00DA7D83" w:rsidRDefault="00DA7D83" w:rsidP="00DA7D83">
            <w:pPr>
              <w:rPr>
                <w:rFonts w:ascii="Times New Roman" w:hAnsi="Times New Roman" w:cs="Times New Roman"/>
                <w:sz w:val="24"/>
                <w:szCs w:val="24"/>
              </w:rPr>
            </w:pPr>
            <w:r w:rsidRPr="00DA7D83">
              <w:rPr>
                <w:rFonts w:ascii="Times New Roman" w:hAnsi="Times New Roman" w:cs="Times New Roman"/>
                <w:sz w:val="24"/>
                <w:szCs w:val="24"/>
              </w:rPr>
              <w:t>201</w:t>
            </w:r>
            <w:r>
              <w:rPr>
                <w:rFonts w:ascii="Times New Roman" w:hAnsi="Times New Roman" w:cs="Times New Roman"/>
                <w:sz w:val="24"/>
                <w:szCs w:val="24"/>
              </w:rPr>
              <w:t>1</w:t>
            </w:r>
            <w:r w:rsidRPr="00DA7D83">
              <w:rPr>
                <w:rFonts w:ascii="Times New Roman" w:hAnsi="Times New Roman" w:cs="Times New Roman"/>
                <w:sz w:val="24"/>
                <w:szCs w:val="24"/>
              </w:rPr>
              <w:t>-1</w:t>
            </w:r>
            <w:r>
              <w:rPr>
                <w:rFonts w:ascii="Times New Roman" w:hAnsi="Times New Roman" w:cs="Times New Roman"/>
                <w:sz w:val="24"/>
                <w:szCs w:val="24"/>
              </w:rPr>
              <w:t>2</w:t>
            </w:r>
          </w:p>
        </w:tc>
        <w:tc>
          <w:tcPr>
            <w:tcW w:w="3185" w:type="dxa"/>
          </w:tcPr>
          <w:p w:rsidR="00DA7D83" w:rsidRPr="00DA7D83" w:rsidRDefault="00DA7D83" w:rsidP="00DA7D83">
            <w:pPr>
              <w:jc w:val="center"/>
              <w:rPr>
                <w:rFonts w:ascii="Times New Roman" w:hAnsi="Times New Roman" w:cs="Times New Roman"/>
                <w:sz w:val="24"/>
                <w:szCs w:val="24"/>
              </w:rPr>
            </w:pPr>
            <w:r>
              <w:rPr>
                <w:rFonts w:ascii="Times New Roman" w:hAnsi="Times New Roman" w:cs="Times New Roman"/>
                <w:sz w:val="24"/>
                <w:szCs w:val="24"/>
              </w:rPr>
              <w:t>106</w:t>
            </w:r>
          </w:p>
        </w:tc>
        <w:tc>
          <w:tcPr>
            <w:tcW w:w="1701" w:type="dxa"/>
          </w:tcPr>
          <w:p w:rsidR="00DA7D83" w:rsidRPr="00DA7D83" w:rsidRDefault="00DA7D83" w:rsidP="00DA7D83">
            <w:pPr>
              <w:rPr>
                <w:rFonts w:ascii="Times New Roman" w:hAnsi="Times New Roman" w:cs="Times New Roman"/>
                <w:sz w:val="24"/>
                <w:szCs w:val="24"/>
              </w:rPr>
            </w:pPr>
            <w:r>
              <w:rPr>
                <w:rFonts w:ascii="Rupee Foradian" w:hAnsi="Rupee Foradian" w:cs="Times New Roman"/>
                <w:sz w:val="24"/>
                <w:szCs w:val="24"/>
              </w:rPr>
              <w:t>`</w:t>
            </w:r>
            <w:r w:rsidRPr="00DA7D83">
              <w:rPr>
                <w:rFonts w:ascii="Times New Roman" w:hAnsi="Times New Roman" w:cs="Times New Roman"/>
                <w:sz w:val="24"/>
                <w:szCs w:val="24"/>
              </w:rPr>
              <w:t xml:space="preserve"> </w:t>
            </w:r>
            <w:r>
              <w:rPr>
                <w:rFonts w:ascii="Times New Roman" w:hAnsi="Times New Roman" w:cs="Times New Roman"/>
                <w:sz w:val="24"/>
                <w:szCs w:val="24"/>
              </w:rPr>
              <w:t xml:space="preserve">  55,97,593/-</w:t>
            </w:r>
          </w:p>
        </w:tc>
      </w:tr>
      <w:tr w:rsidR="00DA7D83" w:rsidRPr="00DA7D83" w:rsidTr="00DA7D83">
        <w:tc>
          <w:tcPr>
            <w:tcW w:w="1276" w:type="dxa"/>
          </w:tcPr>
          <w:p w:rsidR="00DA7D83" w:rsidRPr="00DA7D83" w:rsidRDefault="00DA7D83" w:rsidP="00DA7D83">
            <w:pPr>
              <w:rPr>
                <w:rFonts w:ascii="Times New Roman" w:hAnsi="Times New Roman" w:cs="Times New Roman"/>
                <w:sz w:val="24"/>
                <w:szCs w:val="24"/>
              </w:rPr>
            </w:pPr>
            <w:r w:rsidRPr="00DA7D83">
              <w:rPr>
                <w:rFonts w:ascii="Times New Roman" w:hAnsi="Times New Roman" w:cs="Times New Roman"/>
                <w:sz w:val="24"/>
                <w:szCs w:val="24"/>
              </w:rPr>
              <w:t>201</w:t>
            </w:r>
            <w:r>
              <w:rPr>
                <w:rFonts w:ascii="Times New Roman" w:hAnsi="Times New Roman" w:cs="Times New Roman"/>
                <w:sz w:val="24"/>
                <w:szCs w:val="24"/>
              </w:rPr>
              <w:t>0</w:t>
            </w:r>
            <w:r w:rsidRPr="00DA7D83">
              <w:rPr>
                <w:rFonts w:ascii="Times New Roman" w:hAnsi="Times New Roman" w:cs="Times New Roman"/>
                <w:sz w:val="24"/>
                <w:szCs w:val="24"/>
              </w:rPr>
              <w:t>-1</w:t>
            </w:r>
            <w:r>
              <w:rPr>
                <w:rFonts w:ascii="Times New Roman" w:hAnsi="Times New Roman" w:cs="Times New Roman"/>
                <w:sz w:val="24"/>
                <w:szCs w:val="24"/>
              </w:rPr>
              <w:t>1</w:t>
            </w:r>
          </w:p>
        </w:tc>
        <w:tc>
          <w:tcPr>
            <w:tcW w:w="3185" w:type="dxa"/>
          </w:tcPr>
          <w:p w:rsidR="00DA7D83" w:rsidRPr="00DA7D83" w:rsidRDefault="00DA7D83" w:rsidP="00DA7D83">
            <w:pPr>
              <w:jc w:val="center"/>
              <w:rPr>
                <w:rFonts w:ascii="Times New Roman" w:hAnsi="Times New Roman" w:cs="Times New Roman"/>
                <w:sz w:val="24"/>
                <w:szCs w:val="24"/>
              </w:rPr>
            </w:pPr>
            <w:r>
              <w:rPr>
                <w:rFonts w:ascii="Times New Roman" w:hAnsi="Times New Roman" w:cs="Times New Roman"/>
                <w:sz w:val="24"/>
                <w:szCs w:val="24"/>
              </w:rPr>
              <w:t>79</w:t>
            </w:r>
          </w:p>
        </w:tc>
        <w:tc>
          <w:tcPr>
            <w:tcW w:w="1701" w:type="dxa"/>
          </w:tcPr>
          <w:p w:rsidR="00DA7D83" w:rsidRPr="00DA7D83" w:rsidRDefault="00DA7D83" w:rsidP="00DA7D83">
            <w:pPr>
              <w:rPr>
                <w:rFonts w:ascii="Times New Roman" w:hAnsi="Times New Roman" w:cs="Times New Roman"/>
                <w:sz w:val="24"/>
                <w:szCs w:val="24"/>
              </w:rPr>
            </w:pPr>
            <w:r w:rsidRPr="00DA7D83">
              <w:rPr>
                <w:rFonts w:ascii="Times New Roman" w:hAnsi="Times New Roman" w:cs="Times New Roman"/>
                <w:sz w:val="24"/>
                <w:szCs w:val="24"/>
              </w:rPr>
              <w:t xml:space="preserve"> </w:t>
            </w:r>
            <w:r>
              <w:rPr>
                <w:rFonts w:ascii="Rupee Foradian" w:hAnsi="Rupee Foradian" w:cs="Times New Roman"/>
                <w:sz w:val="24"/>
                <w:szCs w:val="24"/>
              </w:rPr>
              <w:t>`</w:t>
            </w:r>
            <w:r w:rsidRPr="00DA7D83">
              <w:rPr>
                <w:rFonts w:ascii="Times New Roman" w:hAnsi="Times New Roman" w:cs="Times New Roman"/>
                <w:sz w:val="24"/>
                <w:szCs w:val="24"/>
              </w:rPr>
              <w:t xml:space="preserve"> </w:t>
            </w:r>
            <w:r>
              <w:rPr>
                <w:rFonts w:ascii="Times New Roman" w:hAnsi="Times New Roman" w:cs="Times New Roman"/>
                <w:sz w:val="24"/>
                <w:szCs w:val="24"/>
              </w:rPr>
              <w:t xml:space="preserve"> 24,01,843</w:t>
            </w:r>
            <w:r w:rsidRPr="00DA7D83">
              <w:rPr>
                <w:rFonts w:ascii="Times New Roman" w:hAnsi="Times New Roman" w:cs="Times New Roman"/>
                <w:sz w:val="24"/>
                <w:szCs w:val="24"/>
              </w:rPr>
              <w:t>/-</w:t>
            </w:r>
          </w:p>
        </w:tc>
      </w:tr>
      <w:tr w:rsidR="00DA7D83" w:rsidRPr="00DA7D83" w:rsidTr="00DA7D83">
        <w:tc>
          <w:tcPr>
            <w:tcW w:w="1276" w:type="dxa"/>
          </w:tcPr>
          <w:p w:rsidR="00DA7D83" w:rsidRPr="00DA7D83" w:rsidRDefault="00DA7D83" w:rsidP="00DA7D83">
            <w:pPr>
              <w:rPr>
                <w:rFonts w:ascii="Times New Roman" w:hAnsi="Times New Roman" w:cs="Times New Roman"/>
                <w:sz w:val="24"/>
                <w:szCs w:val="24"/>
              </w:rPr>
            </w:pPr>
            <w:r w:rsidRPr="00DA7D83">
              <w:rPr>
                <w:rFonts w:ascii="Times New Roman" w:hAnsi="Times New Roman" w:cs="Times New Roman"/>
                <w:sz w:val="24"/>
                <w:szCs w:val="24"/>
              </w:rPr>
              <w:t>200</w:t>
            </w:r>
            <w:r>
              <w:rPr>
                <w:rFonts w:ascii="Times New Roman" w:hAnsi="Times New Roman" w:cs="Times New Roman"/>
                <w:sz w:val="24"/>
                <w:szCs w:val="24"/>
              </w:rPr>
              <w:t>9</w:t>
            </w:r>
            <w:r w:rsidRPr="00DA7D83">
              <w:rPr>
                <w:rFonts w:ascii="Times New Roman" w:hAnsi="Times New Roman" w:cs="Times New Roman"/>
                <w:sz w:val="24"/>
                <w:szCs w:val="24"/>
              </w:rPr>
              <w:t>-1</w:t>
            </w:r>
            <w:r>
              <w:rPr>
                <w:rFonts w:ascii="Times New Roman" w:hAnsi="Times New Roman" w:cs="Times New Roman"/>
                <w:sz w:val="24"/>
                <w:szCs w:val="24"/>
              </w:rPr>
              <w:t>0</w:t>
            </w:r>
          </w:p>
        </w:tc>
        <w:tc>
          <w:tcPr>
            <w:tcW w:w="3185" w:type="dxa"/>
          </w:tcPr>
          <w:p w:rsidR="00DA7D83" w:rsidRPr="00DA7D83" w:rsidRDefault="00DA7D83" w:rsidP="00DA7D83">
            <w:pPr>
              <w:jc w:val="center"/>
              <w:rPr>
                <w:rFonts w:ascii="Times New Roman" w:hAnsi="Times New Roman" w:cs="Times New Roman"/>
                <w:sz w:val="24"/>
                <w:szCs w:val="24"/>
              </w:rPr>
            </w:pPr>
            <w:r>
              <w:rPr>
                <w:rFonts w:ascii="Times New Roman" w:hAnsi="Times New Roman" w:cs="Times New Roman"/>
                <w:sz w:val="24"/>
                <w:szCs w:val="24"/>
              </w:rPr>
              <w:t>69</w:t>
            </w:r>
          </w:p>
        </w:tc>
        <w:tc>
          <w:tcPr>
            <w:tcW w:w="1701" w:type="dxa"/>
          </w:tcPr>
          <w:p w:rsidR="00DA7D83" w:rsidRPr="00DA7D83" w:rsidRDefault="00DA7D83" w:rsidP="00DA7D83">
            <w:pPr>
              <w:rPr>
                <w:rFonts w:ascii="Times New Roman" w:hAnsi="Times New Roman" w:cs="Times New Roman"/>
                <w:sz w:val="24"/>
                <w:szCs w:val="24"/>
              </w:rPr>
            </w:pPr>
            <w:r>
              <w:rPr>
                <w:rFonts w:ascii="Rupee Foradian" w:hAnsi="Rupee Foradian" w:cs="Times New Roman"/>
                <w:sz w:val="24"/>
                <w:szCs w:val="24"/>
              </w:rPr>
              <w:t>`</w:t>
            </w:r>
            <w:r w:rsidRPr="00DA7D83">
              <w:rPr>
                <w:rFonts w:ascii="Times New Roman" w:hAnsi="Times New Roman" w:cs="Times New Roman"/>
                <w:sz w:val="24"/>
                <w:szCs w:val="24"/>
              </w:rPr>
              <w:t xml:space="preserve"> </w:t>
            </w:r>
            <w:r>
              <w:rPr>
                <w:rFonts w:ascii="Times New Roman" w:hAnsi="Times New Roman" w:cs="Times New Roman"/>
                <w:sz w:val="24"/>
                <w:szCs w:val="24"/>
              </w:rPr>
              <w:t xml:space="preserve"> 18,72,276</w:t>
            </w:r>
            <w:r w:rsidRPr="00DA7D83">
              <w:rPr>
                <w:rFonts w:ascii="Times New Roman" w:hAnsi="Times New Roman" w:cs="Times New Roman"/>
                <w:sz w:val="24"/>
                <w:szCs w:val="24"/>
              </w:rPr>
              <w:t>/-</w:t>
            </w:r>
          </w:p>
        </w:tc>
      </w:tr>
    </w:tbl>
    <w:p w:rsidR="00DA7D83" w:rsidRDefault="00F57C0B" w:rsidP="00DA7D83">
      <w:pPr>
        <w:pStyle w:val="ListParagraph"/>
        <w:ind w:left="426"/>
        <w:rPr>
          <w:rFonts w:ascii="Times New Roman" w:hAnsi="Times New Roman" w:cs="Times New Roman"/>
          <w:sz w:val="24"/>
          <w:szCs w:val="24"/>
        </w:rPr>
      </w:pPr>
      <w:r>
        <w:rPr>
          <w:rFonts w:ascii="Times New Roman" w:hAnsi="Times New Roman" w:cs="Times New Roman"/>
          <w:sz w:val="24"/>
          <w:szCs w:val="24"/>
        </w:rPr>
        <w:t xml:space="preserve">    </w:t>
      </w:r>
    </w:p>
    <w:p w:rsidR="00F57C0B" w:rsidRDefault="00F57C0B" w:rsidP="00F57C0B">
      <w:pPr>
        <w:pStyle w:val="ListParagraph"/>
        <w:ind w:left="426" w:firstLine="283"/>
        <w:rPr>
          <w:rFonts w:ascii="Times New Roman" w:hAnsi="Times New Roman" w:cs="Times New Roman"/>
          <w:sz w:val="24"/>
          <w:szCs w:val="24"/>
        </w:rPr>
      </w:pPr>
      <w:r w:rsidRPr="00F57C0B">
        <w:rPr>
          <w:rFonts w:ascii="Times New Roman" w:hAnsi="Times New Roman" w:cs="Times New Roman"/>
          <w:sz w:val="24"/>
          <w:szCs w:val="24"/>
          <w:u w:val="single"/>
        </w:rPr>
        <w:t>Impression</w:t>
      </w:r>
      <w:r>
        <w:rPr>
          <w:rFonts w:ascii="Times New Roman" w:hAnsi="Times New Roman" w:cs="Times New Roman"/>
          <w:sz w:val="24"/>
          <w:szCs w:val="24"/>
          <w:u w:val="single"/>
        </w:rPr>
        <w:t xml:space="preserve">: </w:t>
      </w:r>
      <w:r w:rsidRPr="00F57C0B">
        <w:rPr>
          <w:rFonts w:ascii="Times New Roman" w:hAnsi="Times New Roman" w:cs="Times New Roman"/>
          <w:sz w:val="24"/>
          <w:szCs w:val="24"/>
        </w:rPr>
        <w:t>The subscription of journals has been increasing gradually</w:t>
      </w:r>
      <w:r>
        <w:rPr>
          <w:rFonts w:ascii="Times New Roman" w:hAnsi="Times New Roman" w:cs="Times New Roman"/>
          <w:sz w:val="24"/>
          <w:szCs w:val="24"/>
        </w:rPr>
        <w:t>.</w:t>
      </w:r>
    </w:p>
    <w:p w:rsidR="00F57C0B" w:rsidRPr="00F57C0B" w:rsidRDefault="00F57C0B" w:rsidP="00F57C0B">
      <w:pPr>
        <w:pStyle w:val="ListParagraph"/>
        <w:ind w:left="426" w:firstLine="283"/>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rsidR="00F57C0B" w:rsidRDefault="00F57C0B" w:rsidP="00F57C0B">
      <w:pPr>
        <w:pStyle w:val="ListParagraph"/>
        <w:numPr>
          <w:ilvl w:val="0"/>
          <w:numId w:val="2"/>
        </w:numPr>
        <w:ind w:left="426" w:hanging="579"/>
        <w:rPr>
          <w:rFonts w:ascii="Times New Roman" w:hAnsi="Times New Roman" w:cs="Times New Roman"/>
          <w:sz w:val="24"/>
          <w:szCs w:val="24"/>
        </w:rPr>
      </w:pPr>
      <w:r w:rsidRPr="00F57C0B">
        <w:rPr>
          <w:rFonts w:ascii="Times New Roman" w:hAnsi="Times New Roman" w:cs="Times New Roman"/>
          <w:b/>
          <w:sz w:val="24"/>
          <w:szCs w:val="24"/>
        </w:rPr>
        <w:t xml:space="preserve">Customer Feedbacks </w:t>
      </w:r>
      <w:r w:rsidRPr="00F57C0B">
        <w:rPr>
          <w:rFonts w:ascii="Times New Roman" w:hAnsi="Times New Roman" w:cs="Times New Roman"/>
          <w:sz w:val="24"/>
          <w:szCs w:val="24"/>
        </w:rPr>
        <w:t>(</w:t>
      </w:r>
      <w:r w:rsidRPr="00F57C0B">
        <w:rPr>
          <w:rFonts w:ascii="Times New Roman" w:hAnsi="Times New Roman" w:cs="Times New Roman"/>
          <w:i/>
          <w:sz w:val="24"/>
          <w:szCs w:val="24"/>
        </w:rPr>
        <w:t xml:space="preserve">Frequency of Review: </w:t>
      </w:r>
      <w:r>
        <w:rPr>
          <w:rFonts w:ascii="Times New Roman" w:hAnsi="Times New Roman" w:cs="Times New Roman"/>
          <w:i/>
          <w:sz w:val="24"/>
          <w:szCs w:val="24"/>
        </w:rPr>
        <w:t>Monthly</w:t>
      </w:r>
      <w:r w:rsidRPr="00F57C0B">
        <w:rPr>
          <w:rFonts w:ascii="Times New Roman" w:hAnsi="Times New Roman" w:cs="Times New Roman"/>
          <w:sz w:val="24"/>
          <w:szCs w:val="24"/>
        </w:rPr>
        <w:t>)</w:t>
      </w:r>
    </w:p>
    <w:tbl>
      <w:tblPr>
        <w:tblpPr w:leftFromText="180" w:rightFromText="180" w:vertAnchor="text" w:horzAnchor="page" w:tblpX="2518" w:tblpY="101"/>
        <w:tblW w:w="6151" w:type="dxa"/>
        <w:tblLook w:val="04A0"/>
      </w:tblPr>
      <w:tblGrid>
        <w:gridCol w:w="3260"/>
        <w:gridCol w:w="2891"/>
      </w:tblGrid>
      <w:tr w:rsidR="00F57C0B" w:rsidRPr="008727E6" w:rsidTr="00F57C0B">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7C0B" w:rsidRPr="008727E6" w:rsidRDefault="00F57C0B" w:rsidP="008B751A">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 of feedback</w:t>
            </w:r>
          </w:p>
        </w:tc>
        <w:tc>
          <w:tcPr>
            <w:tcW w:w="2891" w:type="dxa"/>
            <w:tcBorders>
              <w:top w:val="single" w:sz="4" w:space="0" w:color="auto"/>
              <w:left w:val="nil"/>
              <w:bottom w:val="single" w:sz="4" w:space="0" w:color="auto"/>
              <w:right w:val="single" w:sz="4" w:space="0" w:color="auto"/>
            </w:tcBorders>
            <w:shd w:val="clear" w:color="auto" w:fill="auto"/>
            <w:noWrap/>
            <w:vAlign w:val="bottom"/>
            <w:hideMark/>
          </w:tcPr>
          <w:p w:rsidR="00F57C0B" w:rsidRPr="008727E6" w:rsidRDefault="00F57C0B" w:rsidP="008B751A">
            <w:pPr>
              <w:spacing w:after="0" w:line="240" w:lineRule="auto"/>
              <w:jc w:val="center"/>
              <w:rPr>
                <w:rFonts w:ascii="Times New Roman" w:eastAsia="Times New Roman" w:hAnsi="Times New Roman" w:cs="Times New Roman"/>
                <w:b/>
                <w:color w:val="000000"/>
                <w:sz w:val="24"/>
                <w:szCs w:val="24"/>
              </w:rPr>
            </w:pPr>
            <w:r w:rsidRPr="008727E6">
              <w:rPr>
                <w:rFonts w:ascii="Times New Roman" w:eastAsia="Times New Roman" w:hAnsi="Times New Roman" w:cs="Times New Roman"/>
                <w:b/>
                <w:color w:val="000000"/>
                <w:sz w:val="24"/>
                <w:szCs w:val="24"/>
              </w:rPr>
              <w:t>Number</w:t>
            </w:r>
            <w:r>
              <w:rPr>
                <w:rFonts w:ascii="Times New Roman" w:eastAsia="Times New Roman" w:hAnsi="Times New Roman" w:cs="Times New Roman"/>
                <w:b/>
                <w:color w:val="000000"/>
                <w:sz w:val="24"/>
                <w:szCs w:val="24"/>
              </w:rPr>
              <w:t>s</w:t>
            </w:r>
          </w:p>
        </w:tc>
      </w:tr>
      <w:tr w:rsidR="00F57C0B" w:rsidRPr="008727E6" w:rsidTr="00F57C0B">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57C0B" w:rsidRPr="008727E6" w:rsidRDefault="008B751A" w:rsidP="00F57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Satisfied </w:t>
            </w:r>
          </w:p>
        </w:tc>
        <w:tc>
          <w:tcPr>
            <w:tcW w:w="2891" w:type="dxa"/>
            <w:tcBorders>
              <w:top w:val="nil"/>
              <w:left w:val="nil"/>
              <w:bottom w:val="single" w:sz="4" w:space="0" w:color="auto"/>
              <w:right w:val="single" w:sz="4" w:space="0" w:color="auto"/>
            </w:tcBorders>
            <w:shd w:val="clear" w:color="auto" w:fill="auto"/>
            <w:noWrap/>
            <w:vAlign w:val="bottom"/>
            <w:hideMark/>
          </w:tcPr>
          <w:p w:rsidR="00F57C0B" w:rsidRPr="008727E6" w:rsidRDefault="008B751A" w:rsidP="00F57C0B">
            <w:pPr>
              <w:spacing w:after="0" w:line="24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46  (</w:t>
            </w:r>
            <w:proofErr w:type="gramEnd"/>
            <w:r w:rsidRPr="004F4134">
              <w:rPr>
                <w:rFonts w:ascii="Times New Roman" w:hAnsi="Times New Roman"/>
              </w:rPr>
              <w:t>62%</w:t>
            </w:r>
            <w:r>
              <w:rPr>
                <w:rFonts w:ascii="Times New Roman" w:hAnsi="Times New Roman"/>
              </w:rPr>
              <w:t>)</w:t>
            </w:r>
          </w:p>
        </w:tc>
      </w:tr>
      <w:tr w:rsidR="00F57C0B" w:rsidRPr="008727E6" w:rsidTr="00F57C0B">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57C0B" w:rsidRPr="008727E6" w:rsidRDefault="008B751A" w:rsidP="00F57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Moderately Satisfied </w:t>
            </w:r>
          </w:p>
        </w:tc>
        <w:tc>
          <w:tcPr>
            <w:tcW w:w="2891" w:type="dxa"/>
            <w:tcBorders>
              <w:top w:val="nil"/>
              <w:left w:val="nil"/>
              <w:bottom w:val="single" w:sz="4" w:space="0" w:color="auto"/>
              <w:right w:val="single" w:sz="4" w:space="0" w:color="auto"/>
            </w:tcBorders>
            <w:shd w:val="clear" w:color="auto" w:fill="auto"/>
            <w:noWrap/>
            <w:vAlign w:val="bottom"/>
            <w:hideMark/>
          </w:tcPr>
          <w:p w:rsidR="00F57C0B" w:rsidRPr="008727E6" w:rsidRDefault="008B751A" w:rsidP="00F57C0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w:t>
            </w:r>
            <w:r w:rsidRPr="004F4134">
              <w:rPr>
                <w:rFonts w:ascii="Times New Roman" w:hAnsi="Times New Roman"/>
              </w:rPr>
              <w:t>24 %</w:t>
            </w:r>
          </w:p>
        </w:tc>
      </w:tr>
      <w:tr w:rsidR="00F57C0B" w:rsidRPr="008727E6" w:rsidTr="00F57C0B">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57C0B" w:rsidRPr="008727E6" w:rsidRDefault="008B751A" w:rsidP="00F57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Dissatisfied </w:t>
            </w:r>
          </w:p>
        </w:tc>
        <w:tc>
          <w:tcPr>
            <w:tcW w:w="2891" w:type="dxa"/>
            <w:tcBorders>
              <w:top w:val="nil"/>
              <w:left w:val="nil"/>
              <w:bottom w:val="single" w:sz="4" w:space="0" w:color="auto"/>
              <w:right w:val="single" w:sz="4" w:space="0" w:color="auto"/>
            </w:tcBorders>
            <w:shd w:val="clear" w:color="auto" w:fill="auto"/>
            <w:noWrap/>
            <w:vAlign w:val="bottom"/>
            <w:hideMark/>
          </w:tcPr>
          <w:p w:rsidR="00F57C0B" w:rsidRPr="008727E6" w:rsidRDefault="008B751A" w:rsidP="008B751A">
            <w:pPr>
              <w:spacing w:after="0" w:line="24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10  (</w:t>
            </w:r>
            <w:proofErr w:type="gramEnd"/>
            <w:r w:rsidRPr="004F4134">
              <w:rPr>
                <w:rFonts w:ascii="Times New Roman" w:hAnsi="Times New Roman"/>
              </w:rPr>
              <w:t>1</w:t>
            </w:r>
            <w:r>
              <w:rPr>
                <w:rFonts w:ascii="Times New Roman" w:hAnsi="Times New Roman"/>
              </w:rPr>
              <w:t>4</w:t>
            </w:r>
            <w:r w:rsidRPr="004F4134">
              <w:rPr>
                <w:rFonts w:ascii="Times New Roman" w:hAnsi="Times New Roman"/>
              </w:rPr>
              <w:t>%</w:t>
            </w:r>
            <w:r>
              <w:rPr>
                <w:rFonts w:ascii="Times New Roman" w:hAnsi="Times New Roman"/>
              </w:rPr>
              <w:t>)</w:t>
            </w:r>
          </w:p>
        </w:tc>
      </w:tr>
      <w:tr w:rsidR="00F57C0B" w:rsidRPr="008727E6" w:rsidTr="00F57C0B">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57C0B" w:rsidRPr="008B751A" w:rsidRDefault="008B751A" w:rsidP="00F57C0B">
            <w:pPr>
              <w:spacing w:after="0" w:line="240" w:lineRule="auto"/>
              <w:rPr>
                <w:rFonts w:ascii="Times New Roman" w:eastAsia="Times New Roman" w:hAnsi="Times New Roman" w:cs="Times New Roman"/>
                <w:b/>
                <w:color w:val="000000"/>
                <w:sz w:val="24"/>
                <w:szCs w:val="24"/>
              </w:rPr>
            </w:pPr>
            <w:r w:rsidRPr="008B751A">
              <w:rPr>
                <w:rFonts w:ascii="Times New Roman" w:eastAsia="Times New Roman" w:hAnsi="Times New Roman" w:cs="Times New Roman"/>
                <w:b/>
                <w:color w:val="000000"/>
                <w:sz w:val="24"/>
                <w:szCs w:val="24"/>
              </w:rPr>
              <w:t xml:space="preserve">Total </w:t>
            </w:r>
          </w:p>
        </w:tc>
        <w:tc>
          <w:tcPr>
            <w:tcW w:w="2891" w:type="dxa"/>
            <w:tcBorders>
              <w:top w:val="nil"/>
              <w:left w:val="nil"/>
              <w:bottom w:val="single" w:sz="4" w:space="0" w:color="auto"/>
              <w:right w:val="single" w:sz="4" w:space="0" w:color="auto"/>
            </w:tcBorders>
            <w:shd w:val="clear" w:color="auto" w:fill="auto"/>
            <w:noWrap/>
            <w:vAlign w:val="bottom"/>
            <w:hideMark/>
          </w:tcPr>
          <w:p w:rsidR="00F57C0B" w:rsidRPr="008B751A" w:rsidRDefault="008B751A" w:rsidP="00F57C0B">
            <w:pPr>
              <w:spacing w:after="0" w:line="240" w:lineRule="auto"/>
              <w:jc w:val="center"/>
              <w:rPr>
                <w:rFonts w:ascii="Times New Roman" w:eastAsia="Times New Roman" w:hAnsi="Times New Roman" w:cs="Times New Roman"/>
                <w:b/>
                <w:color w:val="000000"/>
                <w:sz w:val="24"/>
                <w:szCs w:val="24"/>
              </w:rPr>
            </w:pPr>
            <w:r w:rsidRPr="008B751A">
              <w:rPr>
                <w:rFonts w:ascii="Times New Roman" w:eastAsia="Times New Roman" w:hAnsi="Times New Roman" w:cs="Times New Roman"/>
                <w:b/>
                <w:color w:val="000000"/>
                <w:sz w:val="24"/>
                <w:szCs w:val="24"/>
              </w:rPr>
              <w:t>74</w:t>
            </w:r>
            <w:r>
              <w:rPr>
                <w:rFonts w:ascii="Times New Roman" w:eastAsia="Times New Roman" w:hAnsi="Times New Roman" w:cs="Times New Roman"/>
                <w:b/>
                <w:color w:val="000000"/>
                <w:sz w:val="24"/>
                <w:szCs w:val="24"/>
              </w:rPr>
              <w:t xml:space="preserve"> </w:t>
            </w:r>
          </w:p>
        </w:tc>
      </w:tr>
    </w:tbl>
    <w:p w:rsidR="00F57C0B" w:rsidRPr="00F57C0B" w:rsidRDefault="00F57C0B" w:rsidP="00F57C0B">
      <w:pPr>
        <w:pStyle w:val="ListParagraph"/>
        <w:ind w:left="426"/>
        <w:rPr>
          <w:rFonts w:ascii="Times New Roman" w:hAnsi="Times New Roman" w:cs="Times New Roman"/>
          <w:sz w:val="24"/>
          <w:szCs w:val="24"/>
        </w:rPr>
      </w:pPr>
    </w:p>
    <w:p w:rsidR="00393A10" w:rsidRPr="00F57C0B" w:rsidRDefault="00393A10" w:rsidP="00F57C0B">
      <w:pPr>
        <w:pStyle w:val="ListParagraph"/>
        <w:rPr>
          <w:b/>
        </w:rPr>
      </w:pPr>
    </w:p>
    <w:sectPr w:rsidR="00393A10" w:rsidRPr="00F57C0B" w:rsidSect="001632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D669A"/>
    <w:multiLevelType w:val="hybridMultilevel"/>
    <w:tmpl w:val="016CE798"/>
    <w:lvl w:ilvl="0" w:tplc="74CC52AC">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4C6576D2"/>
    <w:multiLevelType w:val="hybridMultilevel"/>
    <w:tmpl w:val="A908226A"/>
    <w:lvl w:ilvl="0" w:tplc="86D2CFD2">
      <w:start w:val="1"/>
      <w:numFmt w:val="upperRoman"/>
      <w:lvlText w:val="%1."/>
      <w:lvlJc w:val="left"/>
      <w:pPr>
        <w:ind w:left="720" w:hanging="720"/>
      </w:pPr>
      <w:rPr>
        <w:rFonts w:ascii="Times New Roman" w:hAnsi="Times New Roman" w:cs="Times New Roman"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9545A4B"/>
    <w:multiLevelType w:val="hybridMultilevel"/>
    <w:tmpl w:val="8E98F968"/>
    <w:lvl w:ilvl="0" w:tplc="870C3730">
      <w:start w:val="2009"/>
      <w:numFmt w:val="bullet"/>
      <w:lvlText w:val=""/>
      <w:lvlJc w:val="left"/>
      <w:pPr>
        <w:ind w:left="990" w:hanging="360"/>
      </w:pPr>
      <w:rPr>
        <w:rFonts w:ascii="Symbol" w:eastAsiaTheme="minorHAnsi" w:hAnsi="Symbol" w:cstheme="minorBidi"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4915"/>
    <w:rsid w:val="000E4915"/>
    <w:rsid w:val="001112B3"/>
    <w:rsid w:val="00157156"/>
    <w:rsid w:val="00163214"/>
    <w:rsid w:val="001808D7"/>
    <w:rsid w:val="00217914"/>
    <w:rsid w:val="002A2894"/>
    <w:rsid w:val="00393A10"/>
    <w:rsid w:val="005E316F"/>
    <w:rsid w:val="0063076C"/>
    <w:rsid w:val="006F7530"/>
    <w:rsid w:val="00803DC0"/>
    <w:rsid w:val="008727E6"/>
    <w:rsid w:val="008B751A"/>
    <w:rsid w:val="009A57FB"/>
    <w:rsid w:val="009B7272"/>
    <w:rsid w:val="00AC57B7"/>
    <w:rsid w:val="00C3197C"/>
    <w:rsid w:val="00CA6AA7"/>
    <w:rsid w:val="00D61899"/>
    <w:rsid w:val="00D70168"/>
    <w:rsid w:val="00D91778"/>
    <w:rsid w:val="00DA7D83"/>
    <w:rsid w:val="00E36549"/>
    <w:rsid w:val="00F1332D"/>
    <w:rsid w:val="00F57C0B"/>
    <w:rsid w:val="00FA3B28"/>
    <w:rsid w:val="00FD13ED"/>
    <w:rsid w:val="00FE6FA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2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915"/>
    <w:rPr>
      <w:rFonts w:ascii="Tahoma" w:hAnsi="Tahoma" w:cs="Tahoma"/>
      <w:sz w:val="16"/>
      <w:szCs w:val="16"/>
    </w:rPr>
  </w:style>
  <w:style w:type="paragraph" w:styleId="ListParagraph">
    <w:name w:val="List Paragraph"/>
    <w:basedOn w:val="Normal"/>
    <w:uiPriority w:val="34"/>
    <w:qFormat/>
    <w:rsid w:val="00F1332D"/>
    <w:pPr>
      <w:ind w:left="720"/>
      <w:contextualSpacing/>
    </w:pPr>
  </w:style>
  <w:style w:type="table" w:styleId="TableGrid">
    <w:name w:val="Table Grid"/>
    <w:basedOn w:val="TableNormal"/>
    <w:uiPriority w:val="59"/>
    <w:rsid w:val="005E31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A6AA7"/>
    <w:pPr>
      <w:spacing w:after="0" w:line="240" w:lineRule="auto"/>
    </w:pPr>
  </w:style>
</w:styles>
</file>

<file path=word/webSettings.xml><?xml version="1.0" encoding="utf-8"?>
<w:webSettings xmlns:r="http://schemas.openxmlformats.org/officeDocument/2006/relationships" xmlns:w="http://schemas.openxmlformats.org/wordprocessingml/2006/main">
  <w:divs>
    <w:div w:id="334109020">
      <w:bodyDiv w:val="1"/>
      <w:marLeft w:val="0"/>
      <w:marRight w:val="0"/>
      <w:marTop w:val="0"/>
      <w:marBottom w:val="0"/>
      <w:divBdr>
        <w:top w:val="none" w:sz="0" w:space="0" w:color="auto"/>
        <w:left w:val="none" w:sz="0" w:space="0" w:color="auto"/>
        <w:bottom w:val="none" w:sz="0" w:space="0" w:color="auto"/>
        <w:right w:val="none" w:sz="0" w:space="0" w:color="auto"/>
      </w:divBdr>
    </w:div>
    <w:div w:id="1471357854">
      <w:bodyDiv w:val="1"/>
      <w:marLeft w:val="0"/>
      <w:marRight w:val="0"/>
      <w:marTop w:val="0"/>
      <w:marBottom w:val="0"/>
      <w:divBdr>
        <w:top w:val="none" w:sz="0" w:space="0" w:color="auto"/>
        <w:left w:val="none" w:sz="0" w:space="0" w:color="auto"/>
        <w:bottom w:val="none" w:sz="0" w:space="0" w:color="auto"/>
        <w:right w:val="none" w:sz="0" w:space="0" w:color="auto"/>
      </w:divBdr>
    </w:div>
    <w:div w:id="182828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irculation%20Desk\Desktop\Measures\Web%20Hi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layout>
        <c:manualLayout>
          <c:xMode val="edge"/>
          <c:yMode val="edge"/>
          <c:x val="0.27483333333333326"/>
          <c:y val="3.2407407407407558E-2"/>
        </c:manualLayout>
      </c:layout>
      <c:txPr>
        <a:bodyPr/>
        <a:lstStyle/>
        <a:p>
          <a:pPr>
            <a:defRPr lang="en-US"/>
          </a:pPr>
          <a:endParaRPr lang="en-US"/>
        </a:p>
      </c:txPr>
    </c:title>
    <c:plotArea>
      <c:layout/>
      <c:barChart>
        <c:barDir val="col"/>
        <c:grouping val="clustered"/>
        <c:ser>
          <c:idx val="0"/>
          <c:order val="0"/>
          <c:tx>
            <c:strRef>
              <c:f>Sheet1!$B$3</c:f>
              <c:strCache>
                <c:ptCount val="1"/>
                <c:pt idx="0">
                  <c:v>Library Web Portal Hits</c:v>
                </c:pt>
              </c:strCache>
            </c:strRef>
          </c:tx>
          <c:dLbls>
            <c:dLbl>
              <c:idx val="0"/>
              <c:layout>
                <c:manualLayout>
                  <c:x val="5.5555555555555558E-3"/>
                  <c:y val="1.8518518518518573E-2"/>
                </c:manualLayout>
              </c:layout>
              <c:tx>
                <c:rich>
                  <a:bodyPr/>
                  <a:lstStyle/>
                  <a:p>
                    <a:r>
                      <a:rPr lang="en-US"/>
                      <a:t>6302</a:t>
                    </a:r>
                  </a:p>
                </c:rich>
              </c:tx>
              <c:showVal val="1"/>
              <c:showCatName val="1"/>
            </c:dLbl>
            <c:dLbl>
              <c:idx val="1"/>
              <c:layout>
                <c:manualLayout>
                  <c:x val="8.3333333333333766E-3"/>
                  <c:y val="1.8518518518518573E-2"/>
                </c:manualLayout>
              </c:layout>
              <c:tx>
                <c:rich>
                  <a:bodyPr/>
                  <a:lstStyle/>
                  <a:p>
                    <a:r>
                      <a:rPr lang="en-US"/>
                      <a:t>6761</a:t>
                    </a:r>
                  </a:p>
                </c:rich>
              </c:tx>
              <c:showVal val="1"/>
              <c:showCatName val="1"/>
            </c:dLbl>
            <c:dLbl>
              <c:idx val="2"/>
              <c:layout>
                <c:manualLayout>
                  <c:x val="5.5555555555555558E-3"/>
                  <c:y val="0"/>
                </c:manualLayout>
              </c:layout>
              <c:tx>
                <c:rich>
                  <a:bodyPr/>
                  <a:lstStyle/>
                  <a:p>
                    <a:r>
                      <a:rPr lang="en-US"/>
                      <a:t>6509</a:t>
                    </a:r>
                  </a:p>
                </c:rich>
              </c:tx>
              <c:showVal val="1"/>
              <c:showCatName val="1"/>
            </c:dLbl>
            <c:dLbl>
              <c:idx val="3"/>
              <c:layout>
                <c:manualLayout>
                  <c:x val="5.5555555555555558E-3"/>
                  <c:y val="1.3888888888888952E-2"/>
                </c:manualLayout>
              </c:layout>
              <c:tx>
                <c:rich>
                  <a:bodyPr/>
                  <a:lstStyle/>
                  <a:p>
                    <a:r>
                      <a:rPr lang="en-US"/>
                      <a:t>6744</a:t>
                    </a:r>
                  </a:p>
                </c:rich>
              </c:tx>
              <c:showVal val="1"/>
              <c:showCatName val="1"/>
            </c:dLbl>
            <c:dLbl>
              <c:idx val="4"/>
              <c:layout>
                <c:manualLayout>
                  <c:x val="2.7775590551181212E-3"/>
                  <c:y val="9.2592592592593212E-3"/>
                </c:manualLayout>
              </c:layout>
              <c:tx>
                <c:rich>
                  <a:bodyPr/>
                  <a:lstStyle/>
                  <a:p>
                    <a:r>
                      <a:rPr lang="en-US"/>
                      <a:t>6801</a:t>
                    </a:r>
                  </a:p>
                </c:rich>
              </c:tx>
              <c:showVal val="1"/>
              <c:showCatName val="1"/>
            </c:dLbl>
            <c:dLbl>
              <c:idx val="5"/>
              <c:layout>
                <c:manualLayout>
                  <c:x val="-2.1872265966754391E-7"/>
                  <c:y val="0"/>
                </c:manualLayout>
              </c:layout>
              <c:tx>
                <c:rich>
                  <a:bodyPr/>
                  <a:lstStyle/>
                  <a:p>
                    <a:r>
                      <a:rPr lang="en-US"/>
                      <a:t>6573</a:t>
                    </a:r>
                  </a:p>
                </c:rich>
              </c:tx>
              <c:showVal val="1"/>
              <c:showCatName val="1"/>
            </c:dLbl>
            <c:dLbl>
              <c:idx val="6"/>
              <c:layout>
                <c:manualLayout>
                  <c:x val="0"/>
                  <c:y val="9.2592592592593212E-3"/>
                </c:manualLayout>
              </c:layout>
              <c:tx>
                <c:rich>
                  <a:bodyPr/>
                  <a:lstStyle/>
                  <a:p>
                    <a:r>
                      <a:rPr lang="en-US"/>
                      <a:t>6669</a:t>
                    </a:r>
                  </a:p>
                </c:rich>
              </c:tx>
              <c:showVal val="1"/>
              <c:showCatName val="1"/>
            </c:dLbl>
            <c:dLbl>
              <c:idx val="7"/>
              <c:layout>
                <c:manualLayout>
                  <c:x val="2.7777777777778004E-3"/>
                  <c:y val="9.2592592592592813E-3"/>
                </c:manualLayout>
              </c:layout>
              <c:tx>
                <c:rich>
                  <a:bodyPr/>
                  <a:lstStyle/>
                  <a:p>
                    <a:r>
                      <a:rPr lang="en-US"/>
                      <a:t>6732</a:t>
                    </a:r>
                  </a:p>
                </c:rich>
              </c:tx>
              <c:showVal val="1"/>
              <c:showCatName val="1"/>
            </c:dLbl>
            <c:dLbl>
              <c:idx val="8"/>
              <c:layout>
                <c:manualLayout>
                  <c:x val="2.7775590551181212E-3"/>
                  <c:y val="2.3147783610382028E-2"/>
                </c:manualLayout>
              </c:layout>
              <c:tx>
                <c:rich>
                  <a:bodyPr/>
                  <a:lstStyle/>
                  <a:p>
                    <a:r>
                      <a:rPr lang="en-US"/>
                      <a:t>6959</a:t>
                    </a:r>
                  </a:p>
                </c:rich>
              </c:tx>
              <c:showVal val="1"/>
              <c:showCatName val="1"/>
            </c:dLbl>
            <c:dLbl>
              <c:idx val="9"/>
              <c:layout>
                <c:manualLayout>
                  <c:x val="5.5555555555555558E-3"/>
                  <c:y val="-1.3888888888888952E-2"/>
                </c:manualLayout>
              </c:layout>
              <c:tx>
                <c:rich>
                  <a:bodyPr/>
                  <a:lstStyle/>
                  <a:p>
                    <a:r>
                      <a:rPr lang="en-US"/>
                      <a:t>6377</a:t>
                    </a:r>
                  </a:p>
                </c:rich>
              </c:tx>
              <c:showVal val="1"/>
              <c:showCatName val="1"/>
            </c:dLbl>
            <c:dLbl>
              <c:idx val="10"/>
              <c:layout>
                <c:manualLayout>
                  <c:x val="5.5555555555555558E-3"/>
                  <c:y val="-1.3889253426655007E-2"/>
                </c:manualLayout>
              </c:layout>
              <c:tx>
                <c:rich>
                  <a:bodyPr/>
                  <a:lstStyle/>
                  <a:p>
                    <a:r>
                      <a:rPr lang="en-US"/>
                      <a:t>4397</a:t>
                    </a:r>
                  </a:p>
                </c:rich>
              </c:tx>
              <c:showVal val="1"/>
              <c:showCatName val="1"/>
            </c:dLbl>
            <c:txPr>
              <a:bodyPr/>
              <a:lstStyle/>
              <a:p>
                <a:pPr>
                  <a:defRPr lang="en-US"/>
                </a:pPr>
                <a:endParaRPr lang="en-US"/>
              </a:p>
            </c:txPr>
            <c:showVal val="1"/>
            <c:showCatName val="1"/>
          </c:dLbls>
          <c:cat>
            <c:strRef>
              <c:f>Sheet1!$A$4:$A$14</c:f>
              <c:strCache>
                <c:ptCount val="11"/>
                <c:pt idx="0">
                  <c:v>January</c:v>
                </c:pt>
                <c:pt idx="1">
                  <c:v>February</c:v>
                </c:pt>
                <c:pt idx="2">
                  <c:v>March</c:v>
                </c:pt>
                <c:pt idx="3">
                  <c:v>April</c:v>
                </c:pt>
                <c:pt idx="4">
                  <c:v>May</c:v>
                </c:pt>
                <c:pt idx="5">
                  <c:v>June</c:v>
                </c:pt>
                <c:pt idx="6">
                  <c:v>July</c:v>
                </c:pt>
                <c:pt idx="7">
                  <c:v>August</c:v>
                </c:pt>
                <c:pt idx="8">
                  <c:v>September</c:v>
                </c:pt>
                <c:pt idx="9">
                  <c:v>October</c:v>
                </c:pt>
                <c:pt idx="10">
                  <c:v>November</c:v>
                </c:pt>
              </c:strCache>
            </c:strRef>
          </c:cat>
          <c:val>
            <c:numRef>
              <c:f>Sheet1!$B$4:$B$14</c:f>
              <c:numCache>
                <c:formatCode>General</c:formatCode>
                <c:ptCount val="11"/>
                <c:pt idx="0">
                  <c:v>6302</c:v>
                </c:pt>
                <c:pt idx="1">
                  <c:v>6761</c:v>
                </c:pt>
                <c:pt idx="2">
                  <c:v>6509</c:v>
                </c:pt>
                <c:pt idx="3">
                  <c:v>6744</c:v>
                </c:pt>
                <c:pt idx="4">
                  <c:v>6801</c:v>
                </c:pt>
                <c:pt idx="5">
                  <c:v>6573</c:v>
                </c:pt>
                <c:pt idx="6">
                  <c:v>6669</c:v>
                </c:pt>
                <c:pt idx="7">
                  <c:v>6732</c:v>
                </c:pt>
                <c:pt idx="8">
                  <c:v>6959</c:v>
                </c:pt>
                <c:pt idx="9">
                  <c:v>6377</c:v>
                </c:pt>
                <c:pt idx="10">
                  <c:v>4397</c:v>
                </c:pt>
              </c:numCache>
            </c:numRef>
          </c:val>
        </c:ser>
        <c:axId val="83684736"/>
        <c:axId val="83891328"/>
      </c:barChart>
      <c:catAx>
        <c:axId val="83684736"/>
        <c:scaling>
          <c:orientation val="minMax"/>
        </c:scaling>
        <c:axPos val="b"/>
        <c:tickLblPos val="nextTo"/>
        <c:txPr>
          <a:bodyPr/>
          <a:lstStyle/>
          <a:p>
            <a:pPr>
              <a:defRPr lang="en-US"/>
            </a:pPr>
            <a:endParaRPr lang="en-US"/>
          </a:p>
        </c:txPr>
        <c:crossAx val="83891328"/>
        <c:crosses val="autoZero"/>
        <c:auto val="1"/>
        <c:lblAlgn val="ctr"/>
        <c:lblOffset val="100"/>
      </c:catAx>
      <c:valAx>
        <c:axId val="83891328"/>
        <c:scaling>
          <c:orientation val="minMax"/>
        </c:scaling>
        <c:axPos val="l"/>
        <c:majorGridlines/>
        <c:numFmt formatCode="General" sourceLinked="1"/>
        <c:tickLblPos val="nextTo"/>
        <c:txPr>
          <a:bodyPr/>
          <a:lstStyle/>
          <a:p>
            <a:pPr>
              <a:defRPr lang="en-US"/>
            </a:pPr>
            <a:endParaRPr lang="en-US"/>
          </a:p>
        </c:txPr>
        <c:crossAx val="83684736"/>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D0DB2-4205-4479-B030-C9F34F04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Circulation Desk</dc:creator>
  <cp:lastModifiedBy>Dr. Shijith Kumar C</cp:lastModifiedBy>
  <cp:revision>3</cp:revision>
  <cp:lastPrinted>2013-12-12T16:44:00Z</cp:lastPrinted>
  <dcterms:created xsi:type="dcterms:W3CDTF">2013-12-12T22:13:00Z</dcterms:created>
  <dcterms:modified xsi:type="dcterms:W3CDTF">2014-01-15T17:38:00Z</dcterms:modified>
</cp:coreProperties>
</file>