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48D" w:rsidRDefault="00F2748D" w:rsidP="00F2748D">
      <w:pPr>
        <w:autoSpaceDE w:val="0"/>
        <w:autoSpaceDN w:val="0"/>
        <w:adjustRightInd w:val="0"/>
        <w:spacing w:after="0" w:line="360" w:lineRule="auto"/>
        <w:jc w:val="both"/>
        <w:rPr>
          <w:rFonts w:ascii="Book Antiqua" w:hAnsi="Book Antiqua" w:cs="Frutiger-BoldCn"/>
          <w:b/>
          <w:bCs/>
          <w:color w:val="000000"/>
          <w:sz w:val="24"/>
          <w:szCs w:val="24"/>
          <w:lang w:bidi="hi-IN"/>
        </w:rPr>
      </w:pPr>
    </w:p>
    <w:p w:rsidR="00F2748D" w:rsidRDefault="00F2748D" w:rsidP="00F2748D">
      <w:pPr>
        <w:autoSpaceDE w:val="0"/>
        <w:autoSpaceDN w:val="0"/>
        <w:adjustRightInd w:val="0"/>
        <w:spacing w:after="0" w:line="360" w:lineRule="auto"/>
        <w:jc w:val="both"/>
        <w:rPr>
          <w:rFonts w:ascii="Book Antiqua" w:hAnsi="Book Antiqua" w:cs="Frutiger-BoldCn"/>
          <w:b/>
          <w:bCs/>
          <w:color w:val="000000"/>
          <w:sz w:val="24"/>
          <w:szCs w:val="24"/>
          <w:lang w:bidi="hi-IN"/>
        </w:rPr>
      </w:pPr>
    </w:p>
    <w:p w:rsidR="00F2748D" w:rsidRDefault="00F2748D" w:rsidP="00F2748D">
      <w:pPr>
        <w:autoSpaceDE w:val="0"/>
        <w:autoSpaceDN w:val="0"/>
        <w:adjustRightInd w:val="0"/>
        <w:spacing w:after="0" w:line="360" w:lineRule="auto"/>
        <w:jc w:val="both"/>
        <w:rPr>
          <w:rFonts w:ascii="Book Antiqua" w:hAnsi="Book Antiqua" w:cs="Frutiger-BoldCn"/>
          <w:b/>
          <w:bCs/>
          <w:color w:val="000000"/>
          <w:sz w:val="24"/>
          <w:szCs w:val="24"/>
          <w:lang w:bidi="hi-IN"/>
        </w:rPr>
      </w:pPr>
    </w:p>
    <w:p w:rsidR="00F2748D" w:rsidRPr="0003726E" w:rsidRDefault="00F2748D" w:rsidP="00F2748D">
      <w:pPr>
        <w:autoSpaceDE w:val="0"/>
        <w:autoSpaceDN w:val="0"/>
        <w:adjustRightInd w:val="0"/>
        <w:spacing w:after="0" w:line="240" w:lineRule="auto"/>
        <w:jc w:val="center"/>
        <w:rPr>
          <w:rFonts w:ascii="Book Antiqua" w:hAnsi="Book Antiqua" w:cs="Times New Roman"/>
          <w:sz w:val="24"/>
          <w:szCs w:val="24"/>
          <w:lang w:bidi="hi-IN"/>
        </w:rPr>
      </w:pPr>
      <w:r w:rsidRPr="0003726E">
        <w:rPr>
          <w:rFonts w:ascii="Book Antiqua" w:hAnsi="Book Antiqua" w:cs="Times New Roman"/>
          <w:sz w:val="24"/>
          <w:szCs w:val="24"/>
          <w:lang w:bidi="hi-IN"/>
        </w:rPr>
        <w:t>ALL INDIA INSTITUTE OF SPEECH AND HEARING: MSYORE-06</w:t>
      </w:r>
    </w:p>
    <w:p w:rsidR="00F2748D" w:rsidRDefault="00F2748D" w:rsidP="00F2748D">
      <w:pPr>
        <w:autoSpaceDE w:val="0"/>
        <w:autoSpaceDN w:val="0"/>
        <w:adjustRightInd w:val="0"/>
        <w:spacing w:after="0" w:line="360" w:lineRule="auto"/>
        <w:jc w:val="center"/>
        <w:rPr>
          <w:rFonts w:ascii="Book Antiqua" w:hAnsi="Book Antiqua" w:cs="Times New Roman"/>
          <w:sz w:val="24"/>
          <w:szCs w:val="24"/>
          <w:lang w:bidi="hi-IN"/>
        </w:rPr>
      </w:pPr>
      <w:r w:rsidRPr="0003726E">
        <w:rPr>
          <w:rFonts w:ascii="Book Antiqua" w:hAnsi="Book Antiqua" w:cs="Times New Roman"/>
          <w:sz w:val="24"/>
          <w:szCs w:val="24"/>
          <w:lang w:bidi="hi-IN"/>
        </w:rPr>
        <w:t>Library and Information Centre</w:t>
      </w:r>
    </w:p>
    <w:p w:rsidR="00F2748D" w:rsidRPr="00F2748D" w:rsidRDefault="00F2748D" w:rsidP="00F2748D">
      <w:pPr>
        <w:autoSpaceDE w:val="0"/>
        <w:autoSpaceDN w:val="0"/>
        <w:adjustRightInd w:val="0"/>
        <w:spacing w:after="0" w:line="360" w:lineRule="auto"/>
        <w:jc w:val="center"/>
        <w:rPr>
          <w:rFonts w:ascii="Book Antiqua" w:hAnsi="Book Antiqua" w:cs="Frutiger-BoldCn"/>
          <w:b/>
          <w:bCs/>
          <w:color w:val="000000"/>
          <w:sz w:val="24"/>
          <w:szCs w:val="24"/>
          <w:u w:val="single"/>
          <w:lang w:bidi="hi-IN"/>
        </w:rPr>
      </w:pPr>
      <w:r w:rsidRPr="00F2748D">
        <w:rPr>
          <w:rFonts w:ascii="Book Antiqua" w:hAnsi="Book Antiqua" w:cs="Times New Roman"/>
          <w:sz w:val="24"/>
          <w:szCs w:val="24"/>
          <w:u w:val="single"/>
          <w:lang w:bidi="hi-IN"/>
        </w:rPr>
        <w:t>GUIDELINES IN THE USAGE OF TURNITIN SOFTWARE</w:t>
      </w:r>
    </w:p>
    <w:p w:rsidR="00F2748D" w:rsidRDefault="00F2748D" w:rsidP="00F2748D">
      <w:pPr>
        <w:spacing w:line="360" w:lineRule="auto"/>
        <w:jc w:val="both"/>
        <w:rPr>
          <w:rFonts w:ascii="Book Antiqua" w:hAnsi="Book Antiqua"/>
          <w:sz w:val="24"/>
          <w:szCs w:val="24"/>
        </w:rPr>
      </w:pPr>
    </w:p>
    <w:p w:rsidR="00F2748D" w:rsidRDefault="00F2748D" w:rsidP="00F2748D">
      <w:pPr>
        <w:spacing w:line="360" w:lineRule="auto"/>
        <w:jc w:val="both"/>
        <w:rPr>
          <w:rFonts w:ascii="Book Antiqua" w:hAnsi="Book Antiqua"/>
          <w:sz w:val="24"/>
          <w:szCs w:val="24"/>
        </w:rPr>
      </w:pPr>
      <w:r w:rsidRPr="00F2748D">
        <w:rPr>
          <w:rFonts w:ascii="Book Antiqua" w:hAnsi="Book Antiqua"/>
          <w:sz w:val="24"/>
          <w:szCs w:val="24"/>
        </w:rPr>
        <w:t xml:space="preserve">With the objective of promoting academic integrity, the Institute has implemented a plagiarism prevention mechanism based on </w:t>
      </w:r>
      <w:proofErr w:type="spellStart"/>
      <w:r w:rsidRPr="00F2748D">
        <w:rPr>
          <w:rFonts w:ascii="Book Antiqua" w:hAnsi="Book Antiqua"/>
          <w:sz w:val="24"/>
          <w:szCs w:val="24"/>
        </w:rPr>
        <w:t>Turnitin</w:t>
      </w:r>
      <w:proofErr w:type="spellEnd"/>
      <w:r w:rsidRPr="00F2748D">
        <w:rPr>
          <w:rFonts w:ascii="Book Antiqua" w:hAnsi="Book Antiqua"/>
          <w:sz w:val="24"/>
          <w:szCs w:val="24"/>
        </w:rPr>
        <w:t xml:space="preserve">, the world’s most popular originality verification software. It is decided henceforth to adopt it as a routine procedure and the following guidelines/ rules/ procedures must be followed in this </w:t>
      </w:r>
      <w:proofErr w:type="spellStart"/>
      <w:r w:rsidRPr="00F2748D">
        <w:rPr>
          <w:rFonts w:ascii="Book Antiqua" w:hAnsi="Book Antiqua"/>
          <w:sz w:val="24"/>
          <w:szCs w:val="24"/>
        </w:rPr>
        <w:t>regard.</w:t>
      </w:r>
      <w:proofErr w:type="spellEnd"/>
    </w:p>
    <w:p w:rsidR="00F2748D" w:rsidRPr="00F2748D" w:rsidRDefault="00F2748D" w:rsidP="00F2748D">
      <w:pPr>
        <w:pStyle w:val="ListParagraph"/>
        <w:numPr>
          <w:ilvl w:val="0"/>
          <w:numId w:val="2"/>
        </w:numPr>
        <w:spacing w:line="360" w:lineRule="auto"/>
        <w:jc w:val="both"/>
        <w:rPr>
          <w:rFonts w:ascii="Book Antiqua" w:hAnsi="Book Antiqua"/>
          <w:sz w:val="24"/>
          <w:szCs w:val="24"/>
        </w:rPr>
      </w:pPr>
      <w:proofErr w:type="spellStart"/>
      <w:r w:rsidRPr="00F2748D">
        <w:rPr>
          <w:rFonts w:ascii="Book Antiqua" w:hAnsi="Book Antiqua"/>
          <w:b/>
          <w:bCs/>
          <w:sz w:val="24"/>
          <w:szCs w:val="24"/>
        </w:rPr>
        <w:t>Turnitin</w:t>
      </w:r>
      <w:proofErr w:type="spellEnd"/>
      <w:r w:rsidRPr="00F2748D">
        <w:rPr>
          <w:rFonts w:ascii="Book Antiqua" w:hAnsi="Book Antiqua"/>
          <w:b/>
          <w:bCs/>
          <w:sz w:val="24"/>
          <w:szCs w:val="24"/>
        </w:rPr>
        <w:t xml:space="preserve"> Account: </w:t>
      </w:r>
      <w:r w:rsidRPr="00F2748D">
        <w:rPr>
          <w:rFonts w:ascii="Book Antiqua" w:hAnsi="Book Antiqua"/>
          <w:sz w:val="24"/>
          <w:szCs w:val="24"/>
        </w:rPr>
        <w:t xml:space="preserve">All the faculty and staff members involved in research activities must have a </w:t>
      </w:r>
      <w:proofErr w:type="spellStart"/>
      <w:r w:rsidRPr="00F2748D">
        <w:rPr>
          <w:rFonts w:ascii="Book Antiqua" w:hAnsi="Book Antiqua"/>
          <w:sz w:val="24"/>
          <w:szCs w:val="24"/>
        </w:rPr>
        <w:t>Turnitin</w:t>
      </w:r>
      <w:proofErr w:type="spellEnd"/>
      <w:r w:rsidRPr="00F2748D">
        <w:rPr>
          <w:rFonts w:ascii="Book Antiqua" w:hAnsi="Book Antiqua"/>
          <w:sz w:val="24"/>
          <w:szCs w:val="24"/>
        </w:rPr>
        <w:t xml:space="preserve"> account. The application form for account creation has been made available for downloading at </w:t>
      </w:r>
      <w:hyperlink r:id="rId6" w:history="1">
        <w:r w:rsidRPr="00F2748D">
          <w:rPr>
            <w:rStyle w:val="Hyperlink"/>
            <w:rFonts w:ascii="Book Antiqua" w:hAnsi="Book Antiqua"/>
            <w:sz w:val="24"/>
            <w:szCs w:val="24"/>
          </w:rPr>
          <w:t>www.aiish.ac.in</w:t>
        </w:r>
      </w:hyperlink>
      <w:r w:rsidRPr="00F2748D">
        <w:rPr>
          <w:rFonts w:ascii="Book Antiqua" w:hAnsi="Book Antiqua"/>
          <w:sz w:val="24"/>
          <w:szCs w:val="24"/>
        </w:rPr>
        <w:t xml:space="preserve"> under the link Plagiarism Detection Service for those who have not yet taken the account. The password issued should not be shared with outsiders. </w:t>
      </w:r>
    </w:p>
    <w:p w:rsidR="00F2748D" w:rsidRPr="003E0593" w:rsidRDefault="00F2748D" w:rsidP="00F2748D">
      <w:pPr>
        <w:pStyle w:val="ListParagraph"/>
        <w:numPr>
          <w:ilvl w:val="0"/>
          <w:numId w:val="2"/>
        </w:numPr>
        <w:spacing w:line="360" w:lineRule="auto"/>
        <w:jc w:val="both"/>
        <w:rPr>
          <w:rFonts w:ascii="Book Antiqua" w:hAnsi="Book Antiqua"/>
          <w:b/>
          <w:bCs/>
          <w:sz w:val="24"/>
          <w:szCs w:val="24"/>
        </w:rPr>
      </w:pPr>
      <w:r w:rsidRPr="003E0593">
        <w:rPr>
          <w:rFonts w:ascii="Book Antiqua" w:hAnsi="Book Antiqua"/>
          <w:b/>
          <w:bCs/>
          <w:sz w:val="24"/>
          <w:szCs w:val="24"/>
        </w:rPr>
        <w:t>Practical Orientation</w:t>
      </w:r>
      <w:r>
        <w:rPr>
          <w:rFonts w:ascii="Book Antiqua" w:hAnsi="Book Antiqua"/>
          <w:b/>
          <w:bCs/>
          <w:sz w:val="24"/>
          <w:szCs w:val="24"/>
        </w:rPr>
        <w:t>:</w:t>
      </w:r>
      <w:r>
        <w:rPr>
          <w:rFonts w:ascii="Book Antiqua" w:hAnsi="Book Antiqua"/>
          <w:b/>
          <w:bCs/>
          <w:sz w:val="24"/>
          <w:szCs w:val="24"/>
        </w:rPr>
        <w:t xml:space="preserve"> </w:t>
      </w:r>
      <w:r w:rsidRPr="003E0593">
        <w:rPr>
          <w:rFonts w:ascii="Book Antiqua" w:hAnsi="Book Antiqua"/>
          <w:sz w:val="24"/>
          <w:szCs w:val="24"/>
        </w:rPr>
        <w:t xml:space="preserve">Practical orientation on the use of the software will be provided by the Library and Information Centre upon receiving request, in a batch of 10 staff members at a time. The interested staff may enroll for the orientation program, by giving an online request at </w:t>
      </w:r>
      <w:hyperlink r:id="rId7" w:history="1">
        <w:r w:rsidRPr="003E0593">
          <w:rPr>
            <w:rStyle w:val="Hyperlink"/>
            <w:rFonts w:ascii="Book Antiqua" w:hAnsi="Book Antiqua"/>
            <w:sz w:val="24"/>
            <w:szCs w:val="24"/>
          </w:rPr>
          <w:t>www.aiish.ac.in</w:t>
        </w:r>
      </w:hyperlink>
      <w:r w:rsidRPr="003E0593">
        <w:rPr>
          <w:rFonts w:ascii="Book Antiqua" w:hAnsi="Book Antiqua"/>
          <w:sz w:val="24"/>
          <w:szCs w:val="24"/>
        </w:rPr>
        <w:t xml:space="preserve"> under the link Plagiarism Detection Service.  </w:t>
      </w:r>
    </w:p>
    <w:p w:rsidR="00F2748D" w:rsidRPr="003E0593" w:rsidRDefault="00F2748D" w:rsidP="00F2748D">
      <w:pPr>
        <w:pStyle w:val="ListParagraph"/>
        <w:numPr>
          <w:ilvl w:val="0"/>
          <w:numId w:val="2"/>
        </w:numPr>
        <w:spacing w:line="360" w:lineRule="auto"/>
        <w:jc w:val="both"/>
        <w:rPr>
          <w:rFonts w:ascii="Book Antiqua" w:hAnsi="Book Antiqua"/>
          <w:b/>
          <w:bCs/>
          <w:sz w:val="24"/>
          <w:szCs w:val="24"/>
        </w:rPr>
      </w:pPr>
      <w:r w:rsidRPr="003E0593">
        <w:rPr>
          <w:rFonts w:ascii="Book Antiqua" w:hAnsi="Book Antiqua"/>
          <w:b/>
          <w:bCs/>
          <w:sz w:val="24"/>
          <w:szCs w:val="24"/>
        </w:rPr>
        <w:t>Materials to be Screened</w:t>
      </w:r>
      <w:r>
        <w:rPr>
          <w:rFonts w:ascii="Book Antiqua" w:hAnsi="Book Antiqua"/>
          <w:b/>
          <w:bCs/>
          <w:sz w:val="24"/>
          <w:szCs w:val="24"/>
        </w:rPr>
        <w:t xml:space="preserve">: </w:t>
      </w:r>
      <w:r w:rsidRPr="003E0593">
        <w:rPr>
          <w:rFonts w:ascii="Book Antiqua" w:hAnsi="Book Antiqua"/>
          <w:sz w:val="24"/>
          <w:szCs w:val="24"/>
        </w:rPr>
        <w:t xml:space="preserve">It is mandatory to screen through </w:t>
      </w:r>
      <w:proofErr w:type="spellStart"/>
      <w:r w:rsidRPr="003E0593">
        <w:rPr>
          <w:rFonts w:ascii="Book Antiqua" w:hAnsi="Book Antiqua"/>
          <w:sz w:val="24"/>
          <w:szCs w:val="24"/>
        </w:rPr>
        <w:t>Turnitin</w:t>
      </w:r>
      <w:proofErr w:type="spellEnd"/>
      <w:r w:rsidRPr="003E0593">
        <w:rPr>
          <w:rFonts w:ascii="Book Antiqua" w:hAnsi="Book Antiqua"/>
          <w:sz w:val="24"/>
          <w:szCs w:val="24"/>
        </w:rPr>
        <w:t xml:space="preserve"> the ARF project reports, postgraduate dissertations, doctoral/</w:t>
      </w:r>
      <w:proofErr w:type="spellStart"/>
      <w:r w:rsidRPr="003E0593">
        <w:rPr>
          <w:rFonts w:ascii="Book Antiqua" w:hAnsi="Book Antiqua"/>
          <w:sz w:val="24"/>
          <w:szCs w:val="24"/>
        </w:rPr>
        <w:t>post doctoral</w:t>
      </w:r>
      <w:proofErr w:type="spellEnd"/>
      <w:r w:rsidRPr="003E0593">
        <w:rPr>
          <w:rFonts w:ascii="Book Antiqua" w:hAnsi="Book Antiqua"/>
          <w:sz w:val="24"/>
          <w:szCs w:val="24"/>
        </w:rPr>
        <w:t xml:space="preserve"> theses carried out at the institute, and the research papers to institute publications such as JAIISH and Student Research at AIISH, before submission. </w:t>
      </w:r>
    </w:p>
    <w:p w:rsidR="00F2748D" w:rsidRPr="003E0593"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lastRenderedPageBreak/>
        <w:t xml:space="preserve">The faculty, staff and students are also encouraged to screen all the research papers they prepare to communicate to national and international journals and research proposals/ reports to different agencies. </w:t>
      </w:r>
    </w:p>
    <w:p w:rsidR="00F2748D" w:rsidRPr="003E0593"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t xml:space="preserve">The faculty members may </w:t>
      </w:r>
      <w:proofErr w:type="gramStart"/>
      <w:r w:rsidRPr="003E0593">
        <w:rPr>
          <w:rFonts w:ascii="Book Antiqua" w:hAnsi="Book Antiqua"/>
          <w:sz w:val="24"/>
          <w:szCs w:val="24"/>
        </w:rPr>
        <w:t>opt</w:t>
      </w:r>
      <w:proofErr w:type="gramEnd"/>
      <w:r w:rsidRPr="003E0593">
        <w:rPr>
          <w:rFonts w:ascii="Book Antiqua" w:hAnsi="Book Antiqua"/>
          <w:sz w:val="24"/>
          <w:szCs w:val="24"/>
        </w:rPr>
        <w:t xml:space="preserve"> submission of class assignments by the second year M.Sc. students through </w:t>
      </w:r>
      <w:proofErr w:type="spellStart"/>
      <w:r w:rsidRPr="003E0593">
        <w:rPr>
          <w:rFonts w:ascii="Book Antiqua" w:hAnsi="Book Antiqua"/>
          <w:sz w:val="24"/>
          <w:szCs w:val="24"/>
        </w:rPr>
        <w:t>Turnitin</w:t>
      </w:r>
      <w:proofErr w:type="spellEnd"/>
      <w:r w:rsidRPr="003E0593">
        <w:rPr>
          <w:rFonts w:ascii="Book Antiqua" w:hAnsi="Book Antiqua"/>
          <w:sz w:val="24"/>
          <w:szCs w:val="24"/>
        </w:rPr>
        <w:t xml:space="preserve"> as we have taken </w:t>
      </w:r>
      <w:proofErr w:type="spellStart"/>
      <w:r w:rsidRPr="003E0593">
        <w:rPr>
          <w:rFonts w:ascii="Book Antiqua" w:hAnsi="Book Antiqua"/>
          <w:sz w:val="24"/>
          <w:szCs w:val="24"/>
        </w:rPr>
        <w:t>Turnitin</w:t>
      </w:r>
      <w:proofErr w:type="spellEnd"/>
      <w:r w:rsidRPr="003E0593">
        <w:rPr>
          <w:rFonts w:ascii="Book Antiqua" w:hAnsi="Book Antiqua"/>
          <w:sz w:val="24"/>
          <w:szCs w:val="24"/>
        </w:rPr>
        <w:t xml:space="preserve"> Student License for them. Training for the students will be given by the Library and Information Centre. </w:t>
      </w:r>
    </w:p>
    <w:p w:rsidR="00F2748D" w:rsidRPr="003E0593" w:rsidRDefault="00F2748D" w:rsidP="00F2748D">
      <w:pPr>
        <w:pStyle w:val="ListParagraph"/>
        <w:numPr>
          <w:ilvl w:val="0"/>
          <w:numId w:val="2"/>
        </w:numPr>
        <w:spacing w:line="360" w:lineRule="auto"/>
        <w:jc w:val="both"/>
        <w:rPr>
          <w:rFonts w:ascii="Book Antiqua" w:hAnsi="Book Antiqua"/>
          <w:b/>
          <w:bCs/>
          <w:sz w:val="24"/>
          <w:szCs w:val="24"/>
        </w:rPr>
      </w:pPr>
      <w:r w:rsidRPr="003E0593">
        <w:rPr>
          <w:rFonts w:ascii="Book Antiqua" w:hAnsi="Book Antiqua"/>
          <w:b/>
          <w:bCs/>
          <w:sz w:val="24"/>
          <w:szCs w:val="24"/>
        </w:rPr>
        <w:t>Software Settings</w:t>
      </w:r>
      <w:r>
        <w:rPr>
          <w:rFonts w:ascii="Book Antiqua" w:hAnsi="Book Antiqua"/>
          <w:b/>
          <w:bCs/>
          <w:sz w:val="24"/>
          <w:szCs w:val="24"/>
        </w:rPr>
        <w:t xml:space="preserve">: </w:t>
      </w:r>
      <w:r w:rsidRPr="003E0593">
        <w:rPr>
          <w:rFonts w:ascii="Book Antiqua" w:hAnsi="Book Antiqua"/>
          <w:sz w:val="24"/>
          <w:szCs w:val="24"/>
        </w:rPr>
        <w:t xml:space="preserve">While creating an Assignment in </w:t>
      </w:r>
      <w:proofErr w:type="spellStart"/>
      <w:r w:rsidRPr="003E0593">
        <w:rPr>
          <w:rFonts w:ascii="Book Antiqua" w:hAnsi="Book Antiqua"/>
          <w:sz w:val="24"/>
          <w:szCs w:val="24"/>
        </w:rPr>
        <w:t>Turnitin</w:t>
      </w:r>
      <w:proofErr w:type="spellEnd"/>
      <w:r w:rsidRPr="003E0593">
        <w:rPr>
          <w:rFonts w:ascii="Book Antiqua" w:hAnsi="Book Antiqua"/>
          <w:sz w:val="24"/>
          <w:szCs w:val="24"/>
        </w:rPr>
        <w:t>, the following optional settings may invariably be set to reduce the percentage of matching.</w:t>
      </w:r>
    </w:p>
    <w:p w:rsidR="00F2748D" w:rsidRPr="003E0593" w:rsidRDefault="00F2748D" w:rsidP="00F2748D">
      <w:pPr>
        <w:pStyle w:val="ListParagraph"/>
        <w:jc w:val="both"/>
        <w:rPr>
          <w:rFonts w:ascii="Book Antiqua" w:hAnsi="Book Antiqua"/>
          <w:sz w:val="24"/>
          <w:szCs w:val="24"/>
        </w:rPr>
      </w:pPr>
      <w:r w:rsidRPr="003E0593">
        <w:rPr>
          <w:rFonts w:ascii="Book Antiqua" w:hAnsi="Book Antiqua"/>
          <w:sz w:val="24"/>
          <w:szCs w:val="24"/>
        </w:rPr>
        <w:t xml:space="preserve">       Exclude Quotations:     </w:t>
      </w:r>
      <w:r w:rsidRPr="003E0593">
        <w:rPr>
          <w:rFonts w:ascii="Book Antiqua" w:hAnsi="Book Antiqua"/>
          <w:b/>
          <w:sz w:val="24"/>
          <w:szCs w:val="24"/>
        </w:rPr>
        <w:t>Yes</w:t>
      </w:r>
    </w:p>
    <w:p w:rsidR="00F2748D" w:rsidRPr="003E0593" w:rsidRDefault="00F2748D" w:rsidP="00F2748D">
      <w:pPr>
        <w:pStyle w:val="ListParagraph"/>
        <w:jc w:val="both"/>
        <w:rPr>
          <w:rFonts w:ascii="Book Antiqua" w:hAnsi="Book Antiqua"/>
          <w:sz w:val="24"/>
          <w:szCs w:val="24"/>
        </w:rPr>
      </w:pPr>
      <w:r w:rsidRPr="003E0593">
        <w:rPr>
          <w:rFonts w:ascii="Book Antiqua" w:hAnsi="Book Antiqua"/>
          <w:sz w:val="24"/>
          <w:szCs w:val="24"/>
        </w:rPr>
        <w:t xml:space="preserve">       Exclude Bibliography:  </w:t>
      </w:r>
      <w:r w:rsidRPr="003E0593">
        <w:rPr>
          <w:rFonts w:ascii="Book Antiqua" w:hAnsi="Book Antiqua"/>
          <w:b/>
          <w:sz w:val="24"/>
          <w:szCs w:val="24"/>
        </w:rPr>
        <w:t>Yes</w:t>
      </w:r>
    </w:p>
    <w:p w:rsidR="00F2748D" w:rsidRDefault="00F2748D" w:rsidP="00F2748D">
      <w:pPr>
        <w:pStyle w:val="ListParagraph"/>
        <w:jc w:val="both"/>
        <w:rPr>
          <w:rFonts w:ascii="Book Antiqua" w:hAnsi="Book Antiqua"/>
          <w:sz w:val="24"/>
          <w:szCs w:val="24"/>
        </w:rPr>
      </w:pPr>
      <w:r w:rsidRPr="003E0593">
        <w:rPr>
          <w:rFonts w:ascii="Book Antiqua" w:hAnsi="Book Antiqua"/>
          <w:sz w:val="24"/>
          <w:szCs w:val="24"/>
        </w:rPr>
        <w:t xml:space="preserve">       Exclude Small Matches: </w:t>
      </w:r>
      <w:r w:rsidRPr="003E0593">
        <w:rPr>
          <w:rFonts w:ascii="Book Antiqua" w:hAnsi="Book Antiqua"/>
          <w:b/>
          <w:sz w:val="24"/>
          <w:szCs w:val="24"/>
        </w:rPr>
        <w:t>Yes</w:t>
      </w:r>
      <w:r w:rsidRPr="003E0593">
        <w:rPr>
          <w:rFonts w:ascii="Book Antiqua" w:hAnsi="Book Antiqua"/>
          <w:sz w:val="24"/>
          <w:szCs w:val="24"/>
        </w:rPr>
        <w:t xml:space="preserve"> (</w:t>
      </w:r>
      <w:r w:rsidRPr="003E0593">
        <w:rPr>
          <w:rFonts w:ascii="Book Antiqua" w:hAnsi="Book Antiqua"/>
          <w:b/>
          <w:sz w:val="24"/>
          <w:szCs w:val="24"/>
        </w:rPr>
        <w:t>By five word counts</w:t>
      </w:r>
      <w:r w:rsidRPr="003E0593">
        <w:rPr>
          <w:rFonts w:ascii="Book Antiqua" w:hAnsi="Book Antiqua"/>
          <w:b/>
          <w:bCs/>
          <w:sz w:val="24"/>
          <w:szCs w:val="24"/>
        </w:rPr>
        <w:t>).</w:t>
      </w:r>
      <w:r w:rsidRPr="003E0593">
        <w:rPr>
          <w:rFonts w:ascii="Book Antiqua" w:hAnsi="Book Antiqua"/>
          <w:sz w:val="24"/>
          <w:szCs w:val="24"/>
        </w:rPr>
        <w:t xml:space="preserve"> This is to exclude the    </w:t>
      </w:r>
      <w:r>
        <w:rPr>
          <w:rFonts w:ascii="Book Antiqua" w:hAnsi="Book Antiqua"/>
          <w:sz w:val="24"/>
          <w:szCs w:val="24"/>
        </w:rPr>
        <w:t xml:space="preserve">  </w:t>
      </w:r>
    </w:p>
    <w:p w:rsidR="00F2748D" w:rsidRDefault="00F2748D" w:rsidP="00F2748D">
      <w:pPr>
        <w:pStyle w:val="ListParagraph"/>
        <w:jc w:val="both"/>
        <w:rPr>
          <w:rFonts w:ascii="Book Antiqua" w:hAnsi="Book Antiqua"/>
          <w:sz w:val="24"/>
          <w:szCs w:val="24"/>
        </w:rPr>
      </w:pPr>
      <w:r>
        <w:rPr>
          <w:rFonts w:ascii="Book Antiqua" w:hAnsi="Book Antiqua"/>
          <w:sz w:val="24"/>
          <w:szCs w:val="24"/>
        </w:rPr>
        <w:t xml:space="preserve">       </w:t>
      </w:r>
      <w:proofErr w:type="gramStart"/>
      <w:r w:rsidRPr="00F2748D">
        <w:rPr>
          <w:rFonts w:ascii="Book Antiqua" w:hAnsi="Book Antiqua"/>
          <w:sz w:val="24"/>
          <w:szCs w:val="24"/>
        </w:rPr>
        <w:t>matching</w:t>
      </w:r>
      <w:proofErr w:type="gramEnd"/>
      <w:r w:rsidRPr="00F2748D">
        <w:rPr>
          <w:rFonts w:ascii="Book Antiqua" w:hAnsi="Book Antiqua"/>
          <w:sz w:val="24"/>
          <w:szCs w:val="24"/>
        </w:rPr>
        <w:t xml:space="preserve"> of common phrases and established facts related to the topic      </w:t>
      </w:r>
      <w:r>
        <w:rPr>
          <w:rFonts w:ascii="Book Antiqua" w:hAnsi="Book Antiqua"/>
          <w:sz w:val="24"/>
          <w:szCs w:val="24"/>
        </w:rPr>
        <w:t xml:space="preserve">  </w:t>
      </w:r>
    </w:p>
    <w:p w:rsidR="00F2748D" w:rsidRDefault="00F2748D" w:rsidP="00F2748D">
      <w:pPr>
        <w:pStyle w:val="ListParagraph"/>
        <w:jc w:val="both"/>
        <w:rPr>
          <w:rFonts w:ascii="Book Antiqua" w:hAnsi="Book Antiqua"/>
          <w:b/>
          <w:sz w:val="24"/>
          <w:szCs w:val="24"/>
        </w:rPr>
      </w:pPr>
      <w:r>
        <w:rPr>
          <w:rFonts w:ascii="Book Antiqua" w:hAnsi="Book Antiqua"/>
          <w:sz w:val="24"/>
          <w:szCs w:val="24"/>
        </w:rPr>
        <w:t xml:space="preserve">       </w:t>
      </w:r>
      <w:proofErr w:type="gramStart"/>
      <w:r w:rsidRPr="00F2748D">
        <w:rPr>
          <w:rFonts w:ascii="Book Antiqua" w:hAnsi="Book Antiqua"/>
          <w:sz w:val="24"/>
          <w:szCs w:val="24"/>
        </w:rPr>
        <w:t>which</w:t>
      </w:r>
      <w:proofErr w:type="gramEnd"/>
      <w:r w:rsidRPr="00F2748D">
        <w:rPr>
          <w:rFonts w:ascii="Book Antiqua" w:hAnsi="Book Antiqua"/>
          <w:sz w:val="24"/>
          <w:szCs w:val="24"/>
        </w:rPr>
        <w:t xml:space="preserve"> </w:t>
      </w:r>
      <w:r w:rsidRPr="00F2748D">
        <w:rPr>
          <w:rFonts w:ascii="Book Antiqua" w:hAnsi="Book Antiqua"/>
          <w:sz w:val="24"/>
          <w:szCs w:val="24"/>
        </w:rPr>
        <w:t>may come across the documents. (</w:t>
      </w:r>
      <w:r w:rsidRPr="00F2748D">
        <w:rPr>
          <w:rFonts w:ascii="Book Antiqua" w:hAnsi="Book Antiqua"/>
          <w:b/>
          <w:sz w:val="24"/>
          <w:szCs w:val="24"/>
        </w:rPr>
        <w:t xml:space="preserve">No percentage wise exclusion is </w:t>
      </w:r>
      <w:r>
        <w:rPr>
          <w:rFonts w:ascii="Book Antiqua" w:hAnsi="Book Antiqua"/>
          <w:b/>
          <w:sz w:val="24"/>
          <w:szCs w:val="24"/>
        </w:rPr>
        <w:t xml:space="preserve">    </w:t>
      </w:r>
    </w:p>
    <w:p w:rsidR="00F2748D" w:rsidRPr="00F2748D" w:rsidRDefault="00F2748D" w:rsidP="00F2748D">
      <w:pPr>
        <w:pStyle w:val="ListParagraph"/>
        <w:jc w:val="both"/>
        <w:rPr>
          <w:rFonts w:ascii="Book Antiqua" w:hAnsi="Book Antiqua"/>
          <w:sz w:val="24"/>
          <w:szCs w:val="24"/>
        </w:rPr>
      </w:pPr>
      <w:r>
        <w:rPr>
          <w:rFonts w:ascii="Book Antiqua" w:hAnsi="Book Antiqua"/>
          <w:b/>
          <w:sz w:val="24"/>
          <w:szCs w:val="24"/>
        </w:rPr>
        <w:t xml:space="preserve">       </w:t>
      </w:r>
      <w:proofErr w:type="gramStart"/>
      <w:r w:rsidRPr="00F2748D">
        <w:rPr>
          <w:rFonts w:ascii="Book Antiqua" w:hAnsi="Book Antiqua"/>
          <w:b/>
          <w:sz w:val="24"/>
          <w:szCs w:val="24"/>
        </w:rPr>
        <w:t>permitted</w:t>
      </w:r>
      <w:proofErr w:type="gramEnd"/>
      <w:r w:rsidRPr="00F2748D">
        <w:rPr>
          <w:rFonts w:ascii="Book Antiqua" w:hAnsi="Book Antiqua"/>
          <w:sz w:val="24"/>
          <w:szCs w:val="24"/>
        </w:rPr>
        <w:t xml:space="preserve">.) </w:t>
      </w:r>
    </w:p>
    <w:p w:rsidR="00F2748D" w:rsidRPr="003E0593" w:rsidRDefault="00F2748D" w:rsidP="00F2748D">
      <w:pPr>
        <w:pStyle w:val="ListParagraph"/>
        <w:spacing w:after="0" w:line="360" w:lineRule="auto"/>
        <w:ind w:left="1080"/>
        <w:jc w:val="both"/>
        <w:rPr>
          <w:rFonts w:ascii="Book Antiqua" w:hAnsi="Book Antiqua"/>
          <w:iCs/>
          <w:sz w:val="24"/>
          <w:szCs w:val="24"/>
        </w:rPr>
      </w:pPr>
      <w:r w:rsidRPr="003E0593">
        <w:rPr>
          <w:rFonts w:ascii="Book Antiqua" w:hAnsi="Book Antiqua"/>
          <w:iCs/>
          <w:sz w:val="24"/>
          <w:szCs w:val="24"/>
        </w:rPr>
        <w:t xml:space="preserve">The No Repository optional settings must be set while screening the draft reports in order to avoid 100 percent matching when submitting the final report later. </w:t>
      </w:r>
    </w:p>
    <w:p w:rsidR="00F2748D" w:rsidRPr="003E0593"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t xml:space="preserve">The title of the paper, name of the institute, department, name of the author etc. may be excluded from screening to reduce the percentage of matching.  </w:t>
      </w:r>
    </w:p>
    <w:p w:rsidR="00F2748D" w:rsidRPr="003E0593" w:rsidRDefault="00F2748D" w:rsidP="00F2748D">
      <w:pPr>
        <w:pStyle w:val="ListParagraph"/>
        <w:numPr>
          <w:ilvl w:val="0"/>
          <w:numId w:val="2"/>
        </w:numPr>
        <w:spacing w:after="0" w:line="360" w:lineRule="auto"/>
        <w:jc w:val="both"/>
        <w:rPr>
          <w:rFonts w:ascii="Book Antiqua" w:hAnsi="Book Antiqua"/>
          <w:sz w:val="24"/>
          <w:szCs w:val="24"/>
        </w:rPr>
      </w:pPr>
      <w:r w:rsidRPr="003E0593">
        <w:rPr>
          <w:rFonts w:ascii="Book Antiqua" w:hAnsi="Book Antiqua"/>
          <w:b/>
          <w:bCs/>
          <w:sz w:val="24"/>
          <w:szCs w:val="24"/>
        </w:rPr>
        <w:t>Originality Report-Facts:</w:t>
      </w:r>
      <w:r>
        <w:rPr>
          <w:rFonts w:ascii="Book Antiqua" w:hAnsi="Book Antiqua"/>
          <w:b/>
          <w:bCs/>
          <w:sz w:val="24"/>
          <w:szCs w:val="24"/>
        </w:rPr>
        <w:t xml:space="preserve"> </w:t>
      </w:r>
      <w:r w:rsidRPr="003E0593">
        <w:rPr>
          <w:rFonts w:ascii="Book Antiqua" w:hAnsi="Book Antiqua"/>
          <w:sz w:val="24"/>
          <w:szCs w:val="24"/>
        </w:rPr>
        <w:t>Originality R</w:t>
      </w:r>
      <w:r w:rsidRPr="003E0593">
        <w:rPr>
          <w:rFonts w:ascii="Book Antiqua" w:hAnsi="Book Antiqua"/>
          <w:sz w:val="24"/>
          <w:szCs w:val="24"/>
          <w:shd w:val="clear" w:color="auto" w:fill="FFFFFF"/>
        </w:rPr>
        <w:t xml:space="preserve">eport, the report generated by the software upon submission of a paper for screening, only displays what percentage of the paper submitted is similar to or matching with the information sources included in the </w:t>
      </w:r>
      <w:proofErr w:type="spellStart"/>
      <w:r w:rsidRPr="003E0593">
        <w:rPr>
          <w:rFonts w:ascii="Book Antiqua" w:hAnsi="Book Antiqua"/>
          <w:sz w:val="24"/>
          <w:szCs w:val="24"/>
          <w:shd w:val="clear" w:color="auto" w:fill="FFFFFF"/>
        </w:rPr>
        <w:t>Turnitin</w:t>
      </w:r>
      <w:proofErr w:type="spellEnd"/>
      <w:r w:rsidRPr="003E0593">
        <w:rPr>
          <w:rFonts w:ascii="Book Antiqua" w:hAnsi="Book Antiqua"/>
          <w:sz w:val="24"/>
          <w:szCs w:val="24"/>
          <w:shd w:val="clear" w:color="auto" w:fill="FFFFFF"/>
        </w:rPr>
        <w:t xml:space="preserve"> database.</w:t>
      </w:r>
    </w:p>
    <w:p w:rsidR="00F2748D" w:rsidRPr="003E0593"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t xml:space="preserve">The matching text may not always be plagiarized. Matching can happen if the relevant parts of the submitted paper are not paraphrased or quoted properly. (There were instances wherein properly quoted portions also displayed as matching). Also, the presence of common phrases and established facts with more than five words (when the exclusion of small matches is set as five words as mentioned at Serial No. </w:t>
      </w:r>
      <w:r>
        <w:rPr>
          <w:rFonts w:ascii="Book Antiqua" w:hAnsi="Book Antiqua"/>
          <w:sz w:val="24"/>
          <w:szCs w:val="24"/>
        </w:rPr>
        <w:t>d</w:t>
      </w:r>
      <w:r w:rsidRPr="003E0593">
        <w:rPr>
          <w:rFonts w:ascii="Book Antiqua" w:hAnsi="Book Antiqua"/>
          <w:sz w:val="24"/>
          <w:szCs w:val="24"/>
        </w:rPr>
        <w:t xml:space="preserve"> above) can also </w:t>
      </w:r>
      <w:r w:rsidRPr="003E0593">
        <w:rPr>
          <w:rFonts w:ascii="Book Antiqua" w:hAnsi="Book Antiqua"/>
          <w:sz w:val="24"/>
          <w:szCs w:val="24"/>
        </w:rPr>
        <w:lastRenderedPageBreak/>
        <w:t xml:space="preserve">result in matching. The presence of common phrases and established facts are unavoidable in any submission. </w:t>
      </w:r>
    </w:p>
    <w:p w:rsidR="00F2748D" w:rsidRPr="003E0593"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t xml:space="preserve">A high matching percentage does not automatically mean that plagiarism has occurred and a low percentage does not mean that it has not occurred. </w:t>
      </w:r>
    </w:p>
    <w:p w:rsidR="00F2748D" w:rsidRPr="003E0593"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t xml:space="preserve">In other words, the originality report cannot be taken for granted and human judgment is needed to determine whether the matching text is </w:t>
      </w:r>
      <w:proofErr w:type="spellStart"/>
      <w:r w:rsidRPr="003E0593">
        <w:rPr>
          <w:rFonts w:ascii="Book Antiqua" w:hAnsi="Book Antiqua"/>
          <w:sz w:val="24"/>
          <w:szCs w:val="24"/>
        </w:rPr>
        <w:t>plagiarised</w:t>
      </w:r>
      <w:proofErr w:type="spellEnd"/>
      <w:r w:rsidRPr="003E0593">
        <w:rPr>
          <w:rFonts w:ascii="Book Antiqua" w:hAnsi="Book Antiqua"/>
          <w:sz w:val="24"/>
          <w:szCs w:val="24"/>
        </w:rPr>
        <w:t xml:space="preserve"> and it can be done only by cross checking the individual matching portions of the submitted paper with the corresponding sources.</w:t>
      </w:r>
    </w:p>
    <w:p w:rsidR="00F2748D" w:rsidRPr="003E0593" w:rsidRDefault="00F2748D" w:rsidP="00F2748D">
      <w:pPr>
        <w:pStyle w:val="ListParagraph"/>
        <w:numPr>
          <w:ilvl w:val="0"/>
          <w:numId w:val="2"/>
        </w:numPr>
        <w:spacing w:after="0" w:line="360" w:lineRule="auto"/>
        <w:jc w:val="both"/>
        <w:rPr>
          <w:rFonts w:ascii="Book Antiqua" w:hAnsi="Book Antiqua"/>
          <w:i/>
          <w:iCs/>
          <w:sz w:val="24"/>
          <w:szCs w:val="24"/>
        </w:rPr>
      </w:pPr>
      <w:r w:rsidRPr="003E0593">
        <w:rPr>
          <w:rFonts w:ascii="Book Antiqua" w:hAnsi="Book Antiqua"/>
          <w:b/>
          <w:bCs/>
          <w:sz w:val="24"/>
          <w:szCs w:val="24"/>
        </w:rPr>
        <w:t>Originality Report- Guidelines:</w:t>
      </w:r>
      <w:r>
        <w:rPr>
          <w:rFonts w:ascii="Book Antiqua" w:hAnsi="Book Antiqua"/>
          <w:b/>
          <w:bCs/>
          <w:sz w:val="24"/>
          <w:szCs w:val="24"/>
        </w:rPr>
        <w:t xml:space="preserve"> </w:t>
      </w:r>
      <w:r w:rsidRPr="003E0593">
        <w:rPr>
          <w:rFonts w:ascii="Book Antiqua" w:hAnsi="Book Antiqua"/>
          <w:sz w:val="24"/>
          <w:szCs w:val="24"/>
        </w:rPr>
        <w:t xml:space="preserve">An acceptable percentage of matching will not be defined in advance. The incidence of plagiarism will be determined after careful analysis of Originality Report and the individual matching sources. </w:t>
      </w:r>
    </w:p>
    <w:p w:rsidR="00F2748D" w:rsidRPr="003E0593"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t xml:space="preserve">However, as a general rule, a submitted paper having an overall similarity index of more than 20% will be considered as plagiarized and hence rejected. </w:t>
      </w:r>
    </w:p>
    <w:p w:rsidR="00F2748D" w:rsidRPr="003E0593"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t>A paper with an overall similarity index of more than 20% will also be accepted provided it is formed by cumulating more number of unintentional individual matches constituted of common phrases and professional jargons/terminology of not more than two lines of continuous text.</w:t>
      </w:r>
    </w:p>
    <w:p w:rsidR="00F2748D" w:rsidRPr="003E0593"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t xml:space="preserve">Similarly, a submission with an overall similarity index of less than 20% will also considered as plagiarized and hence liable to be rejected if there are instances of continuous blocks of matching text of two or more lines not constituted of common phrases and professional jargons/terminology. </w:t>
      </w:r>
    </w:p>
    <w:p w:rsidR="00F2748D" w:rsidRPr="003E0593"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t xml:space="preserve">Also, if matching with a particular source, even though small, occurs across the length of a submitted paper it could be an attempt to hide plagiarism and hence will not be allowed.     </w:t>
      </w:r>
    </w:p>
    <w:p w:rsidR="00F2748D" w:rsidRPr="003E0593" w:rsidRDefault="00F2748D" w:rsidP="00F2748D">
      <w:pPr>
        <w:pStyle w:val="ListParagraph"/>
        <w:numPr>
          <w:ilvl w:val="0"/>
          <w:numId w:val="2"/>
        </w:numPr>
        <w:spacing w:line="360" w:lineRule="auto"/>
        <w:jc w:val="both"/>
        <w:rPr>
          <w:rFonts w:ascii="Book Antiqua" w:hAnsi="Book Antiqua"/>
          <w:b/>
          <w:bCs/>
          <w:sz w:val="24"/>
          <w:szCs w:val="24"/>
        </w:rPr>
      </w:pPr>
      <w:r w:rsidRPr="003E0593">
        <w:rPr>
          <w:rFonts w:ascii="Book Antiqua" w:hAnsi="Book Antiqua"/>
          <w:b/>
          <w:bCs/>
          <w:sz w:val="24"/>
          <w:szCs w:val="24"/>
        </w:rPr>
        <w:t>Best Practices</w:t>
      </w:r>
      <w:r>
        <w:rPr>
          <w:rFonts w:ascii="Book Antiqua" w:hAnsi="Book Antiqua"/>
          <w:b/>
          <w:bCs/>
          <w:sz w:val="24"/>
          <w:szCs w:val="24"/>
        </w:rPr>
        <w:t>:</w:t>
      </w:r>
      <w:r>
        <w:rPr>
          <w:rFonts w:ascii="Book Antiqua" w:hAnsi="Book Antiqua"/>
          <w:b/>
          <w:bCs/>
          <w:sz w:val="24"/>
          <w:szCs w:val="24"/>
        </w:rPr>
        <w:t xml:space="preserve"> </w:t>
      </w:r>
      <w:r w:rsidRPr="003E0593">
        <w:rPr>
          <w:rFonts w:ascii="Book Antiqua" w:hAnsi="Book Antiqua"/>
          <w:sz w:val="24"/>
          <w:szCs w:val="24"/>
        </w:rPr>
        <w:t xml:space="preserve">The concerned postgraduate/doctoral and postdoctoral research students and supervisors, and the principal investigators of the ARF projects may make sure that the reports did not contain any plagiarized text by screening the draft a number of times over </w:t>
      </w:r>
      <w:proofErr w:type="spellStart"/>
      <w:r w:rsidRPr="003E0593">
        <w:rPr>
          <w:rFonts w:ascii="Book Antiqua" w:hAnsi="Book Antiqua"/>
          <w:sz w:val="24"/>
          <w:szCs w:val="24"/>
        </w:rPr>
        <w:t>Turnitin</w:t>
      </w:r>
      <w:proofErr w:type="spellEnd"/>
      <w:r w:rsidRPr="003E0593">
        <w:rPr>
          <w:rFonts w:ascii="Book Antiqua" w:hAnsi="Book Antiqua"/>
          <w:sz w:val="24"/>
          <w:szCs w:val="24"/>
        </w:rPr>
        <w:t>.</w:t>
      </w:r>
    </w:p>
    <w:p w:rsidR="00F2748D" w:rsidRPr="003E0593"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lastRenderedPageBreak/>
        <w:t xml:space="preserve">The draft reports/papers/ chapters as appropriate depending upon the level of progress of research may be screened over </w:t>
      </w:r>
      <w:proofErr w:type="spellStart"/>
      <w:r w:rsidRPr="003E0593">
        <w:rPr>
          <w:rFonts w:ascii="Book Antiqua" w:hAnsi="Book Antiqua"/>
          <w:sz w:val="24"/>
          <w:szCs w:val="24"/>
        </w:rPr>
        <w:t>Turnitin</w:t>
      </w:r>
      <w:proofErr w:type="spellEnd"/>
      <w:r w:rsidRPr="003E0593">
        <w:rPr>
          <w:rFonts w:ascii="Book Antiqua" w:hAnsi="Book Antiqua"/>
          <w:sz w:val="24"/>
          <w:szCs w:val="24"/>
        </w:rPr>
        <w:t>,  analyzed individual sources of matching and corrected the potential instances of plagiarism before screening the final report.</w:t>
      </w:r>
    </w:p>
    <w:p w:rsidR="00F2748D"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t xml:space="preserve">The final accepted report may be uploaded to the Standard Repository of the </w:t>
      </w:r>
      <w:proofErr w:type="spellStart"/>
      <w:r w:rsidRPr="003E0593">
        <w:rPr>
          <w:rFonts w:ascii="Book Antiqua" w:hAnsi="Book Antiqua"/>
          <w:sz w:val="24"/>
          <w:szCs w:val="24"/>
        </w:rPr>
        <w:t>Turnitin</w:t>
      </w:r>
      <w:proofErr w:type="spellEnd"/>
      <w:r w:rsidRPr="003E0593">
        <w:rPr>
          <w:rFonts w:ascii="Book Antiqua" w:hAnsi="Book Antiqua"/>
          <w:sz w:val="24"/>
          <w:szCs w:val="24"/>
        </w:rPr>
        <w:t xml:space="preserve"> database. </w:t>
      </w:r>
    </w:p>
    <w:p w:rsidR="00847D92" w:rsidRPr="00F2748D" w:rsidRDefault="00F2748D" w:rsidP="00F2748D">
      <w:pPr>
        <w:pStyle w:val="ListParagraph"/>
        <w:spacing w:after="0" w:line="360" w:lineRule="auto"/>
        <w:ind w:left="1080"/>
        <w:jc w:val="both"/>
        <w:rPr>
          <w:rFonts w:ascii="Book Antiqua" w:hAnsi="Book Antiqua"/>
          <w:b/>
          <w:bCs/>
          <w:sz w:val="24"/>
          <w:szCs w:val="24"/>
        </w:rPr>
      </w:pPr>
      <w:r w:rsidRPr="003E0593">
        <w:rPr>
          <w:rFonts w:ascii="Book Antiqua" w:hAnsi="Book Antiqua"/>
          <w:sz w:val="24"/>
          <w:szCs w:val="24"/>
          <w:shd w:val="clear" w:color="auto" w:fill="FAFAFA"/>
        </w:rPr>
        <w:t xml:space="preserve">While drafting research papers, proper methods of quotation and referencing such as block quote, short quote and paraphrasing with in-text citation may </w:t>
      </w:r>
      <w:bookmarkStart w:id="0" w:name="_GoBack"/>
      <w:bookmarkEnd w:id="0"/>
      <w:r w:rsidRPr="003E0593">
        <w:rPr>
          <w:rFonts w:ascii="Book Antiqua" w:hAnsi="Book Antiqua"/>
          <w:sz w:val="24"/>
          <w:szCs w:val="24"/>
          <w:shd w:val="clear" w:color="auto" w:fill="FAFAFA"/>
        </w:rPr>
        <w:t xml:space="preserve">be used. </w:t>
      </w:r>
    </w:p>
    <w:sectPr w:rsidR="00847D92" w:rsidRPr="00F27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Frutiger-Bold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A20B7"/>
    <w:multiLevelType w:val="hybridMultilevel"/>
    <w:tmpl w:val="760C0C5C"/>
    <w:lvl w:ilvl="0" w:tplc="770ED6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84A19FE"/>
    <w:multiLevelType w:val="hybridMultilevel"/>
    <w:tmpl w:val="7F824152"/>
    <w:lvl w:ilvl="0" w:tplc="6EF89BAE">
      <w:start w:val="1"/>
      <w:numFmt w:val="decimal"/>
      <w:lvlText w:val="%1."/>
      <w:lvlJc w:val="left"/>
      <w:pPr>
        <w:ind w:left="1080" w:hanging="360"/>
      </w:pPr>
      <w:rPr>
        <w:rFonts w:ascii="Book Antiqua" w:eastAsiaTheme="minorHAnsi" w:hAnsi="Book Antiqua"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48D"/>
    <w:rsid w:val="00847D92"/>
    <w:rsid w:val="00F2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48D"/>
    <w:pPr>
      <w:ind w:left="720"/>
      <w:contextualSpacing/>
    </w:pPr>
  </w:style>
  <w:style w:type="character" w:styleId="Hyperlink">
    <w:name w:val="Hyperlink"/>
    <w:basedOn w:val="DefaultParagraphFont"/>
    <w:uiPriority w:val="99"/>
    <w:unhideWhenUsed/>
    <w:rsid w:val="00F2748D"/>
    <w:rPr>
      <w:color w:val="0066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48D"/>
    <w:pPr>
      <w:ind w:left="720"/>
      <w:contextualSpacing/>
    </w:pPr>
  </w:style>
  <w:style w:type="character" w:styleId="Hyperlink">
    <w:name w:val="Hyperlink"/>
    <w:basedOn w:val="DefaultParagraphFont"/>
    <w:uiPriority w:val="99"/>
    <w:unhideWhenUsed/>
    <w:rsid w:val="00F2748D"/>
    <w:rPr>
      <w:color w:val="00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iish.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ish.ac.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894</Words>
  <Characters>5096</Characters>
  <Application>Microsoft Office Word</Application>
  <DocSecurity>0</DocSecurity>
  <Lines>42</Lines>
  <Paragraphs>11</Paragraphs>
  <ScaleCrop>false</ScaleCrop>
  <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purshi</dc:creator>
  <cp:lastModifiedBy>purshi</cp:lastModifiedBy>
  <cp:revision>1</cp:revision>
  <dcterms:created xsi:type="dcterms:W3CDTF">2014-01-19T08:54:00Z</dcterms:created>
  <dcterms:modified xsi:type="dcterms:W3CDTF">2014-01-19T08:59:00Z</dcterms:modified>
</cp:coreProperties>
</file>