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0C" w:rsidRDefault="006A110C" w:rsidP="006A110C">
      <w:pPr>
        <w:spacing w:line="312" w:lineRule="auto"/>
        <w:ind w:left="270" w:hanging="270"/>
        <w:outlineLvl w:val="0"/>
        <w:rPr>
          <w:rFonts w:ascii="Times New Roman" w:hAnsi="Times New Roman"/>
          <w:color w:val="000000" w:themeColor="text1"/>
          <w:sz w:val="20"/>
          <w:szCs w:val="20"/>
        </w:rPr>
      </w:pPr>
      <w:bookmarkStart w:id="0" w:name="_GoBack"/>
      <w:bookmarkEnd w:id="0"/>
    </w:p>
    <w:p w:rsidR="006A110C" w:rsidRPr="00241ADE" w:rsidRDefault="006A110C" w:rsidP="006A110C">
      <w:pPr>
        <w:pStyle w:val="NoSpacing"/>
        <w:jc w:val="center"/>
        <w:rPr>
          <w:rFonts w:ascii="Book Antiqua" w:hAnsi="Book Antiqua" w:cs="Times New Roman"/>
          <w:b/>
          <w:bCs/>
          <w:caps/>
          <w:sz w:val="24"/>
          <w:szCs w:val="24"/>
        </w:rPr>
      </w:pPr>
      <w:r w:rsidRPr="00241ADE">
        <w:rPr>
          <w:rFonts w:ascii="Book Antiqua" w:hAnsi="Book Antiqua" w:cs="Times New Roman"/>
          <w:b/>
          <w:bCs/>
          <w:caps/>
          <w:sz w:val="24"/>
          <w:szCs w:val="24"/>
        </w:rPr>
        <w:t>All India Institute of Speech and Hearing, Mysore-06</w:t>
      </w:r>
    </w:p>
    <w:p w:rsidR="006A110C" w:rsidRPr="00241ADE" w:rsidRDefault="006A110C" w:rsidP="006A110C">
      <w:pPr>
        <w:pStyle w:val="NoSpacing"/>
        <w:jc w:val="center"/>
        <w:rPr>
          <w:rFonts w:ascii="Book Antiqua" w:hAnsi="Book Antiqua" w:cs="Times New Roman"/>
          <w:caps/>
          <w:sz w:val="24"/>
          <w:szCs w:val="24"/>
        </w:rPr>
      </w:pPr>
      <w:r w:rsidRPr="00241ADE">
        <w:rPr>
          <w:rFonts w:ascii="Book Antiqua" w:hAnsi="Book Antiqua" w:cs="Times New Roman"/>
          <w:caps/>
          <w:sz w:val="24"/>
          <w:szCs w:val="24"/>
        </w:rPr>
        <w:t>Library and Information Centre</w:t>
      </w:r>
    </w:p>
    <w:p w:rsidR="00083730" w:rsidRDefault="006A110C" w:rsidP="00083730">
      <w:pPr>
        <w:spacing w:line="312" w:lineRule="auto"/>
        <w:ind w:left="270" w:hanging="270"/>
        <w:jc w:val="center"/>
        <w:outlineLvl w:val="0"/>
        <w:rPr>
          <w:rFonts w:ascii="Times New Roman" w:hAnsi="Times New Roman"/>
          <w:color w:val="000000" w:themeColor="text1"/>
          <w:sz w:val="20"/>
          <w:szCs w:val="20"/>
          <w:u w:val="single"/>
        </w:rPr>
      </w:pPr>
      <w:r w:rsidRPr="006A110C">
        <w:rPr>
          <w:rFonts w:ascii="Times New Roman" w:hAnsi="Times New Roman"/>
          <w:color w:val="000000" w:themeColor="text1"/>
          <w:sz w:val="20"/>
          <w:szCs w:val="20"/>
          <w:u w:val="single"/>
        </w:rPr>
        <w:t>COLLECTION DEVELOPMENT POLICY</w:t>
      </w:r>
    </w:p>
    <w:p w:rsidR="006A110C" w:rsidRPr="00083730" w:rsidRDefault="006A110C" w:rsidP="00083730">
      <w:pPr>
        <w:pStyle w:val="ListParagraph"/>
        <w:autoSpaceDE w:val="0"/>
        <w:autoSpaceDN w:val="0"/>
        <w:adjustRightInd w:val="0"/>
        <w:spacing w:after="0" w:line="312" w:lineRule="auto"/>
        <w:jc w:val="both"/>
        <w:rPr>
          <w:rFonts w:ascii="Times New Roman" w:hAnsi="Times New Roman"/>
          <w:sz w:val="20"/>
          <w:szCs w:val="20"/>
        </w:rPr>
      </w:pPr>
      <w:r w:rsidRPr="003C266A">
        <w:rPr>
          <w:rFonts w:ascii="Times New Roman" w:hAnsi="Times New Roman"/>
          <w:color w:val="000000"/>
          <w:sz w:val="20"/>
          <w:szCs w:val="20"/>
          <w:shd w:val="clear" w:color="auto" w:fill="FFFFFF"/>
        </w:rPr>
        <w:t xml:space="preserve">The </w:t>
      </w:r>
      <w:r w:rsidR="00083730">
        <w:rPr>
          <w:rFonts w:ascii="Times New Roman" w:hAnsi="Times New Roman"/>
          <w:color w:val="000000"/>
          <w:sz w:val="20"/>
          <w:szCs w:val="20"/>
          <w:shd w:val="clear" w:color="auto" w:fill="FFFFFF"/>
        </w:rPr>
        <w:t xml:space="preserve">aim of the </w:t>
      </w:r>
      <w:r w:rsidRPr="003C266A">
        <w:rPr>
          <w:rFonts w:ascii="Times New Roman" w:hAnsi="Times New Roman"/>
          <w:color w:val="000000"/>
          <w:sz w:val="20"/>
          <w:szCs w:val="20"/>
          <w:shd w:val="clear" w:color="auto" w:fill="FFFFFF"/>
        </w:rPr>
        <w:t xml:space="preserve">LIC </w:t>
      </w:r>
      <w:r w:rsidR="00083730">
        <w:rPr>
          <w:rFonts w:ascii="Times New Roman" w:hAnsi="Times New Roman"/>
          <w:color w:val="000000"/>
          <w:sz w:val="20"/>
          <w:szCs w:val="20"/>
          <w:shd w:val="clear" w:color="auto" w:fill="FFFFFF"/>
        </w:rPr>
        <w:t xml:space="preserve">is </w:t>
      </w:r>
      <w:r w:rsidRPr="003C266A">
        <w:rPr>
          <w:rFonts w:ascii="Times New Roman" w:hAnsi="Times New Roman"/>
          <w:color w:val="000000"/>
          <w:sz w:val="20"/>
          <w:szCs w:val="20"/>
          <w:shd w:val="clear" w:color="auto" w:fill="FFFFFF"/>
        </w:rPr>
        <w:t xml:space="preserve">to </w:t>
      </w:r>
      <w:r>
        <w:rPr>
          <w:rFonts w:ascii="Times New Roman" w:hAnsi="Times New Roman"/>
          <w:color w:val="000000"/>
          <w:sz w:val="20"/>
          <w:szCs w:val="20"/>
          <w:shd w:val="clear" w:color="auto" w:fill="FFFFFF"/>
        </w:rPr>
        <w:t xml:space="preserve">develop a </w:t>
      </w:r>
      <w:r w:rsidRPr="003C266A">
        <w:rPr>
          <w:rFonts w:ascii="Times New Roman" w:hAnsi="Times New Roman"/>
          <w:sz w:val="20"/>
          <w:szCs w:val="20"/>
        </w:rPr>
        <w:t xml:space="preserve">comprehensive collection </w:t>
      </w:r>
      <w:r>
        <w:rPr>
          <w:rFonts w:ascii="Times New Roman" w:hAnsi="Times New Roman"/>
          <w:sz w:val="20"/>
          <w:szCs w:val="20"/>
        </w:rPr>
        <w:t xml:space="preserve">of information resources pertaining to </w:t>
      </w:r>
      <w:r w:rsidRPr="003C266A">
        <w:rPr>
          <w:rFonts w:ascii="Times New Roman" w:hAnsi="Times New Roman"/>
          <w:sz w:val="20"/>
          <w:szCs w:val="20"/>
        </w:rPr>
        <w:t xml:space="preserve">audiology, speech language pathology and speech sciences </w:t>
      </w:r>
      <w:r>
        <w:rPr>
          <w:rFonts w:ascii="Times New Roman" w:hAnsi="Times New Roman"/>
          <w:sz w:val="20"/>
          <w:szCs w:val="20"/>
        </w:rPr>
        <w:t xml:space="preserve">, the core areas of education, research and clinical care in the Institute, followed by </w:t>
      </w:r>
      <w:r w:rsidRPr="003C266A">
        <w:rPr>
          <w:rFonts w:ascii="Times New Roman" w:hAnsi="Times New Roman"/>
          <w:sz w:val="20"/>
          <w:szCs w:val="20"/>
        </w:rPr>
        <w:t xml:space="preserve">allied areas </w:t>
      </w:r>
      <w:r>
        <w:rPr>
          <w:rFonts w:ascii="Times New Roman" w:hAnsi="Times New Roman"/>
          <w:sz w:val="20"/>
          <w:szCs w:val="20"/>
        </w:rPr>
        <w:t>c</w:t>
      </w:r>
      <w:r w:rsidRPr="003C266A">
        <w:rPr>
          <w:rFonts w:ascii="Times New Roman" w:hAnsi="Times New Roman"/>
          <w:sz w:val="20"/>
          <w:szCs w:val="20"/>
        </w:rPr>
        <w:t xml:space="preserve">linical </w:t>
      </w:r>
      <w:r>
        <w:rPr>
          <w:rFonts w:ascii="Times New Roman" w:hAnsi="Times New Roman"/>
          <w:sz w:val="20"/>
          <w:szCs w:val="20"/>
        </w:rPr>
        <w:t>p</w:t>
      </w:r>
      <w:r w:rsidRPr="003C266A">
        <w:rPr>
          <w:rFonts w:ascii="Times New Roman" w:hAnsi="Times New Roman"/>
          <w:sz w:val="20"/>
          <w:szCs w:val="20"/>
        </w:rPr>
        <w:t xml:space="preserve">sychology, </w:t>
      </w:r>
      <w:r>
        <w:rPr>
          <w:rFonts w:ascii="Times New Roman" w:hAnsi="Times New Roman"/>
          <w:sz w:val="20"/>
          <w:szCs w:val="20"/>
        </w:rPr>
        <w:t>s</w:t>
      </w:r>
      <w:r w:rsidRPr="003C266A">
        <w:rPr>
          <w:rFonts w:ascii="Times New Roman" w:hAnsi="Times New Roman"/>
          <w:sz w:val="20"/>
          <w:szCs w:val="20"/>
        </w:rPr>
        <w:t xml:space="preserve">pecial education, </w:t>
      </w:r>
      <w:proofErr w:type="spellStart"/>
      <w:r w:rsidRPr="003C266A">
        <w:rPr>
          <w:rFonts w:ascii="Times New Roman" w:hAnsi="Times New Roman"/>
          <w:sz w:val="20"/>
          <w:szCs w:val="20"/>
        </w:rPr>
        <w:t>otorhinolagyngolgy</w:t>
      </w:r>
      <w:proofErr w:type="spellEnd"/>
      <w:r w:rsidRPr="003C266A">
        <w:rPr>
          <w:rFonts w:ascii="Times New Roman" w:hAnsi="Times New Roman"/>
          <w:sz w:val="20"/>
          <w:szCs w:val="20"/>
        </w:rPr>
        <w:t xml:space="preserve"> and electronics. </w:t>
      </w:r>
      <w:r w:rsidR="00083730">
        <w:rPr>
          <w:rFonts w:ascii="Times New Roman" w:hAnsi="Times New Roman"/>
          <w:sz w:val="20"/>
          <w:szCs w:val="20"/>
        </w:rPr>
        <w:t xml:space="preserve"> It </w:t>
      </w:r>
      <w:r w:rsidRPr="00083730">
        <w:rPr>
          <w:rFonts w:ascii="Times New Roman" w:hAnsi="Times New Roman"/>
          <w:sz w:val="20"/>
          <w:szCs w:val="20"/>
        </w:rPr>
        <w:t>is also committed to develop a balanced collection of information resources pertaining to general reading such as literature, general knowledge, personality development, and competitive examinations.</w:t>
      </w:r>
    </w:p>
    <w:p w:rsidR="00083730" w:rsidRPr="00083730" w:rsidRDefault="00083730" w:rsidP="00083730">
      <w:pPr>
        <w:autoSpaceDE w:val="0"/>
        <w:autoSpaceDN w:val="0"/>
        <w:adjustRightInd w:val="0"/>
        <w:spacing w:after="0" w:line="312" w:lineRule="auto"/>
        <w:jc w:val="both"/>
        <w:rPr>
          <w:rFonts w:ascii="Times New Roman" w:hAnsi="Times New Roman"/>
          <w:b/>
          <w:sz w:val="20"/>
          <w:szCs w:val="20"/>
        </w:rPr>
      </w:pPr>
    </w:p>
    <w:p w:rsidR="00083730" w:rsidRDefault="006A110C" w:rsidP="00083730">
      <w:pPr>
        <w:pStyle w:val="ListParagraph"/>
        <w:numPr>
          <w:ilvl w:val="0"/>
          <w:numId w:val="16"/>
        </w:numPr>
        <w:autoSpaceDE w:val="0"/>
        <w:autoSpaceDN w:val="0"/>
        <w:adjustRightInd w:val="0"/>
        <w:spacing w:after="0" w:line="312" w:lineRule="auto"/>
        <w:jc w:val="both"/>
        <w:rPr>
          <w:rFonts w:ascii="Times New Roman" w:hAnsi="Times New Roman"/>
          <w:sz w:val="20"/>
          <w:szCs w:val="20"/>
        </w:rPr>
      </w:pPr>
      <w:r w:rsidRPr="003C266A">
        <w:rPr>
          <w:rFonts w:ascii="Times New Roman" w:hAnsi="Times New Roman"/>
          <w:sz w:val="20"/>
          <w:szCs w:val="20"/>
        </w:rPr>
        <w:t xml:space="preserve">The </w:t>
      </w:r>
      <w:r w:rsidR="00083730">
        <w:rPr>
          <w:rFonts w:ascii="Times New Roman" w:hAnsi="Times New Roman"/>
          <w:sz w:val="20"/>
          <w:szCs w:val="20"/>
        </w:rPr>
        <w:t xml:space="preserve">objective is develop a balanced collection of information resources on core area of </w:t>
      </w:r>
      <w:proofErr w:type="spellStart"/>
      <w:r w:rsidR="00083730">
        <w:rPr>
          <w:rFonts w:ascii="Times New Roman" w:hAnsi="Times New Roman"/>
          <w:sz w:val="20"/>
          <w:szCs w:val="20"/>
        </w:rPr>
        <w:t>Audiolgy</w:t>
      </w:r>
      <w:proofErr w:type="spellEnd"/>
      <w:r w:rsidR="00083730">
        <w:rPr>
          <w:rFonts w:ascii="Times New Roman" w:hAnsi="Times New Roman"/>
          <w:sz w:val="20"/>
          <w:szCs w:val="20"/>
        </w:rPr>
        <w:t xml:space="preserve">, Speech Sciences and Speech pathology , allied sciences such as Electronics, Clinical Psychology and Special Education. </w:t>
      </w:r>
    </w:p>
    <w:p w:rsidR="00083730" w:rsidRDefault="00083730" w:rsidP="00083730">
      <w:pPr>
        <w:pStyle w:val="ListParagraph"/>
        <w:numPr>
          <w:ilvl w:val="0"/>
          <w:numId w:val="16"/>
        </w:numPr>
        <w:autoSpaceDE w:val="0"/>
        <w:autoSpaceDN w:val="0"/>
        <w:adjustRightInd w:val="0"/>
        <w:spacing w:after="0" w:line="312" w:lineRule="auto"/>
        <w:jc w:val="both"/>
        <w:rPr>
          <w:rFonts w:ascii="Times New Roman" w:hAnsi="Times New Roman"/>
          <w:sz w:val="20"/>
          <w:szCs w:val="20"/>
        </w:rPr>
      </w:pPr>
      <w:r>
        <w:rPr>
          <w:rFonts w:ascii="Times New Roman" w:hAnsi="Times New Roman"/>
          <w:sz w:val="20"/>
          <w:szCs w:val="20"/>
        </w:rPr>
        <w:t xml:space="preserve">The books on communication disorders published from </w:t>
      </w:r>
      <w:proofErr w:type="spellStart"/>
      <w:r>
        <w:rPr>
          <w:rFonts w:ascii="Times New Roman" w:hAnsi="Times New Roman"/>
          <w:sz w:val="20"/>
          <w:szCs w:val="20"/>
        </w:rPr>
        <w:t>any where</w:t>
      </w:r>
      <w:proofErr w:type="spellEnd"/>
      <w:r>
        <w:rPr>
          <w:rFonts w:ascii="Times New Roman" w:hAnsi="Times New Roman"/>
          <w:sz w:val="20"/>
          <w:szCs w:val="20"/>
        </w:rPr>
        <w:t xml:space="preserve"> in the world in English language will be procured.</w:t>
      </w:r>
    </w:p>
    <w:p w:rsidR="00083730" w:rsidRDefault="006A110C" w:rsidP="00083730">
      <w:pPr>
        <w:pStyle w:val="ListParagraph"/>
        <w:numPr>
          <w:ilvl w:val="0"/>
          <w:numId w:val="16"/>
        </w:numPr>
        <w:autoSpaceDE w:val="0"/>
        <w:autoSpaceDN w:val="0"/>
        <w:adjustRightInd w:val="0"/>
        <w:spacing w:after="0" w:line="312" w:lineRule="auto"/>
        <w:jc w:val="both"/>
        <w:rPr>
          <w:rFonts w:ascii="Times New Roman" w:hAnsi="Times New Roman"/>
          <w:sz w:val="20"/>
          <w:szCs w:val="20"/>
        </w:rPr>
      </w:pPr>
      <w:r w:rsidRPr="00083730">
        <w:rPr>
          <w:rFonts w:ascii="Times New Roman" w:hAnsi="Times New Roman"/>
          <w:sz w:val="20"/>
          <w:szCs w:val="20"/>
        </w:rPr>
        <w:t>When a new edition of a book already available with the LIC is published, that will also be procured.</w:t>
      </w:r>
    </w:p>
    <w:p w:rsidR="00083730" w:rsidRDefault="006A110C" w:rsidP="00083730">
      <w:pPr>
        <w:pStyle w:val="ListParagraph"/>
        <w:numPr>
          <w:ilvl w:val="0"/>
          <w:numId w:val="16"/>
        </w:numPr>
        <w:autoSpaceDE w:val="0"/>
        <w:autoSpaceDN w:val="0"/>
        <w:adjustRightInd w:val="0"/>
        <w:spacing w:after="0" w:line="312" w:lineRule="auto"/>
        <w:jc w:val="both"/>
        <w:rPr>
          <w:rFonts w:ascii="Times New Roman" w:hAnsi="Times New Roman"/>
          <w:sz w:val="20"/>
          <w:szCs w:val="20"/>
        </w:rPr>
      </w:pPr>
      <w:r w:rsidRPr="00083730">
        <w:rPr>
          <w:rFonts w:ascii="Times New Roman" w:hAnsi="Times New Roman"/>
          <w:sz w:val="20"/>
          <w:szCs w:val="20"/>
        </w:rPr>
        <w:t>The following tools are employed by the staff in preparing the list. (a) Publishers’ catalogue, (b) Web book stores.</w:t>
      </w:r>
    </w:p>
    <w:p w:rsidR="00083730" w:rsidRDefault="006A110C" w:rsidP="00083730">
      <w:pPr>
        <w:pStyle w:val="ListParagraph"/>
        <w:numPr>
          <w:ilvl w:val="0"/>
          <w:numId w:val="16"/>
        </w:numPr>
        <w:autoSpaceDE w:val="0"/>
        <w:autoSpaceDN w:val="0"/>
        <w:adjustRightInd w:val="0"/>
        <w:spacing w:after="0" w:line="312" w:lineRule="auto"/>
        <w:jc w:val="both"/>
        <w:rPr>
          <w:rFonts w:ascii="Times New Roman" w:hAnsi="Times New Roman"/>
          <w:sz w:val="20"/>
          <w:szCs w:val="20"/>
        </w:rPr>
      </w:pPr>
      <w:r w:rsidRPr="00083730">
        <w:rPr>
          <w:rFonts w:ascii="Times New Roman" w:hAnsi="Times New Roman"/>
          <w:sz w:val="20"/>
          <w:szCs w:val="20"/>
        </w:rPr>
        <w:t xml:space="preserve">The </w:t>
      </w:r>
      <w:r w:rsidR="00083730">
        <w:rPr>
          <w:rFonts w:ascii="Times New Roman" w:hAnsi="Times New Roman"/>
          <w:sz w:val="20"/>
          <w:szCs w:val="20"/>
        </w:rPr>
        <w:t xml:space="preserve">new books identified will be procured with the due </w:t>
      </w:r>
      <w:r w:rsidRPr="00083730">
        <w:rPr>
          <w:rFonts w:ascii="Times New Roman" w:hAnsi="Times New Roman"/>
          <w:sz w:val="20"/>
          <w:szCs w:val="20"/>
        </w:rPr>
        <w:t xml:space="preserve">recommendations by the faculty and staff. </w:t>
      </w:r>
    </w:p>
    <w:p w:rsidR="00743727" w:rsidRDefault="006A110C" w:rsidP="00743727">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083730">
        <w:rPr>
          <w:rFonts w:ascii="Times New Roman" w:hAnsi="Times New Roman"/>
          <w:sz w:val="20"/>
          <w:szCs w:val="20"/>
        </w:rPr>
        <w:t xml:space="preserve">The faculty and staff </w:t>
      </w:r>
      <w:r w:rsidR="00083730" w:rsidRPr="00083730">
        <w:rPr>
          <w:rFonts w:ascii="Times New Roman" w:hAnsi="Times New Roman"/>
          <w:sz w:val="20"/>
          <w:szCs w:val="20"/>
        </w:rPr>
        <w:t xml:space="preserve">will have the right to </w:t>
      </w:r>
      <w:r w:rsidRPr="00083730">
        <w:rPr>
          <w:rFonts w:ascii="Times New Roman" w:hAnsi="Times New Roman"/>
          <w:sz w:val="20"/>
          <w:szCs w:val="20"/>
        </w:rPr>
        <w:t>suggest books directly by filling an Information Resources Suggestion Form made available on the web portal</w:t>
      </w:r>
      <w:r w:rsidR="00083730" w:rsidRPr="00083730">
        <w:rPr>
          <w:rFonts w:ascii="Times New Roman" w:hAnsi="Times New Roman"/>
          <w:sz w:val="20"/>
          <w:szCs w:val="20"/>
        </w:rPr>
        <w:t>.</w:t>
      </w:r>
    </w:p>
    <w:p w:rsidR="00743727" w:rsidRPr="00743727" w:rsidRDefault="006A110C" w:rsidP="00743727">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743727">
        <w:rPr>
          <w:rFonts w:ascii="Times New Roman" w:eastAsia="Times New Roman" w:hAnsi="Times New Roman"/>
          <w:bCs/>
          <w:sz w:val="20"/>
          <w:szCs w:val="20"/>
        </w:rPr>
        <w:t xml:space="preserve">In addition to the books recommended by the faculty and staff to procure, the LIC staff will frequently analyze and evaluate the existing collection based upon the following criteria. </w:t>
      </w:r>
      <w:proofErr w:type="gramStart"/>
      <w:r w:rsidRPr="00743727">
        <w:rPr>
          <w:rFonts w:ascii="Times New Roman" w:eastAsia="Times New Roman" w:hAnsi="Times New Roman"/>
          <w:bCs/>
          <w:sz w:val="20"/>
          <w:szCs w:val="20"/>
        </w:rPr>
        <w:t>a)Subject</w:t>
      </w:r>
      <w:proofErr w:type="gramEnd"/>
      <w:r w:rsidRPr="00743727">
        <w:rPr>
          <w:rFonts w:ascii="Times New Roman" w:eastAsia="Times New Roman" w:hAnsi="Times New Roman"/>
          <w:bCs/>
          <w:sz w:val="20"/>
          <w:szCs w:val="20"/>
        </w:rPr>
        <w:t xml:space="preserve"> wise number of books available, (b) Number of copies of frequently used books available and (c) Number of copies of  syllabus prescribed books available. </w:t>
      </w:r>
    </w:p>
    <w:p w:rsidR="00743727" w:rsidRPr="00743727" w:rsidRDefault="006A110C" w:rsidP="00743727">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743727">
        <w:rPr>
          <w:rFonts w:ascii="Times New Roman" w:eastAsia="Times New Roman" w:hAnsi="Times New Roman"/>
          <w:bCs/>
          <w:sz w:val="20"/>
          <w:szCs w:val="20"/>
        </w:rPr>
        <w:t xml:space="preserve">For the purpose of analyzing the collection according to the subject, a list of broad subject areas of interest of the Institute community has been developed and all the books in the LIC have been listed under these broad subject areas. The number of books under these broad areas will be   assessed frequently and recommendation will be made to procure more books where the collection is weak. </w:t>
      </w:r>
    </w:p>
    <w:p w:rsidR="00F540BB" w:rsidRPr="00F540BB" w:rsidRDefault="006A110C" w:rsidP="00F540BB">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743727">
        <w:rPr>
          <w:rFonts w:ascii="Times New Roman" w:eastAsia="Times New Roman" w:hAnsi="Times New Roman"/>
          <w:bCs/>
          <w:sz w:val="20"/>
          <w:szCs w:val="20"/>
        </w:rPr>
        <w:t>Book issue statistics will be analyzed at regular intervals and the number of copies of the most frequently used books in the collection will be checked.  If such books are inadequate in number they will be recommended for procure in multiple copies.</w:t>
      </w:r>
    </w:p>
    <w:p w:rsidR="00F540BB" w:rsidRPr="00F540BB" w:rsidRDefault="006A110C" w:rsidP="006A110C">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F540BB">
        <w:rPr>
          <w:rFonts w:ascii="Times New Roman" w:eastAsia="Times New Roman" w:hAnsi="Times New Roman"/>
          <w:bCs/>
          <w:sz w:val="20"/>
          <w:szCs w:val="20"/>
        </w:rPr>
        <w:t>A list of books prescribed for each course offered by the Institute has been prepared according to semester. This list will be checked frequently against the number of copies of books available in existing collection and the number of prospective student users of the books in each semester of different courses. Based on this, copies will be recommended at a ratio of 1 copy per 10 students.</w:t>
      </w:r>
    </w:p>
    <w:p w:rsidR="00F540BB" w:rsidRDefault="006A110C" w:rsidP="006A110C">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F540BB">
        <w:rPr>
          <w:rFonts w:ascii="Times New Roman" w:hAnsi="Times New Roman"/>
          <w:sz w:val="20"/>
          <w:szCs w:val="20"/>
        </w:rPr>
        <w:t xml:space="preserve">Books selected to procure which are finally approved by the Director will be </w:t>
      </w:r>
      <w:proofErr w:type="gramStart"/>
      <w:r w:rsidRPr="00F540BB">
        <w:rPr>
          <w:rFonts w:ascii="Times New Roman" w:hAnsi="Times New Roman"/>
          <w:sz w:val="20"/>
          <w:szCs w:val="20"/>
        </w:rPr>
        <w:t>ordered  for</w:t>
      </w:r>
      <w:proofErr w:type="gramEnd"/>
      <w:r w:rsidRPr="00F540BB">
        <w:rPr>
          <w:rFonts w:ascii="Times New Roman" w:hAnsi="Times New Roman"/>
          <w:sz w:val="20"/>
          <w:szCs w:val="20"/>
        </w:rPr>
        <w:t xml:space="preserve"> </w:t>
      </w:r>
      <w:r w:rsidRPr="00F540BB">
        <w:rPr>
          <w:rFonts w:ascii="Times New Roman" w:hAnsi="Times New Roman"/>
          <w:sz w:val="20"/>
          <w:szCs w:val="20"/>
        </w:rPr>
        <w:tab/>
        <w:t>purchase with book suppliers/vendors .</w:t>
      </w:r>
    </w:p>
    <w:p w:rsidR="00F540BB" w:rsidRDefault="006A110C" w:rsidP="00F540BB">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F540BB">
        <w:rPr>
          <w:rFonts w:ascii="Times New Roman" w:hAnsi="Times New Roman"/>
          <w:color w:val="000000"/>
          <w:sz w:val="20"/>
          <w:szCs w:val="20"/>
          <w:shd w:val="clear" w:color="auto" w:fill="FFFFFF"/>
        </w:rPr>
        <w:t xml:space="preserve">Tenders are not being called for the supply of books as </w:t>
      </w:r>
      <w:r w:rsidRPr="00F540BB">
        <w:rPr>
          <w:rFonts w:ascii="Times New Roman" w:hAnsi="Times New Roman"/>
          <w:sz w:val="20"/>
          <w:szCs w:val="20"/>
        </w:rPr>
        <w:t xml:space="preserve">the necessity of calling for tenders or </w:t>
      </w:r>
      <w:r w:rsidRPr="00F540BB">
        <w:rPr>
          <w:rFonts w:ascii="Times New Roman" w:hAnsi="Times New Roman"/>
          <w:sz w:val="20"/>
          <w:szCs w:val="20"/>
        </w:rPr>
        <w:tab/>
        <w:t xml:space="preserve">quotations in respect of purchase of books and journals was dispensed by the Ministry of </w:t>
      </w:r>
      <w:r w:rsidRPr="00F540BB">
        <w:rPr>
          <w:rFonts w:ascii="Times New Roman" w:hAnsi="Times New Roman"/>
          <w:sz w:val="20"/>
          <w:szCs w:val="20"/>
        </w:rPr>
        <w:tab/>
        <w:t xml:space="preserve">Finance, Govt. Of India vide its O.M. No. </w:t>
      </w:r>
      <w:proofErr w:type="gramStart"/>
      <w:r w:rsidRPr="00F540BB">
        <w:rPr>
          <w:rFonts w:ascii="Times New Roman" w:hAnsi="Times New Roman"/>
          <w:sz w:val="20"/>
          <w:szCs w:val="20"/>
        </w:rPr>
        <w:t>F.23(</w:t>
      </w:r>
      <w:proofErr w:type="gramEnd"/>
      <w:r w:rsidRPr="00F540BB">
        <w:rPr>
          <w:rFonts w:ascii="Times New Roman" w:hAnsi="Times New Roman"/>
          <w:sz w:val="20"/>
          <w:szCs w:val="20"/>
        </w:rPr>
        <w:t>7).EII (A)/83 dated 7.02.84.</w:t>
      </w:r>
      <w:r w:rsidR="00F540BB">
        <w:rPr>
          <w:rFonts w:ascii="Times New Roman" w:hAnsi="Times New Roman"/>
          <w:sz w:val="20"/>
          <w:szCs w:val="20"/>
        </w:rPr>
        <w:t xml:space="preserve"> </w:t>
      </w:r>
    </w:p>
    <w:p w:rsidR="006A110C" w:rsidRPr="00F540BB" w:rsidRDefault="006A110C" w:rsidP="00F540BB">
      <w:pPr>
        <w:pStyle w:val="ListParagraph"/>
        <w:numPr>
          <w:ilvl w:val="0"/>
          <w:numId w:val="16"/>
        </w:numPr>
        <w:autoSpaceDE w:val="0"/>
        <w:autoSpaceDN w:val="0"/>
        <w:adjustRightInd w:val="0"/>
        <w:spacing w:after="0" w:line="312" w:lineRule="auto"/>
        <w:jc w:val="both"/>
        <w:outlineLvl w:val="0"/>
        <w:rPr>
          <w:rFonts w:ascii="Times New Roman" w:hAnsi="Times New Roman"/>
          <w:sz w:val="20"/>
          <w:szCs w:val="20"/>
        </w:rPr>
      </w:pPr>
      <w:r w:rsidRPr="00F540BB">
        <w:rPr>
          <w:rFonts w:ascii="Times New Roman" w:hAnsi="Times New Roman"/>
          <w:color w:val="000000"/>
          <w:sz w:val="20"/>
          <w:szCs w:val="20"/>
          <w:shd w:val="clear" w:color="auto" w:fill="FFFFFF"/>
        </w:rPr>
        <w:lastRenderedPageBreak/>
        <w:t>The book vendors are selected based on a three stage evaluation process. In the first stage a tentative list of reputed and eligible vendors are prepared by the library staff by consulting publisher’s representatives and librarians of other government organizations. In the second stage, the listed vendors will be contacted by the Library and Information Officer and those who satisfy the following criteria will be listed in the panel of vendors to supply books.</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Membership in Federation of Book Sellers and Book Publishers association of India.</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Yearly business turnout of rupees 1 </w:t>
      </w:r>
      <w:proofErr w:type="spellStart"/>
      <w:r w:rsidRPr="007E4481">
        <w:rPr>
          <w:rFonts w:ascii="Times New Roman" w:hAnsi="Times New Roman"/>
          <w:color w:val="000000"/>
          <w:sz w:val="20"/>
          <w:szCs w:val="20"/>
          <w:shd w:val="clear" w:color="auto" w:fill="FFFFFF"/>
        </w:rPr>
        <w:t>crore</w:t>
      </w:r>
      <w:proofErr w:type="spellEnd"/>
      <w:r w:rsidRPr="007E4481">
        <w:rPr>
          <w:rFonts w:ascii="Times New Roman" w:hAnsi="Times New Roman"/>
          <w:color w:val="000000"/>
          <w:sz w:val="20"/>
          <w:szCs w:val="20"/>
          <w:shd w:val="clear" w:color="auto" w:fill="FFFFFF"/>
        </w:rPr>
        <w:t xml:space="preserve">. </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10 </w:t>
      </w:r>
      <w:proofErr w:type="spellStart"/>
      <w:r w:rsidRPr="007E4481">
        <w:rPr>
          <w:rFonts w:ascii="Times New Roman" w:hAnsi="Times New Roman"/>
          <w:color w:val="000000"/>
          <w:sz w:val="20"/>
          <w:szCs w:val="20"/>
          <w:shd w:val="clear" w:color="auto" w:fill="FFFFFF"/>
        </w:rPr>
        <w:t>year’s</w:t>
      </w:r>
      <w:proofErr w:type="spellEnd"/>
      <w:r w:rsidRPr="007E4481">
        <w:rPr>
          <w:rFonts w:ascii="Times New Roman" w:hAnsi="Times New Roman"/>
          <w:color w:val="000000"/>
          <w:sz w:val="20"/>
          <w:szCs w:val="20"/>
          <w:shd w:val="clear" w:color="auto" w:fill="FFFFFF"/>
        </w:rPr>
        <w:t xml:space="preserve"> experience in book supply to the libraries.</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Supplier of books to the central government institution libraries. </w:t>
      </w:r>
    </w:p>
    <w:p w:rsidR="00F540BB" w:rsidRDefault="006A110C" w:rsidP="00F540BB">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Provision of 20% discount. </w:t>
      </w:r>
    </w:p>
    <w:p w:rsid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color w:val="000000"/>
          <w:sz w:val="20"/>
          <w:szCs w:val="20"/>
          <w:shd w:val="clear" w:color="auto" w:fill="FFFFFF"/>
        </w:rPr>
        <w:t>In the third stage purchase order will be placed for lists of books approved for purchase for the year by dividing among the paneled vendors.</w:t>
      </w:r>
    </w:p>
    <w:p w:rsid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color w:val="000000"/>
          <w:sz w:val="20"/>
          <w:szCs w:val="20"/>
          <w:shd w:val="clear" w:color="auto" w:fill="FFFFFF"/>
        </w:rPr>
        <w:t xml:space="preserve">The performance of vendors will be assessed using a set of criteria. </w:t>
      </w:r>
    </w:p>
    <w:p w:rsid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color w:val="000000"/>
          <w:sz w:val="20"/>
          <w:szCs w:val="20"/>
          <w:shd w:val="clear" w:color="auto" w:fill="FFFFFF"/>
        </w:rPr>
        <w:t>The poorly performing vendors will be discarded from the panel and will not give any fresh orders.</w:t>
      </w:r>
    </w:p>
    <w:p w:rsid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color w:val="000000"/>
          <w:sz w:val="20"/>
          <w:szCs w:val="20"/>
          <w:shd w:val="clear" w:color="auto" w:fill="FFFFFF"/>
        </w:rPr>
        <w:t>New vendors will be given purchase order on trial basis in the beginning and if found satisfactory will be given more books for purchase next year.</w:t>
      </w:r>
    </w:p>
    <w:p w:rsidR="00F540BB" w:rsidRP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sz w:val="20"/>
          <w:szCs w:val="20"/>
        </w:rPr>
        <w:t>The order placed will be usually valid for six months unless otherwise mutually agreed upon by the Library and Information Officer and the vendor.</w:t>
      </w:r>
    </w:p>
    <w:p w:rsidR="006A110C" w:rsidRPr="00F540BB" w:rsidRDefault="006A110C" w:rsidP="00F540BB">
      <w:pPr>
        <w:pStyle w:val="ListParagraph"/>
        <w:numPr>
          <w:ilvl w:val="0"/>
          <w:numId w:val="16"/>
        </w:numPr>
        <w:spacing w:line="312" w:lineRule="auto"/>
        <w:jc w:val="both"/>
        <w:rPr>
          <w:rFonts w:ascii="Times New Roman" w:hAnsi="Times New Roman"/>
          <w:color w:val="000000"/>
          <w:sz w:val="20"/>
          <w:szCs w:val="20"/>
          <w:shd w:val="clear" w:color="auto" w:fill="FFFFFF"/>
        </w:rPr>
      </w:pPr>
      <w:r w:rsidRPr="00F540BB">
        <w:rPr>
          <w:rFonts w:ascii="Times New Roman" w:hAnsi="Times New Roman"/>
          <w:sz w:val="20"/>
          <w:szCs w:val="20"/>
        </w:rPr>
        <w:t xml:space="preserve">All books in English, Hindi and other Regional languages, whether of Indian origin with the exception of those covered by the following special categories, must be supplied with a </w:t>
      </w:r>
      <w:proofErr w:type="gramStart"/>
      <w:r w:rsidRPr="00F540BB">
        <w:rPr>
          <w:rFonts w:ascii="Times New Roman" w:hAnsi="Times New Roman"/>
          <w:sz w:val="20"/>
          <w:szCs w:val="20"/>
        </w:rPr>
        <w:t>discount  of</w:t>
      </w:r>
      <w:proofErr w:type="gramEnd"/>
      <w:r w:rsidRPr="00F540BB">
        <w:rPr>
          <w:rFonts w:ascii="Times New Roman" w:hAnsi="Times New Roman"/>
          <w:sz w:val="20"/>
          <w:szCs w:val="20"/>
        </w:rPr>
        <w:t xml:space="preserve"> minimum 20% of the published prices in respect of Indian or converted into Rupee prices in the case of imported titles. However, the books are also procured without discount under the following conditions.</w:t>
      </w:r>
    </w:p>
    <w:p w:rsidR="006A110C" w:rsidRPr="007E4481" w:rsidRDefault="006A110C" w:rsidP="006A110C">
      <w:pPr>
        <w:pStyle w:val="NoSpacing"/>
        <w:numPr>
          <w:ilvl w:val="0"/>
          <w:numId w:val="5"/>
        </w:numPr>
        <w:spacing w:line="312" w:lineRule="auto"/>
        <w:rPr>
          <w:rFonts w:ascii="Times New Roman" w:hAnsi="Times New Roman" w:cs="Times New Roman"/>
          <w:sz w:val="20"/>
          <w:szCs w:val="20"/>
        </w:rPr>
      </w:pPr>
      <w:r w:rsidRPr="007E4481">
        <w:rPr>
          <w:rFonts w:ascii="Times New Roman" w:hAnsi="Times New Roman" w:cs="Times New Roman"/>
          <w:sz w:val="20"/>
          <w:szCs w:val="20"/>
        </w:rPr>
        <w:t>Government publications having no discount.</w:t>
      </w:r>
    </w:p>
    <w:p w:rsidR="006A110C" w:rsidRDefault="006A110C" w:rsidP="006A110C">
      <w:pPr>
        <w:pStyle w:val="NoSpacing"/>
        <w:numPr>
          <w:ilvl w:val="0"/>
          <w:numId w:val="5"/>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Publisher is not offering any discount. (A proof regarding this must be obtained from the publisher.)</w:t>
      </w:r>
    </w:p>
    <w:p w:rsidR="006A110C" w:rsidRDefault="006A110C" w:rsidP="006A110C">
      <w:pPr>
        <w:pStyle w:val="NoSpacing"/>
        <w:numPr>
          <w:ilvl w:val="0"/>
          <w:numId w:val="5"/>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If the vendor is not ready to supply the books with 20% discount, depending upon the need, approval will be taken from the Director for procuring the book for the discount offered by the vendor.</w:t>
      </w:r>
    </w:p>
    <w:p w:rsidR="00F540BB" w:rsidRDefault="006A110C" w:rsidP="00F540BB">
      <w:pPr>
        <w:pStyle w:val="NoSpacing"/>
        <w:numPr>
          <w:ilvl w:val="0"/>
          <w:numId w:val="5"/>
        </w:numPr>
        <w:spacing w:line="312" w:lineRule="auto"/>
        <w:ind w:left="1077" w:hanging="357"/>
        <w:jc w:val="both"/>
        <w:rPr>
          <w:rFonts w:ascii="Times New Roman" w:hAnsi="Times New Roman" w:cs="Times New Roman"/>
          <w:sz w:val="20"/>
          <w:szCs w:val="20"/>
        </w:rPr>
      </w:pPr>
      <w:r w:rsidRPr="007E4481">
        <w:rPr>
          <w:rFonts w:ascii="Times New Roman" w:hAnsi="Times New Roman" w:cs="Times New Roman"/>
          <w:sz w:val="20"/>
          <w:szCs w:val="20"/>
        </w:rPr>
        <w:t>Short/No discount titles procured from abroad against specific order of Indian Publications.  The importer or the library supplier is expected to work on a margin of 15% on net landed cost.  The invoice is to be prepared on the following terms.</w:t>
      </w:r>
      <w:r>
        <w:rPr>
          <w:rFonts w:ascii="Times New Roman" w:hAnsi="Times New Roman" w:cs="Times New Roman"/>
          <w:sz w:val="20"/>
          <w:szCs w:val="20"/>
        </w:rPr>
        <w:t xml:space="preserve"> </w:t>
      </w:r>
      <w:r w:rsidRPr="007E4481">
        <w:rPr>
          <w:rFonts w:ascii="Times New Roman" w:hAnsi="Times New Roman" w:cs="Times New Roman"/>
          <w:sz w:val="20"/>
          <w:szCs w:val="20"/>
        </w:rPr>
        <w:t>Published price minus (-) discount earned plus (+) actual freight clearance, bank and postal charges.  Documentary evidence to be submitted by the vendor to the library on demand.</w:t>
      </w:r>
    </w:p>
    <w:p w:rsidR="00F540BB" w:rsidRDefault="006A110C" w:rsidP="00F540BB">
      <w:pPr>
        <w:pStyle w:val="NoSpacing"/>
        <w:numPr>
          <w:ilvl w:val="0"/>
          <w:numId w:val="5"/>
        </w:numPr>
        <w:spacing w:line="312" w:lineRule="auto"/>
        <w:ind w:left="1077" w:hanging="357"/>
        <w:jc w:val="both"/>
        <w:rPr>
          <w:rFonts w:ascii="Times New Roman" w:hAnsi="Times New Roman" w:cs="Times New Roman"/>
          <w:sz w:val="20"/>
          <w:szCs w:val="20"/>
        </w:rPr>
      </w:pPr>
      <w:r w:rsidRPr="00F540BB">
        <w:rPr>
          <w:rFonts w:ascii="Times New Roman" w:hAnsi="Times New Roman" w:cs="Times New Roman"/>
          <w:sz w:val="20"/>
          <w:szCs w:val="20"/>
        </w:rPr>
        <w:t xml:space="preserve">The professional staff of the L&amp;IC prepares comprehensive lists of new journals, </w:t>
      </w:r>
      <w:r w:rsidRPr="00F540BB">
        <w:rPr>
          <w:rFonts w:ascii="Times New Roman" w:hAnsi="Times New Roman" w:cs="Times New Roman"/>
          <w:sz w:val="20"/>
          <w:szCs w:val="20"/>
          <w:lang w:bidi="hi-IN"/>
        </w:rPr>
        <w:t>e-books and bibliographic databases</w:t>
      </w:r>
      <w:r w:rsidRPr="00F540BB">
        <w:rPr>
          <w:rFonts w:ascii="Times New Roman" w:hAnsi="Times New Roman" w:cs="Times New Roman"/>
          <w:sz w:val="20"/>
          <w:szCs w:val="20"/>
        </w:rPr>
        <w:t xml:space="preserve"> relevant for each teaching departments of the institute every year </w:t>
      </w:r>
      <w:r w:rsidRPr="00F540BB">
        <w:rPr>
          <w:rFonts w:ascii="Times New Roman" w:hAnsi="Times New Roman" w:cs="Times New Roman"/>
          <w:sz w:val="20"/>
          <w:szCs w:val="20"/>
        </w:rPr>
        <w:tab/>
        <w:t>keeping in view of the subject areas taught and research conducted.</w:t>
      </w:r>
    </w:p>
    <w:p w:rsidR="00F540BB" w:rsidRPr="00F540BB" w:rsidRDefault="006A110C" w:rsidP="00F540BB">
      <w:pPr>
        <w:pStyle w:val="NoSpacing"/>
        <w:numPr>
          <w:ilvl w:val="0"/>
          <w:numId w:val="16"/>
        </w:numPr>
        <w:spacing w:line="312" w:lineRule="auto"/>
        <w:jc w:val="both"/>
        <w:rPr>
          <w:rFonts w:ascii="Times New Roman" w:hAnsi="Times New Roman" w:cs="Times New Roman"/>
          <w:sz w:val="20"/>
          <w:szCs w:val="20"/>
        </w:rPr>
      </w:pPr>
      <w:r w:rsidRPr="00F540BB">
        <w:rPr>
          <w:rFonts w:ascii="Times New Roman" w:hAnsi="Times New Roman"/>
          <w:sz w:val="20"/>
          <w:szCs w:val="20"/>
        </w:rPr>
        <w:t>The lists are prepared based on (a) publishers’ catalogues/websites, (b) web sites of professional associations pertaining to communication disorders and allied fields, (c) websites and catalogues of database vendors/ aggregators.</w:t>
      </w:r>
    </w:p>
    <w:p w:rsidR="006A110C" w:rsidRPr="00F540BB" w:rsidRDefault="006A110C" w:rsidP="00F540BB">
      <w:pPr>
        <w:pStyle w:val="NoSpacing"/>
        <w:numPr>
          <w:ilvl w:val="0"/>
          <w:numId w:val="16"/>
        </w:numPr>
        <w:spacing w:line="312" w:lineRule="auto"/>
        <w:jc w:val="both"/>
        <w:rPr>
          <w:rFonts w:ascii="Times New Roman" w:hAnsi="Times New Roman" w:cs="Times New Roman"/>
          <w:sz w:val="20"/>
          <w:szCs w:val="20"/>
        </w:rPr>
      </w:pPr>
      <w:r w:rsidRPr="00F540BB">
        <w:rPr>
          <w:rFonts w:ascii="Times New Roman" w:hAnsi="Times New Roman" w:cs="Times New Roman"/>
          <w:color w:val="000000"/>
          <w:sz w:val="20"/>
          <w:szCs w:val="20"/>
        </w:rPr>
        <w:t>The LIC prefers to subscribe the journal in electronic format, if available, subject to the following conditions</w:t>
      </w:r>
      <w:r w:rsidRPr="00F540BB">
        <w:rPr>
          <w:rFonts w:ascii="Times New Roman" w:hAnsi="Times New Roman" w:cs="Times New Roman"/>
          <w:sz w:val="20"/>
          <w:szCs w:val="20"/>
        </w:rPr>
        <w:t xml:space="preserve">. </w:t>
      </w:r>
    </w:p>
    <w:p w:rsidR="006A110C" w:rsidRPr="007E4481" w:rsidRDefault="006A110C" w:rsidP="006A110C">
      <w:pPr>
        <w:pStyle w:val="ListParagraph"/>
        <w:numPr>
          <w:ilvl w:val="0"/>
          <w:numId w:val="6"/>
        </w:numPr>
        <w:shd w:val="clear" w:color="auto" w:fill="FFFFFF"/>
        <w:spacing w:after="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There must be a reasonable guarantee of the stability/ consistency of the electronic journal.  For this reason, journals available electronically in aggregated databases will not be considered for subscribing only in electronic format. E.g. Lippincott </w:t>
      </w:r>
      <w:proofErr w:type="spellStart"/>
      <w:r w:rsidRPr="007E4481">
        <w:rPr>
          <w:rFonts w:ascii="Times New Roman" w:hAnsi="Times New Roman"/>
          <w:sz w:val="20"/>
          <w:szCs w:val="20"/>
        </w:rPr>
        <w:t>Willaims</w:t>
      </w:r>
      <w:proofErr w:type="spellEnd"/>
      <w:r>
        <w:rPr>
          <w:rFonts w:ascii="Times New Roman" w:hAnsi="Times New Roman"/>
          <w:sz w:val="20"/>
          <w:szCs w:val="20"/>
        </w:rPr>
        <w:t xml:space="preserve"> </w:t>
      </w:r>
      <w:r w:rsidRPr="007E4481">
        <w:rPr>
          <w:rFonts w:ascii="Times New Roman" w:hAnsi="Times New Roman"/>
          <w:sz w:val="20"/>
          <w:szCs w:val="20"/>
        </w:rPr>
        <w:t>&amp;</w:t>
      </w:r>
      <w:r>
        <w:rPr>
          <w:rFonts w:ascii="Times New Roman" w:hAnsi="Times New Roman"/>
          <w:sz w:val="20"/>
          <w:szCs w:val="20"/>
        </w:rPr>
        <w:t xml:space="preserve"> </w:t>
      </w:r>
      <w:proofErr w:type="spellStart"/>
      <w:r w:rsidRPr="007E4481">
        <w:rPr>
          <w:rFonts w:ascii="Times New Roman" w:hAnsi="Times New Roman"/>
          <w:sz w:val="20"/>
          <w:szCs w:val="20"/>
        </w:rPr>
        <w:t>Wilks</w:t>
      </w:r>
      <w:proofErr w:type="spellEnd"/>
      <w:r w:rsidRPr="007E4481">
        <w:rPr>
          <w:rFonts w:ascii="Times New Roman" w:hAnsi="Times New Roman"/>
          <w:sz w:val="20"/>
          <w:szCs w:val="20"/>
        </w:rPr>
        <w:t xml:space="preserve"> journals are presently available over the </w:t>
      </w:r>
      <w:r w:rsidRPr="007E4481">
        <w:rPr>
          <w:rFonts w:ascii="Times New Roman" w:hAnsi="Times New Roman"/>
          <w:sz w:val="20"/>
          <w:szCs w:val="20"/>
        </w:rPr>
        <w:lastRenderedPageBreak/>
        <w:t xml:space="preserve">aggregated database OVID. Such journals which are accessible only through aggregated databases will be subscribed both in electronic and print format. </w:t>
      </w:r>
    </w:p>
    <w:p w:rsidR="006A110C" w:rsidRPr="007E4481" w:rsidRDefault="006A110C" w:rsidP="006A110C">
      <w:pPr>
        <w:pStyle w:val="ListParagraph"/>
        <w:numPr>
          <w:ilvl w:val="0"/>
          <w:numId w:val="6"/>
        </w:numPr>
        <w:shd w:val="clear" w:color="auto" w:fill="FFFFFF"/>
        <w:spacing w:before="100" w:beforeAutospacing="1" w:after="100" w:afterAutospacing="1" w:line="312" w:lineRule="auto"/>
        <w:ind w:left="1077" w:hanging="357"/>
        <w:jc w:val="both"/>
        <w:rPr>
          <w:rFonts w:ascii="Times New Roman" w:hAnsi="Times New Roman"/>
          <w:sz w:val="20"/>
          <w:szCs w:val="20"/>
        </w:rPr>
      </w:pPr>
      <w:r w:rsidRPr="007E4481">
        <w:rPr>
          <w:rFonts w:ascii="Times New Roman" w:hAnsi="Times New Roman"/>
          <w:sz w:val="20"/>
          <w:szCs w:val="20"/>
        </w:rPr>
        <w:t>The Journal content, beyond the most recent issue/year, must be easily accessible at the desktop and the content for the subscribed years must be available to own for the L&amp;IC.</w:t>
      </w:r>
    </w:p>
    <w:p w:rsidR="006A110C" w:rsidRPr="007E4481" w:rsidRDefault="006A110C" w:rsidP="006A110C">
      <w:pPr>
        <w:pStyle w:val="ListParagraph"/>
        <w:numPr>
          <w:ilvl w:val="0"/>
          <w:numId w:val="6"/>
        </w:numPr>
        <w:shd w:val="clear" w:color="auto" w:fill="FFFFFF"/>
        <w:spacing w:before="100" w:beforeAutospacing="1" w:after="100" w:afterAutospacing="1" w:line="312" w:lineRule="auto"/>
        <w:rPr>
          <w:rFonts w:ascii="Times New Roman" w:hAnsi="Times New Roman"/>
          <w:sz w:val="20"/>
          <w:szCs w:val="20"/>
        </w:rPr>
      </w:pPr>
      <w:r w:rsidRPr="007E4481">
        <w:rPr>
          <w:rFonts w:ascii="Times New Roman" w:hAnsi="Times New Roman"/>
          <w:sz w:val="20"/>
          <w:szCs w:val="20"/>
        </w:rPr>
        <w:t xml:space="preserve">The license must allow the cancellation of the print journal title. </w:t>
      </w:r>
    </w:p>
    <w:p w:rsidR="006A110C" w:rsidRPr="00A24085" w:rsidRDefault="006A110C" w:rsidP="006A110C">
      <w:pPr>
        <w:pStyle w:val="ListParagraph"/>
        <w:numPr>
          <w:ilvl w:val="0"/>
          <w:numId w:val="6"/>
        </w:numPr>
        <w:shd w:val="clear" w:color="auto" w:fill="FFFFFF"/>
        <w:spacing w:before="100" w:beforeAutospacing="1" w:after="100" w:afterAutospacing="1" w:line="312" w:lineRule="auto"/>
        <w:jc w:val="both"/>
        <w:rPr>
          <w:rFonts w:ascii="Times New Roman" w:hAnsi="Times New Roman"/>
          <w:sz w:val="20"/>
          <w:szCs w:val="20"/>
        </w:rPr>
      </w:pPr>
      <w:r w:rsidRPr="007E4481">
        <w:rPr>
          <w:rFonts w:ascii="Times New Roman" w:eastAsia="Times New Roman" w:hAnsi="Times New Roman"/>
          <w:color w:val="000000"/>
          <w:sz w:val="20"/>
          <w:szCs w:val="20"/>
          <w:lang w:bidi="hi-IN"/>
        </w:rPr>
        <w:t>The content of the print must not differ from that of the electronic (e.g., the print version contains significantly more material than the electronic version).</w:t>
      </w:r>
    </w:p>
    <w:p w:rsidR="006A110C" w:rsidRPr="00A24085" w:rsidRDefault="006A110C" w:rsidP="006A110C">
      <w:pPr>
        <w:pStyle w:val="ListParagraph"/>
        <w:shd w:val="clear" w:color="auto" w:fill="FFFFFF"/>
        <w:spacing w:before="100" w:beforeAutospacing="1" w:after="100" w:afterAutospacing="1" w:line="312" w:lineRule="auto"/>
        <w:ind w:left="1080"/>
        <w:jc w:val="both"/>
        <w:rPr>
          <w:rFonts w:ascii="Times New Roman" w:hAnsi="Times New Roman"/>
          <w:sz w:val="20"/>
          <w:szCs w:val="20"/>
        </w:rPr>
      </w:pPr>
    </w:p>
    <w:p w:rsidR="006A110C" w:rsidRPr="007E4481" w:rsidRDefault="006A110C" w:rsidP="00F540BB">
      <w:pPr>
        <w:pStyle w:val="ListParagraph"/>
        <w:spacing w:line="312" w:lineRule="auto"/>
        <w:jc w:val="both"/>
        <w:rPr>
          <w:rFonts w:ascii="Times New Roman" w:hAnsi="Times New Roman"/>
          <w:b/>
          <w:sz w:val="20"/>
          <w:szCs w:val="20"/>
        </w:rPr>
      </w:pPr>
    </w:p>
    <w:p w:rsidR="00F540BB" w:rsidRPr="00F540BB" w:rsidRDefault="006A110C" w:rsidP="00F540BB">
      <w:pPr>
        <w:pStyle w:val="ListParagraph"/>
        <w:numPr>
          <w:ilvl w:val="0"/>
          <w:numId w:val="16"/>
        </w:numPr>
        <w:spacing w:after="120" w:line="312" w:lineRule="auto"/>
        <w:jc w:val="both"/>
        <w:rPr>
          <w:rFonts w:ascii="Times New Roman" w:hAnsi="Times New Roman"/>
          <w:sz w:val="20"/>
          <w:szCs w:val="20"/>
        </w:rPr>
      </w:pPr>
      <w:r w:rsidRPr="00F540BB">
        <w:rPr>
          <w:rFonts w:ascii="Times New Roman" w:hAnsi="Times New Roman"/>
          <w:color w:val="000000"/>
          <w:sz w:val="20"/>
          <w:szCs w:val="20"/>
          <w:shd w:val="clear" w:color="auto" w:fill="FFFFFF"/>
        </w:rPr>
        <w:t xml:space="preserve">The Institute is not calling for tender for the subscription of journals as </w:t>
      </w:r>
      <w:r w:rsidRPr="00F540BB">
        <w:rPr>
          <w:rFonts w:ascii="Times New Roman" w:hAnsi="Times New Roman"/>
          <w:sz w:val="20"/>
          <w:szCs w:val="20"/>
        </w:rPr>
        <w:t xml:space="preserve">the necessity of calling for tenders or quotations in respect of purchase of books and journals was dispensed by the Ministry of Finance, Govt. Of India vide its O.M. No. F.23 (7).EII (A)/83 dated 7.02.84.  </w:t>
      </w:r>
    </w:p>
    <w:p w:rsidR="00F540BB" w:rsidRDefault="006A110C" w:rsidP="00F540BB">
      <w:pPr>
        <w:pStyle w:val="ListParagraph"/>
        <w:numPr>
          <w:ilvl w:val="0"/>
          <w:numId w:val="16"/>
        </w:numPr>
        <w:spacing w:after="120" w:line="312" w:lineRule="auto"/>
        <w:jc w:val="both"/>
        <w:rPr>
          <w:rFonts w:ascii="Times New Roman" w:hAnsi="Times New Roman"/>
          <w:sz w:val="20"/>
          <w:szCs w:val="20"/>
        </w:rPr>
      </w:pPr>
      <w:r w:rsidRPr="00F540BB">
        <w:rPr>
          <w:rFonts w:ascii="Times New Roman" w:hAnsi="Times New Roman"/>
          <w:sz w:val="20"/>
          <w:szCs w:val="20"/>
        </w:rPr>
        <w:t xml:space="preserve">However, the journals are being subscribed through journal vendors. </w:t>
      </w:r>
    </w:p>
    <w:p w:rsidR="006A110C" w:rsidRPr="00F540BB" w:rsidRDefault="006A110C" w:rsidP="00F540BB">
      <w:pPr>
        <w:pStyle w:val="ListParagraph"/>
        <w:numPr>
          <w:ilvl w:val="0"/>
          <w:numId w:val="16"/>
        </w:numPr>
        <w:spacing w:after="120" w:line="312" w:lineRule="auto"/>
        <w:jc w:val="both"/>
        <w:rPr>
          <w:rFonts w:ascii="Times New Roman" w:hAnsi="Times New Roman"/>
          <w:sz w:val="20"/>
          <w:szCs w:val="20"/>
        </w:rPr>
      </w:pPr>
      <w:r w:rsidRPr="00F540BB">
        <w:rPr>
          <w:rFonts w:ascii="Times New Roman" w:hAnsi="Times New Roman"/>
          <w:sz w:val="20"/>
          <w:szCs w:val="20"/>
        </w:rPr>
        <w:t xml:space="preserve">A major journal vendor is selected who satisfied the following eligibility criteria.  </w:t>
      </w:r>
    </w:p>
    <w:p w:rsidR="006A110C" w:rsidRPr="000924FA" w:rsidRDefault="006A110C" w:rsidP="006A110C">
      <w:pPr>
        <w:pStyle w:val="ListParagraph"/>
        <w:numPr>
          <w:ilvl w:val="0"/>
          <w:numId w:val="7"/>
        </w:numPr>
        <w:spacing w:line="312" w:lineRule="auto"/>
        <w:jc w:val="both"/>
        <w:rPr>
          <w:rFonts w:ascii="Times New Roman" w:hAnsi="Times New Roman"/>
          <w:sz w:val="20"/>
          <w:szCs w:val="20"/>
        </w:rPr>
      </w:pPr>
      <w:r w:rsidRPr="000924FA">
        <w:rPr>
          <w:rFonts w:ascii="Times New Roman" w:hAnsi="Times New Roman"/>
          <w:sz w:val="20"/>
          <w:szCs w:val="20"/>
        </w:rPr>
        <w:t>More than 10 years experience in subscription of journals for the central govt. organizations</w:t>
      </w:r>
    </w:p>
    <w:p w:rsidR="006A110C" w:rsidRPr="007E4481" w:rsidRDefault="006A110C" w:rsidP="006A110C">
      <w:pPr>
        <w:pStyle w:val="ListParagraph"/>
        <w:numPr>
          <w:ilvl w:val="0"/>
          <w:numId w:val="7"/>
        </w:numPr>
        <w:spacing w:line="312" w:lineRule="auto"/>
        <w:jc w:val="both"/>
        <w:rPr>
          <w:rFonts w:ascii="Times New Roman" w:hAnsi="Times New Roman"/>
          <w:sz w:val="20"/>
          <w:szCs w:val="20"/>
        </w:rPr>
      </w:pPr>
      <w:r w:rsidRPr="007E4481">
        <w:rPr>
          <w:rFonts w:ascii="Times New Roman" w:hAnsi="Times New Roman"/>
          <w:sz w:val="20"/>
          <w:szCs w:val="20"/>
        </w:rPr>
        <w:t xml:space="preserve">Sole agency/preferred agency/authorized agency of journal publishers pertaining to communication disorders. </w:t>
      </w:r>
    </w:p>
    <w:p w:rsidR="006A110C" w:rsidRPr="007E4481" w:rsidRDefault="006A110C" w:rsidP="006A110C">
      <w:pPr>
        <w:pStyle w:val="ListParagraph"/>
        <w:numPr>
          <w:ilvl w:val="0"/>
          <w:numId w:val="7"/>
        </w:numPr>
        <w:spacing w:line="312" w:lineRule="auto"/>
        <w:jc w:val="both"/>
        <w:rPr>
          <w:rFonts w:ascii="Times New Roman" w:hAnsi="Times New Roman"/>
          <w:sz w:val="20"/>
          <w:szCs w:val="20"/>
        </w:rPr>
      </w:pPr>
      <w:r>
        <w:rPr>
          <w:rFonts w:ascii="Times New Roman" w:hAnsi="Times New Roman"/>
          <w:sz w:val="20"/>
          <w:szCs w:val="20"/>
        </w:rPr>
        <w:t>More n</w:t>
      </w:r>
      <w:r w:rsidRPr="007E4481">
        <w:rPr>
          <w:rFonts w:ascii="Times New Roman" w:hAnsi="Times New Roman"/>
          <w:sz w:val="20"/>
          <w:szCs w:val="20"/>
        </w:rPr>
        <w:t xml:space="preserve">umber of branches in the country. </w:t>
      </w:r>
    </w:p>
    <w:p w:rsidR="00F540BB" w:rsidRDefault="006A110C" w:rsidP="00F540BB">
      <w:pPr>
        <w:pStyle w:val="ListParagraph"/>
        <w:numPr>
          <w:ilvl w:val="0"/>
          <w:numId w:val="7"/>
        </w:numPr>
        <w:spacing w:line="312" w:lineRule="auto"/>
        <w:jc w:val="both"/>
        <w:rPr>
          <w:rFonts w:ascii="Times New Roman" w:hAnsi="Times New Roman"/>
          <w:sz w:val="20"/>
          <w:szCs w:val="20"/>
        </w:rPr>
      </w:pPr>
      <w:r w:rsidRPr="007E4481">
        <w:rPr>
          <w:rFonts w:ascii="Times New Roman" w:hAnsi="Times New Roman"/>
          <w:sz w:val="20"/>
          <w:szCs w:val="20"/>
        </w:rPr>
        <w:t xml:space="preserve">Yearly turnover </w:t>
      </w:r>
      <w:r>
        <w:rPr>
          <w:rFonts w:ascii="Times New Roman" w:hAnsi="Times New Roman"/>
          <w:sz w:val="20"/>
          <w:szCs w:val="20"/>
        </w:rPr>
        <w:t xml:space="preserve">of more than Rs. 5 </w:t>
      </w:r>
      <w:proofErr w:type="spellStart"/>
      <w:r>
        <w:rPr>
          <w:rFonts w:ascii="Times New Roman" w:hAnsi="Times New Roman"/>
          <w:sz w:val="20"/>
          <w:szCs w:val="20"/>
        </w:rPr>
        <w:t>crores</w:t>
      </w:r>
      <w:proofErr w:type="spellEnd"/>
      <w:r w:rsidRPr="007E4481">
        <w:rPr>
          <w:rFonts w:ascii="Times New Roman" w:hAnsi="Times New Roman"/>
          <w:sz w:val="20"/>
          <w:szCs w:val="20"/>
        </w:rPr>
        <w:t>.</w:t>
      </w:r>
    </w:p>
    <w:p w:rsidR="006A110C" w:rsidRPr="00F540BB" w:rsidRDefault="006A110C" w:rsidP="00F540BB">
      <w:pPr>
        <w:pStyle w:val="ListParagraph"/>
        <w:numPr>
          <w:ilvl w:val="0"/>
          <w:numId w:val="17"/>
        </w:numPr>
        <w:spacing w:line="312" w:lineRule="auto"/>
        <w:jc w:val="both"/>
        <w:rPr>
          <w:rFonts w:ascii="Times New Roman" w:hAnsi="Times New Roman"/>
          <w:sz w:val="20"/>
          <w:szCs w:val="20"/>
        </w:rPr>
      </w:pPr>
      <w:r w:rsidRPr="00F540BB">
        <w:rPr>
          <w:rFonts w:ascii="Times New Roman" w:hAnsi="Times New Roman"/>
          <w:sz w:val="20"/>
          <w:szCs w:val="20"/>
        </w:rPr>
        <w:t xml:space="preserve">The journals which could not be subscribed by the major vendor will be subscribed through a minor vendor randomly identified.  </w:t>
      </w:r>
    </w:p>
    <w:p w:rsidR="006A110C" w:rsidRPr="009567F6" w:rsidRDefault="006A110C" w:rsidP="006A110C">
      <w:pPr>
        <w:pStyle w:val="ListParagraph"/>
        <w:spacing w:line="312" w:lineRule="auto"/>
        <w:jc w:val="both"/>
        <w:rPr>
          <w:rFonts w:ascii="Times New Roman" w:hAnsi="Times New Roman"/>
          <w:sz w:val="10"/>
          <w:szCs w:val="20"/>
        </w:rPr>
      </w:pPr>
    </w:p>
    <w:p w:rsidR="00F540BB" w:rsidRPr="00F540BB" w:rsidRDefault="006A110C" w:rsidP="00F540BB">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The major vendor has to execute an agreement with the Institute, containing the terms and    conditions in supply of journals,   in a stamp paper worth  Rs.200</w:t>
      </w:r>
      <w:r w:rsidRPr="00F540BB">
        <w:rPr>
          <w:rFonts w:ascii="Times New Roman" w:hAnsi="Times New Roman"/>
          <w:color w:val="FF0000"/>
          <w:sz w:val="20"/>
          <w:szCs w:val="20"/>
        </w:rPr>
        <w:t xml:space="preserve">/- </w:t>
      </w:r>
    </w:p>
    <w:p w:rsidR="00F540BB" w:rsidRDefault="006A110C" w:rsidP="00F540BB">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Purchase order will be placed with the journal vendor upon execution of the agreement. .</w:t>
      </w:r>
    </w:p>
    <w:p w:rsidR="00F540BB" w:rsidRDefault="006A110C" w:rsidP="00F540BB">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The performance of the journal vendors will be constantly evaluated by the LIC based upon a set of criteria.</w:t>
      </w:r>
    </w:p>
    <w:p w:rsidR="00F540BB" w:rsidRDefault="006A110C" w:rsidP="00F540BB">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 xml:space="preserve">In addition to the directly subscribed e-journals and e-books the L&amp;IC is getting access to thousands of electronic resources including e-journals and e-books as the Institute is a part of two national </w:t>
      </w:r>
      <w:proofErr w:type="gramStart"/>
      <w:r w:rsidRPr="00F540BB">
        <w:rPr>
          <w:rFonts w:ascii="Times New Roman" w:hAnsi="Times New Roman"/>
          <w:sz w:val="20"/>
          <w:szCs w:val="20"/>
        </w:rPr>
        <w:t>level</w:t>
      </w:r>
      <w:proofErr w:type="gramEnd"/>
      <w:r w:rsidRPr="00F540BB">
        <w:rPr>
          <w:rFonts w:ascii="Times New Roman" w:hAnsi="Times New Roman"/>
          <w:sz w:val="20"/>
          <w:szCs w:val="20"/>
        </w:rPr>
        <w:t xml:space="preserve"> electronic information service projects namely, NLIST and ERMED.</w:t>
      </w:r>
    </w:p>
    <w:p w:rsidR="006A110C" w:rsidRPr="00F540BB" w:rsidRDefault="006A110C" w:rsidP="00F540BB">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 xml:space="preserve">Considerable number of journals on communication disorders and allied fields are available free </w:t>
      </w:r>
    </w:p>
    <w:p w:rsidR="00F540BB" w:rsidRDefault="006A110C" w:rsidP="00F540BB">
      <w:pPr>
        <w:pStyle w:val="ListParagraph"/>
        <w:spacing w:line="312" w:lineRule="auto"/>
        <w:jc w:val="both"/>
        <w:rPr>
          <w:rFonts w:ascii="Times New Roman" w:hAnsi="Times New Roman"/>
          <w:sz w:val="20"/>
          <w:szCs w:val="20"/>
        </w:rPr>
      </w:pPr>
      <w:proofErr w:type="gramStart"/>
      <w:r w:rsidRPr="003E0B56">
        <w:rPr>
          <w:rFonts w:ascii="Times New Roman" w:hAnsi="Times New Roman"/>
          <w:sz w:val="20"/>
          <w:szCs w:val="20"/>
        </w:rPr>
        <w:t>of</w:t>
      </w:r>
      <w:proofErr w:type="gramEnd"/>
      <w:r w:rsidRPr="003E0B56">
        <w:rPr>
          <w:rFonts w:ascii="Times New Roman" w:hAnsi="Times New Roman"/>
          <w:sz w:val="20"/>
          <w:szCs w:val="20"/>
        </w:rPr>
        <w:t xml:space="preserve"> cost. These include both print and electronic journals.</w:t>
      </w:r>
      <w:r w:rsidR="00F540BB">
        <w:rPr>
          <w:rFonts w:ascii="Times New Roman" w:hAnsi="Times New Roman"/>
          <w:sz w:val="20"/>
          <w:szCs w:val="20"/>
        </w:rPr>
        <w:t xml:space="preserve"> </w:t>
      </w:r>
      <w:r w:rsidRPr="00F540BB">
        <w:rPr>
          <w:rFonts w:ascii="Times New Roman" w:hAnsi="Times New Roman"/>
          <w:sz w:val="20"/>
          <w:szCs w:val="20"/>
        </w:rPr>
        <w:t>The L&amp;IC frequently check the publication of such journals, especially e-</w:t>
      </w:r>
      <w:proofErr w:type="gramStart"/>
      <w:r w:rsidRPr="00F540BB">
        <w:rPr>
          <w:rFonts w:ascii="Times New Roman" w:hAnsi="Times New Roman"/>
          <w:sz w:val="20"/>
          <w:szCs w:val="20"/>
        </w:rPr>
        <w:t>journals  on</w:t>
      </w:r>
      <w:proofErr w:type="gramEnd"/>
      <w:r w:rsidRPr="00F540BB">
        <w:rPr>
          <w:rFonts w:ascii="Times New Roman" w:hAnsi="Times New Roman"/>
          <w:sz w:val="20"/>
          <w:szCs w:val="20"/>
        </w:rPr>
        <w:t xml:space="preserve"> the web and provide link on the web portal to such free e-journals under the link Free E-</w:t>
      </w:r>
      <w:proofErr w:type="spellStart"/>
      <w:r w:rsidRPr="00F540BB">
        <w:rPr>
          <w:rFonts w:ascii="Times New Roman" w:hAnsi="Times New Roman"/>
          <w:sz w:val="20"/>
          <w:szCs w:val="20"/>
        </w:rPr>
        <w:t>Journals.</w:t>
      </w:r>
      <w:r w:rsidRPr="007E4481">
        <w:rPr>
          <w:rFonts w:ascii="Times New Roman" w:hAnsi="Times New Roman"/>
          <w:sz w:val="20"/>
          <w:szCs w:val="20"/>
        </w:rPr>
        <w:t>The</w:t>
      </w:r>
      <w:proofErr w:type="spellEnd"/>
      <w:r w:rsidRPr="007E4481">
        <w:rPr>
          <w:rFonts w:ascii="Times New Roman" w:hAnsi="Times New Roman"/>
          <w:sz w:val="20"/>
          <w:szCs w:val="20"/>
        </w:rPr>
        <w:t xml:space="preserve"> regularly published free print journals received in the L&amp;IC are also displayed in the periodical section of the Institute.</w:t>
      </w:r>
    </w:p>
    <w:p w:rsidR="00711F9F" w:rsidRDefault="006A110C" w:rsidP="00711F9F">
      <w:pPr>
        <w:pStyle w:val="ListParagraph"/>
        <w:numPr>
          <w:ilvl w:val="0"/>
          <w:numId w:val="18"/>
        </w:numPr>
        <w:spacing w:line="312" w:lineRule="auto"/>
        <w:jc w:val="both"/>
        <w:rPr>
          <w:rFonts w:ascii="Times New Roman" w:hAnsi="Times New Roman"/>
          <w:sz w:val="20"/>
          <w:szCs w:val="20"/>
        </w:rPr>
      </w:pPr>
      <w:r w:rsidRPr="00F540BB">
        <w:rPr>
          <w:rFonts w:ascii="Times New Roman" w:hAnsi="Times New Roman"/>
          <w:sz w:val="20"/>
          <w:szCs w:val="20"/>
        </w:rPr>
        <w:t xml:space="preserve">The LIC welcomes gifts of books, periodicals, photographs, electronic media, archival material, and other information resources that enhance the strength of its collection and support the instructional, clinical, research and recreational activities of the Institute scholarly community. </w:t>
      </w:r>
    </w:p>
    <w:p w:rsidR="00711F9F" w:rsidRP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eastAsia="Times New Roman" w:hAnsi="Times New Roman"/>
          <w:sz w:val="20"/>
          <w:szCs w:val="20"/>
        </w:rPr>
        <w:t>No gift books will be added to the collection if it is found that the material is not at all useful for the Institute community.</w:t>
      </w:r>
    </w:p>
    <w:p w:rsidR="00711F9F" w:rsidRP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eastAsia="Times New Roman" w:hAnsi="Times New Roman"/>
          <w:sz w:val="20"/>
          <w:szCs w:val="20"/>
        </w:rPr>
        <w:t xml:space="preserve">If the materials are not suitable because of poor physical condition, out-of-date knowledge or other factors, the item will be not </w:t>
      </w:r>
      <w:proofErr w:type="gramStart"/>
      <w:r w:rsidRPr="00711F9F">
        <w:rPr>
          <w:rFonts w:ascii="Times New Roman" w:eastAsia="Times New Roman" w:hAnsi="Times New Roman"/>
          <w:sz w:val="20"/>
          <w:szCs w:val="20"/>
        </w:rPr>
        <w:t>be</w:t>
      </w:r>
      <w:proofErr w:type="gramEnd"/>
      <w:r w:rsidRPr="00711F9F">
        <w:rPr>
          <w:rFonts w:ascii="Times New Roman" w:eastAsia="Times New Roman" w:hAnsi="Times New Roman"/>
          <w:sz w:val="20"/>
          <w:szCs w:val="20"/>
        </w:rPr>
        <w:t xml:space="preserve"> taken to stock.</w:t>
      </w:r>
    </w:p>
    <w:p w:rsid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Gifts are accepted with the understanding that they become the property of the Institute and the LIC will make all necessary steps as to their retention, location, cataloging, and other considerations related to their use and disposition.</w:t>
      </w:r>
    </w:p>
    <w:p w:rsid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lastRenderedPageBreak/>
        <w:t>Special terms or a condition if any, requested by the donor will be discussed with the Director before the gift is accepted.</w:t>
      </w:r>
    </w:p>
    <w:p w:rsidR="00711F9F" w:rsidRP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 xml:space="preserve">An acknowledgement letter to the donor within one week of receipt of the gift will be send </w:t>
      </w:r>
      <w:r w:rsidRPr="00711F9F">
        <w:rPr>
          <w:rFonts w:ascii="Times New Roman" w:eastAsia="Times New Roman" w:hAnsi="Times New Roman"/>
          <w:sz w:val="20"/>
          <w:szCs w:val="20"/>
        </w:rPr>
        <w:t>to the donor in case the material is taken to the stock.</w:t>
      </w:r>
    </w:p>
    <w:p w:rsidR="00711F9F" w:rsidRP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 xml:space="preserve">Small gifts will be acknowledged by a letter of acknowledgement by the Library and Information Officer and the gifts from reputed personalities and institutions will be acknowledged by a former letter of acknowledgement by the Director of the Institute. </w:t>
      </w:r>
    </w:p>
    <w:p w:rsid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 xml:space="preserve">It is mandatory for the Academic Section of the Institute to send copies of all the PG dissertations, Ph.D. </w:t>
      </w:r>
      <w:proofErr w:type="spellStart"/>
      <w:r w:rsidRPr="00711F9F">
        <w:rPr>
          <w:rFonts w:ascii="Times New Roman" w:hAnsi="Times New Roman"/>
          <w:sz w:val="20"/>
          <w:szCs w:val="20"/>
        </w:rPr>
        <w:t>theses</w:t>
      </w:r>
      <w:proofErr w:type="spellEnd"/>
      <w:r w:rsidRPr="00711F9F">
        <w:rPr>
          <w:rFonts w:ascii="Times New Roman" w:hAnsi="Times New Roman"/>
          <w:sz w:val="20"/>
          <w:szCs w:val="20"/>
        </w:rPr>
        <w:t xml:space="preserve"> and other reports of research works carried out at the Institute to the LIC.</w:t>
      </w:r>
    </w:p>
    <w:p w:rsid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Also, all the departments have to send copies of manuals, conference proceedings, books etc. prepared in their respective departments and published by the Institute to the LIC.</w:t>
      </w:r>
    </w:p>
    <w:p w:rsidR="006A110C" w:rsidRPr="00711F9F" w:rsidRDefault="006A110C" w:rsidP="00711F9F">
      <w:pPr>
        <w:pStyle w:val="ListParagraph"/>
        <w:numPr>
          <w:ilvl w:val="0"/>
          <w:numId w:val="18"/>
        </w:numPr>
        <w:spacing w:line="312" w:lineRule="auto"/>
        <w:jc w:val="both"/>
        <w:rPr>
          <w:rFonts w:ascii="Times New Roman" w:hAnsi="Times New Roman"/>
          <w:sz w:val="20"/>
          <w:szCs w:val="20"/>
        </w:rPr>
      </w:pPr>
      <w:r w:rsidRPr="00711F9F">
        <w:rPr>
          <w:rFonts w:ascii="Times New Roman" w:hAnsi="Times New Roman"/>
          <w:sz w:val="20"/>
          <w:szCs w:val="20"/>
        </w:rPr>
        <w:t>All these resources mentioned above are taken to stock by entering the details into the In-house-Publication Register.</w:t>
      </w:r>
      <w:r w:rsidRPr="00711F9F">
        <w:rPr>
          <w:rFonts w:ascii="Times New Roman" w:hAnsi="Times New Roman"/>
          <w:sz w:val="20"/>
          <w:szCs w:val="20"/>
          <w:u w:val="single"/>
        </w:rPr>
        <w:t xml:space="preserve"> </w:t>
      </w:r>
    </w:p>
    <w:p w:rsidR="00847D92" w:rsidRDefault="00847D92"/>
    <w:sectPr w:rsidR="00847D92" w:rsidSect="00295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80C"/>
    <w:multiLevelType w:val="multilevel"/>
    <w:tmpl w:val="89F021BE"/>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D903D2"/>
    <w:multiLevelType w:val="hybridMultilevel"/>
    <w:tmpl w:val="3D46F690"/>
    <w:lvl w:ilvl="0" w:tplc="1C261E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8C1CD0"/>
    <w:multiLevelType w:val="multilevel"/>
    <w:tmpl w:val="3CCCB5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ABB246E"/>
    <w:multiLevelType w:val="multilevel"/>
    <w:tmpl w:val="ABD6AAE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FC5A17"/>
    <w:multiLevelType w:val="hybridMultilevel"/>
    <w:tmpl w:val="04BAC00A"/>
    <w:lvl w:ilvl="0" w:tplc="5282B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B7447"/>
    <w:multiLevelType w:val="multilevel"/>
    <w:tmpl w:val="4C3AAB0C"/>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ED01F9"/>
    <w:multiLevelType w:val="multilevel"/>
    <w:tmpl w:val="9E280B8E"/>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BF7047"/>
    <w:multiLevelType w:val="multilevel"/>
    <w:tmpl w:val="2340AF66"/>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7"/>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6F13DC3"/>
    <w:multiLevelType w:val="multilevel"/>
    <w:tmpl w:val="39ACD7E4"/>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451CDA"/>
    <w:multiLevelType w:val="hybridMultilevel"/>
    <w:tmpl w:val="CE4E4208"/>
    <w:lvl w:ilvl="0" w:tplc="A204E1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232B6B"/>
    <w:multiLevelType w:val="multilevel"/>
    <w:tmpl w:val="D974FAE8"/>
    <w:lvl w:ilvl="0">
      <w:start w:val="9"/>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6BF27C0"/>
    <w:multiLevelType w:val="multilevel"/>
    <w:tmpl w:val="7A8CBD02"/>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nsid w:val="57FC1E0F"/>
    <w:multiLevelType w:val="hybridMultilevel"/>
    <w:tmpl w:val="6FD6C8F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E11DA"/>
    <w:multiLevelType w:val="hybridMultilevel"/>
    <w:tmpl w:val="2E26BD70"/>
    <w:lvl w:ilvl="0" w:tplc="40CA0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5D725D"/>
    <w:multiLevelType w:val="hybridMultilevel"/>
    <w:tmpl w:val="D9423230"/>
    <w:lvl w:ilvl="0" w:tplc="D7A2F6C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B1540C2"/>
    <w:multiLevelType w:val="hybridMultilevel"/>
    <w:tmpl w:val="C1160316"/>
    <w:lvl w:ilvl="0" w:tplc="947CF69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E86A40"/>
    <w:multiLevelType w:val="multilevel"/>
    <w:tmpl w:val="A96C06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
  </w:num>
  <w:num w:numId="3">
    <w:abstractNumId w:val="15"/>
  </w:num>
  <w:num w:numId="4">
    <w:abstractNumId w:val="14"/>
  </w:num>
  <w:num w:numId="5">
    <w:abstractNumId w:val="1"/>
  </w:num>
  <w:num w:numId="6">
    <w:abstractNumId w:val="9"/>
  </w:num>
  <w:num w:numId="7">
    <w:abstractNumId w:val="4"/>
  </w:num>
  <w:num w:numId="8">
    <w:abstractNumId w:val="3"/>
  </w:num>
  <w:num w:numId="9">
    <w:abstractNumId w:val="0"/>
  </w:num>
  <w:num w:numId="10">
    <w:abstractNumId w:val="8"/>
  </w:num>
  <w:num w:numId="11">
    <w:abstractNumId w:val="10"/>
  </w:num>
  <w:num w:numId="12">
    <w:abstractNumId w:val="17"/>
  </w:num>
  <w:num w:numId="13">
    <w:abstractNumId w:val="7"/>
  </w:num>
  <w:num w:numId="14">
    <w:abstractNumId w:val="6"/>
  </w:num>
  <w:num w:numId="15">
    <w:abstractNumId w:val="5"/>
  </w:num>
  <w:num w:numId="16">
    <w:abstractNumId w:val="13"/>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6A110C"/>
    <w:rsid w:val="00083730"/>
    <w:rsid w:val="002955FC"/>
    <w:rsid w:val="00661154"/>
    <w:rsid w:val="006A110C"/>
    <w:rsid w:val="00711F9F"/>
    <w:rsid w:val="00743727"/>
    <w:rsid w:val="00847D92"/>
    <w:rsid w:val="00A855E5"/>
    <w:rsid w:val="00CA6B01"/>
    <w:rsid w:val="00F54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10C"/>
    <w:rPr>
      <w:color w:val="0000FF"/>
      <w:u w:val="single"/>
    </w:rPr>
  </w:style>
  <w:style w:type="paragraph" w:styleId="ListParagraph">
    <w:name w:val="List Paragraph"/>
    <w:basedOn w:val="Normal"/>
    <w:uiPriority w:val="34"/>
    <w:qFormat/>
    <w:rsid w:val="006A110C"/>
    <w:pPr>
      <w:ind w:left="720"/>
      <w:contextualSpacing/>
    </w:pPr>
    <w:rPr>
      <w:rFonts w:ascii="Calibri" w:eastAsia="Calibri" w:hAnsi="Calibri" w:cs="Times New Roman"/>
    </w:rPr>
  </w:style>
  <w:style w:type="paragraph" w:styleId="BodyText">
    <w:name w:val="Body Text"/>
    <w:basedOn w:val="Normal"/>
    <w:link w:val="BodyTextChar"/>
    <w:rsid w:val="006A110C"/>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6A110C"/>
    <w:rPr>
      <w:rFonts w:ascii="Bookman Old Style" w:eastAsia="Times New Roman" w:hAnsi="Bookman Old Style" w:cs="Times New Roman"/>
      <w:b/>
      <w:szCs w:val="20"/>
    </w:rPr>
  </w:style>
  <w:style w:type="paragraph" w:styleId="NoSpacing">
    <w:name w:val="No Spacing"/>
    <w:uiPriority w:val="1"/>
    <w:qFormat/>
    <w:rsid w:val="006A11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10C"/>
    <w:rPr>
      <w:color w:val="0000FF"/>
      <w:u w:val="single"/>
    </w:rPr>
  </w:style>
  <w:style w:type="paragraph" w:styleId="ListParagraph">
    <w:name w:val="List Paragraph"/>
    <w:basedOn w:val="Normal"/>
    <w:uiPriority w:val="34"/>
    <w:qFormat/>
    <w:rsid w:val="006A110C"/>
    <w:pPr>
      <w:ind w:left="720"/>
      <w:contextualSpacing/>
    </w:pPr>
    <w:rPr>
      <w:rFonts w:ascii="Calibri" w:eastAsia="Calibri" w:hAnsi="Calibri" w:cs="Times New Roman"/>
    </w:rPr>
  </w:style>
  <w:style w:type="paragraph" w:styleId="BodyText">
    <w:name w:val="Body Text"/>
    <w:basedOn w:val="Normal"/>
    <w:link w:val="BodyTextChar"/>
    <w:rsid w:val="006A110C"/>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6A110C"/>
    <w:rPr>
      <w:rFonts w:ascii="Bookman Old Style" w:eastAsia="Times New Roman" w:hAnsi="Bookman Old Style" w:cs="Times New Roman"/>
      <w:b/>
      <w:szCs w:val="20"/>
    </w:rPr>
  </w:style>
  <w:style w:type="paragraph" w:styleId="NoSpacing">
    <w:name w:val="No Spacing"/>
    <w:uiPriority w:val="1"/>
    <w:qFormat/>
    <w:rsid w:val="006A11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Circulation Desk</cp:lastModifiedBy>
  <cp:revision>2</cp:revision>
  <dcterms:created xsi:type="dcterms:W3CDTF">2014-01-22T04:46:00Z</dcterms:created>
  <dcterms:modified xsi:type="dcterms:W3CDTF">2014-01-22T04:46:00Z</dcterms:modified>
</cp:coreProperties>
</file>