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12D32" w:rsidRDefault="00512D32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Pr="00527456" w:rsidRDefault="00C14780" w:rsidP="00C14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C14780" w:rsidRPr="00527456" w:rsidRDefault="00C14780" w:rsidP="00C14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14780" w:rsidRPr="00527456" w:rsidRDefault="00C14780" w:rsidP="00C147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45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27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745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5274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ISO//2015-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 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30.10.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C14780" w:rsidRDefault="00C14780" w:rsidP="00C1478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5</w:t>
      </w:r>
      <w:r w:rsidRPr="00C147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Internal Quality Audit-NC Closure-reg.</w:t>
      </w:r>
    </w:p>
    <w:p w:rsidR="00C14780" w:rsidRPr="00527456" w:rsidRDefault="00C14780" w:rsidP="00C1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7456"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456">
        <w:rPr>
          <w:rFonts w:ascii="Times New Roman" w:hAnsi="Times New Roman" w:cs="Times New Roman"/>
          <w:sz w:val="24"/>
          <w:szCs w:val="24"/>
        </w:rPr>
        <w:t>No.SH/Dir/</w:t>
      </w:r>
      <w:r>
        <w:rPr>
          <w:rFonts w:ascii="Times New Roman" w:hAnsi="Times New Roman" w:cs="Times New Roman"/>
          <w:sz w:val="24"/>
          <w:szCs w:val="24"/>
        </w:rPr>
        <w:t xml:space="preserve">ISO 9001: 2008/15-16 </w:t>
      </w:r>
      <w:r w:rsidRPr="00527456"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>13.10.15</w:t>
      </w:r>
    </w:p>
    <w:p w:rsidR="00C14780" w:rsidRDefault="00C14780" w:rsidP="00C14780">
      <w:pPr>
        <w:rPr>
          <w:rFonts w:ascii="Times New Roman" w:hAnsi="Times New Roman" w:cs="Times New Roman"/>
          <w:sz w:val="24"/>
          <w:szCs w:val="24"/>
        </w:rPr>
      </w:pPr>
    </w:p>
    <w:p w:rsidR="00C14780" w:rsidRPr="00527456" w:rsidRDefault="00C14780" w:rsidP="00C14780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 xml:space="preserve">Management Representative- ISO </w:t>
      </w:r>
    </w:p>
    <w:p w:rsidR="00C14780" w:rsidRDefault="00C14780" w:rsidP="00C14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780" w:rsidRDefault="00C14780" w:rsidP="00C147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above, please find </w:t>
      </w:r>
      <w:r>
        <w:rPr>
          <w:rFonts w:ascii="Times New Roman" w:hAnsi="Times New Roman" w:cs="Times New Roman"/>
          <w:sz w:val="24"/>
          <w:szCs w:val="24"/>
        </w:rPr>
        <w:t>enclosed the information pertaining to the Library</w:t>
      </w:r>
      <w:r w:rsidRPr="0052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Information Centre. </w:t>
      </w:r>
    </w:p>
    <w:p w:rsidR="00C14780" w:rsidRDefault="00C14780" w:rsidP="00C14780">
      <w:pPr>
        <w:rPr>
          <w:rFonts w:ascii="Times New Roman" w:hAnsi="Times New Roman" w:cs="Times New Roman"/>
          <w:sz w:val="24"/>
          <w:szCs w:val="24"/>
        </w:rPr>
      </w:pPr>
    </w:p>
    <w:p w:rsidR="00C14780" w:rsidRDefault="00C14780" w:rsidP="00C14780">
      <w:pPr>
        <w:rPr>
          <w:rFonts w:ascii="Times New Roman" w:hAnsi="Times New Roman" w:cs="Times New Roman"/>
          <w:sz w:val="24"/>
          <w:szCs w:val="24"/>
        </w:rPr>
      </w:pPr>
    </w:p>
    <w:p w:rsidR="00C14780" w:rsidRDefault="00C14780" w:rsidP="00C1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C14780" w:rsidRDefault="00C14780" w:rsidP="00C14780"/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4780" w:rsidRDefault="00C14780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B40EF" w:rsidRPr="00491B46" w:rsidRDefault="00EB40EF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91B46">
        <w:rPr>
          <w:rFonts w:ascii="Times New Roman" w:hAnsi="Times New Roman" w:cs="Times New Roman"/>
          <w:caps/>
          <w:sz w:val="24"/>
          <w:szCs w:val="24"/>
        </w:rPr>
        <w:t>All India Institute of Speech and Hearing</w:t>
      </w:r>
    </w:p>
    <w:p w:rsidR="00EB40EF" w:rsidRPr="00491B46" w:rsidRDefault="00EB40EF" w:rsidP="00EB40EF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91B46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566C0F" w:rsidRPr="00D64C78" w:rsidRDefault="006B0F9A" w:rsidP="0095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78">
        <w:rPr>
          <w:rFonts w:ascii="Times New Roman" w:hAnsi="Times New Roman" w:cs="Times New Roman"/>
          <w:b/>
          <w:sz w:val="24"/>
          <w:szCs w:val="24"/>
        </w:rPr>
        <w:t>Corrective and Preventive Actions</w:t>
      </w:r>
      <w:r w:rsidR="00D64C78" w:rsidRPr="00D64C78">
        <w:rPr>
          <w:rFonts w:ascii="Times New Roman" w:hAnsi="Times New Roman" w:cs="Times New Roman"/>
          <w:b/>
          <w:sz w:val="24"/>
          <w:szCs w:val="24"/>
        </w:rPr>
        <w:t xml:space="preserve"> on Opportunities for Improvement</w:t>
      </w:r>
    </w:p>
    <w:tbl>
      <w:tblPr>
        <w:tblStyle w:val="TableGrid"/>
        <w:tblW w:w="9558" w:type="dxa"/>
        <w:tblLook w:val="04A0"/>
      </w:tblPr>
      <w:tblGrid>
        <w:gridCol w:w="719"/>
        <w:gridCol w:w="2899"/>
        <w:gridCol w:w="2970"/>
        <w:gridCol w:w="2970"/>
      </w:tblGrid>
      <w:tr w:rsidR="0050248B" w:rsidRPr="00102898" w:rsidTr="004946D1">
        <w:tc>
          <w:tcPr>
            <w:tcW w:w="719" w:type="dxa"/>
          </w:tcPr>
          <w:p w:rsidR="0050248B" w:rsidRPr="00102898" w:rsidRDefault="0050248B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99" w:type="dxa"/>
          </w:tcPr>
          <w:p w:rsidR="0050248B" w:rsidRPr="00102898" w:rsidRDefault="0050248B" w:rsidP="00F1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Audit Observation</w:t>
            </w:r>
          </w:p>
        </w:tc>
        <w:tc>
          <w:tcPr>
            <w:tcW w:w="2970" w:type="dxa"/>
          </w:tcPr>
          <w:p w:rsidR="0050248B" w:rsidRPr="00102898" w:rsidRDefault="0050248B" w:rsidP="00502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Corrective Action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50248B" w:rsidRPr="00102898" w:rsidRDefault="0050248B" w:rsidP="00502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/>
                <w:sz w:val="24"/>
                <w:szCs w:val="24"/>
              </w:rPr>
              <w:t>Preventive Action</w:t>
            </w:r>
          </w:p>
        </w:tc>
      </w:tr>
      <w:tr w:rsidR="0050248B" w:rsidRPr="00102898" w:rsidTr="003D41C1">
        <w:trPr>
          <w:trHeight w:val="854"/>
        </w:trPr>
        <w:tc>
          <w:tcPr>
            <w:tcW w:w="719" w:type="dxa"/>
          </w:tcPr>
          <w:p w:rsidR="0050248B" w:rsidRPr="00102898" w:rsidRDefault="0050248B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0248B" w:rsidRPr="00404456" w:rsidRDefault="0050248B" w:rsidP="0098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Providing </w:t>
            </w:r>
            <w:r w:rsidRPr="00404456">
              <w:rPr>
                <w:rFonts w:ascii="Times New Roman" w:hAnsi="Times New Roman" w:cs="Times New Roman"/>
                <w:sz w:val="24"/>
                <w:szCs w:val="24"/>
              </w:rPr>
              <w:t xml:space="preserve">Uninterrupted Power Supply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library </w:t>
            </w:r>
          </w:p>
        </w:tc>
        <w:tc>
          <w:tcPr>
            <w:tcW w:w="2970" w:type="dxa"/>
          </w:tcPr>
          <w:p w:rsidR="0050248B" w:rsidRDefault="0050248B" w:rsidP="00904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39">
              <w:rPr>
                <w:rFonts w:ascii="Times New Roman" w:hAnsi="Times New Roman" w:cs="Times New Roman"/>
                <w:sz w:val="24"/>
                <w:szCs w:val="24"/>
              </w:rPr>
              <w:t xml:space="preserve">Already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Section is provided with generator support and power interruption is a rare occurrence, happening only during the electrical maintenance activity. The Electrician has been requested to inform in advance of any such maintenance work. </w:t>
            </w:r>
          </w:p>
        </w:tc>
        <w:tc>
          <w:tcPr>
            <w:tcW w:w="2970" w:type="dxa"/>
          </w:tcPr>
          <w:p w:rsidR="0050248B" w:rsidRPr="00632439" w:rsidRDefault="0050248B" w:rsidP="005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Preventive action has already been taken by placing purchase request for battery backup systems for the building.  </w:t>
            </w:r>
          </w:p>
        </w:tc>
      </w:tr>
      <w:tr w:rsidR="009F79D2" w:rsidRPr="00102898" w:rsidTr="00346C70">
        <w:trPr>
          <w:trHeight w:val="980"/>
        </w:trPr>
        <w:tc>
          <w:tcPr>
            <w:tcW w:w="719" w:type="dxa"/>
          </w:tcPr>
          <w:p w:rsidR="009F79D2" w:rsidRPr="00102898" w:rsidRDefault="009F79D2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9F79D2" w:rsidRPr="00102898" w:rsidRDefault="00404456" w:rsidP="00044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Enhancing the number of Staff</w:t>
            </w:r>
            <w:r w:rsidR="00044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Enrichment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940" w:type="dxa"/>
            <w:gridSpan w:val="2"/>
          </w:tcPr>
          <w:p w:rsidR="002D18A4" w:rsidRPr="00346C70" w:rsidRDefault="00E066A5" w:rsidP="00502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46C70">
              <w:rPr>
                <w:rFonts w:ascii="Times New Roman" w:hAnsi="Times New Roman" w:cs="Times New Roman"/>
                <w:sz w:val="24"/>
                <w:szCs w:val="24"/>
              </w:rPr>
              <w:t xml:space="preserve">ore number of Staff Enrichment </w:t>
            </w:r>
            <w:proofErr w:type="spellStart"/>
            <w:r w:rsidR="00346C70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="00346C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6C70" w:rsidRPr="0034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be organized in future.</w:t>
            </w:r>
          </w:p>
        </w:tc>
      </w:tr>
      <w:tr w:rsidR="009F79D2" w:rsidRPr="00102898" w:rsidTr="00346C70">
        <w:tc>
          <w:tcPr>
            <w:tcW w:w="719" w:type="dxa"/>
          </w:tcPr>
          <w:p w:rsidR="009F79D2" w:rsidRPr="00102898" w:rsidRDefault="009F79D2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9F79D2" w:rsidRPr="00404456" w:rsidRDefault="00404456" w:rsidP="00D6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56">
              <w:rPr>
                <w:rFonts w:ascii="Times New Roman" w:hAnsi="Times New Roman" w:cs="Times New Roman"/>
                <w:sz w:val="24"/>
                <w:szCs w:val="24"/>
              </w:rPr>
              <w:t xml:space="preserve">Fixing </w:t>
            </w:r>
            <w:r w:rsidR="00D62774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mesh on Windows</w:t>
            </w:r>
          </w:p>
        </w:tc>
        <w:tc>
          <w:tcPr>
            <w:tcW w:w="5940" w:type="dxa"/>
            <w:gridSpan w:val="2"/>
          </w:tcPr>
          <w:p w:rsidR="009F79D2" w:rsidRPr="00102898" w:rsidRDefault="00346C70" w:rsidP="001323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suggestion on the matter </w:t>
            </w:r>
            <w:r w:rsidR="001C4F6D"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received during 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NAAC</w:t>
            </w:r>
            <w:proofErr w:type="spellEnd"/>
            <w:r w:rsidR="001C4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(mock)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inspection. However, it </w:t>
            </w:r>
            <w:r w:rsidR="001C4F6D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kept in pending as fixing </w:t>
            </w:r>
            <w:r w:rsidR="00132348">
              <w:rPr>
                <w:rFonts w:ascii="Times New Roman" w:hAnsi="Times New Roman" w:cs="Times New Roman"/>
                <w:bCs/>
                <w:sz w:val="24"/>
                <w:szCs w:val="24"/>
              </w:rPr>
              <w:t>metal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mesh will </w:t>
            </w:r>
            <w:r w:rsidR="00FE2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reduce the </w:t>
            </w:r>
            <w:r w:rsidR="00D62774">
              <w:rPr>
                <w:rFonts w:ascii="Times New Roman" w:hAnsi="Times New Roman" w:cs="Times New Roman"/>
                <w:bCs/>
                <w:sz w:val="24"/>
                <w:szCs w:val="24"/>
              </w:rPr>
              <w:t>sunlight</w:t>
            </w:r>
            <w:r w:rsidR="00FE2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2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inside the halls </w:t>
            </w:r>
            <w:r w:rsidR="00FE2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132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cleaning of </w:t>
            </w:r>
            <w:r w:rsidR="00FE2383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r w:rsidR="00D6277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FE2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windows</w:t>
            </w:r>
            <w:r w:rsidR="00132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become difficult</w:t>
            </w:r>
            <w:r w:rsidR="00FE2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Moreover, the missing of library resources is gradually coming down in the last couple of years. </w:t>
            </w:r>
          </w:p>
        </w:tc>
      </w:tr>
      <w:tr w:rsidR="00404456" w:rsidRPr="00102898" w:rsidTr="00346C70">
        <w:tc>
          <w:tcPr>
            <w:tcW w:w="719" w:type="dxa"/>
          </w:tcPr>
          <w:p w:rsidR="00404456" w:rsidRPr="00102898" w:rsidRDefault="00404456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E27E30" w:rsidRPr="00404456" w:rsidRDefault="0006035D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Updating of ISO Process Manual</w:t>
            </w:r>
          </w:p>
        </w:tc>
        <w:tc>
          <w:tcPr>
            <w:tcW w:w="5940" w:type="dxa"/>
            <w:gridSpan w:val="2"/>
          </w:tcPr>
          <w:p w:rsidR="00404456" w:rsidRPr="00102898" w:rsidRDefault="00FE2383" w:rsidP="009806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matter has already been brought to the notice of the ISO Cell to do the needful.</w:t>
            </w:r>
          </w:p>
        </w:tc>
      </w:tr>
      <w:tr w:rsidR="0050248B" w:rsidRPr="00102898" w:rsidTr="006E1E60">
        <w:tc>
          <w:tcPr>
            <w:tcW w:w="719" w:type="dxa"/>
          </w:tcPr>
          <w:p w:rsidR="0050248B" w:rsidRDefault="0050248B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50248B" w:rsidRDefault="0050248B" w:rsidP="0006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Missing of pages in Digital Repository </w:t>
            </w:r>
          </w:p>
        </w:tc>
        <w:tc>
          <w:tcPr>
            <w:tcW w:w="2970" w:type="dxa"/>
          </w:tcPr>
          <w:p w:rsidR="0050248B" w:rsidRDefault="0050248B" w:rsidP="00502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Rectification process has been initiated and the missing pages in five reports have replaced already. Mainly mistakes are there in the reports which are manually keyed-in /scanned at the time of creating the repository. </w:t>
            </w:r>
          </w:p>
          <w:p w:rsidR="0050248B" w:rsidRDefault="0050248B" w:rsidP="009718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50248B" w:rsidRDefault="0050248B" w:rsidP="00502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Steps have been taken to screen all such reports to identify the mistakes. </w:t>
            </w:r>
          </w:p>
          <w:p w:rsidR="0050248B" w:rsidRPr="00102898" w:rsidRDefault="0050248B" w:rsidP="005024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 present, the original reports are being accepted in digital format to prevent the errors by typing/scanning.</w:t>
            </w:r>
          </w:p>
        </w:tc>
      </w:tr>
      <w:tr w:rsidR="00512D32" w:rsidRPr="00102898" w:rsidTr="006E1E60">
        <w:tc>
          <w:tcPr>
            <w:tcW w:w="719" w:type="dxa"/>
          </w:tcPr>
          <w:p w:rsidR="00512D32" w:rsidRDefault="00512D32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512D32" w:rsidRDefault="00512D32" w:rsidP="000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12D32" w:rsidRDefault="00512D32" w:rsidP="00512D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Monitoring has been strengthened </w:t>
            </w:r>
          </w:p>
        </w:tc>
        <w:tc>
          <w:tcPr>
            <w:tcW w:w="2970" w:type="dxa"/>
          </w:tcPr>
          <w:p w:rsidR="00512D32" w:rsidRDefault="00512D32" w:rsidP="00512D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Steps have been taken for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CCTV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installation. </w:t>
            </w:r>
          </w:p>
        </w:tc>
      </w:tr>
      <w:tr w:rsidR="00512D32" w:rsidRPr="00102898" w:rsidTr="006E1E60">
        <w:tc>
          <w:tcPr>
            <w:tcW w:w="719" w:type="dxa"/>
          </w:tcPr>
          <w:p w:rsidR="00512D32" w:rsidRDefault="00512D32" w:rsidP="00F11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:rsidR="00512D32" w:rsidRDefault="00512D32" w:rsidP="0006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12D32" w:rsidRDefault="00512D32" w:rsidP="00512D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working of fire extinguishers has been learned using Internet.</w:t>
            </w:r>
          </w:p>
        </w:tc>
        <w:tc>
          <w:tcPr>
            <w:tcW w:w="2970" w:type="dxa"/>
          </w:tcPr>
          <w:p w:rsidR="00512D32" w:rsidRDefault="00512D32" w:rsidP="00512D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Security Officer has been requested to arrange training on how to use the system.</w:t>
            </w:r>
          </w:p>
        </w:tc>
      </w:tr>
    </w:tbl>
    <w:p w:rsidR="00EB40EF" w:rsidRPr="00491B46" w:rsidRDefault="00EB40EF" w:rsidP="00DD08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B40EF" w:rsidRPr="00491B46" w:rsidSect="00D6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43D"/>
    <w:multiLevelType w:val="hybridMultilevel"/>
    <w:tmpl w:val="8468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568"/>
    <w:multiLevelType w:val="hybridMultilevel"/>
    <w:tmpl w:val="02606E50"/>
    <w:lvl w:ilvl="0" w:tplc="8522E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C6285"/>
    <w:multiLevelType w:val="hybridMultilevel"/>
    <w:tmpl w:val="9A983D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C346FD"/>
    <w:multiLevelType w:val="hybridMultilevel"/>
    <w:tmpl w:val="83D028AA"/>
    <w:lvl w:ilvl="0" w:tplc="EDF6B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E75BB"/>
    <w:multiLevelType w:val="hybridMultilevel"/>
    <w:tmpl w:val="4BF43936"/>
    <w:lvl w:ilvl="0" w:tplc="B2CA9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210E3"/>
    <w:multiLevelType w:val="hybridMultilevel"/>
    <w:tmpl w:val="27E4BB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0F9A"/>
    <w:rsid w:val="00044795"/>
    <w:rsid w:val="0006035D"/>
    <w:rsid w:val="0006754D"/>
    <w:rsid w:val="000C5886"/>
    <w:rsid w:val="00102898"/>
    <w:rsid w:val="0011629F"/>
    <w:rsid w:val="00132348"/>
    <w:rsid w:val="001C4F6D"/>
    <w:rsid w:val="002D18A4"/>
    <w:rsid w:val="002E0F9B"/>
    <w:rsid w:val="00306853"/>
    <w:rsid w:val="00306ED2"/>
    <w:rsid w:val="003420F5"/>
    <w:rsid w:val="00346C70"/>
    <w:rsid w:val="003570E6"/>
    <w:rsid w:val="003A3894"/>
    <w:rsid w:val="00404456"/>
    <w:rsid w:val="00491B46"/>
    <w:rsid w:val="004C5653"/>
    <w:rsid w:val="0050248B"/>
    <w:rsid w:val="00512D32"/>
    <w:rsid w:val="00562179"/>
    <w:rsid w:val="00566C0F"/>
    <w:rsid w:val="00632439"/>
    <w:rsid w:val="00697550"/>
    <w:rsid w:val="006B0F9A"/>
    <w:rsid w:val="00756734"/>
    <w:rsid w:val="00762678"/>
    <w:rsid w:val="007A6880"/>
    <w:rsid w:val="007A6E39"/>
    <w:rsid w:val="008D1EEF"/>
    <w:rsid w:val="00904A23"/>
    <w:rsid w:val="00950934"/>
    <w:rsid w:val="0097188C"/>
    <w:rsid w:val="00980607"/>
    <w:rsid w:val="009A376A"/>
    <w:rsid w:val="009B64F2"/>
    <w:rsid w:val="009F79D2"/>
    <w:rsid w:val="00AB7776"/>
    <w:rsid w:val="00B673E1"/>
    <w:rsid w:val="00B92FD3"/>
    <w:rsid w:val="00BD2B4E"/>
    <w:rsid w:val="00C05315"/>
    <w:rsid w:val="00C14780"/>
    <w:rsid w:val="00C45D72"/>
    <w:rsid w:val="00CC02D2"/>
    <w:rsid w:val="00D62774"/>
    <w:rsid w:val="00D64C78"/>
    <w:rsid w:val="00DD08D0"/>
    <w:rsid w:val="00DD6D0C"/>
    <w:rsid w:val="00E033EA"/>
    <w:rsid w:val="00E066A5"/>
    <w:rsid w:val="00E27E30"/>
    <w:rsid w:val="00E83DF0"/>
    <w:rsid w:val="00E907D3"/>
    <w:rsid w:val="00EB40EF"/>
    <w:rsid w:val="00F119B3"/>
    <w:rsid w:val="00F53070"/>
    <w:rsid w:val="00F82CB9"/>
    <w:rsid w:val="00FE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59"/>
    <w:rsid w:val="006B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4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2B5B-BF0C-4CCA-B0C2-8CA38814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30</cp:revision>
  <cp:lastPrinted>2015-10-30T11:43:00Z</cp:lastPrinted>
  <dcterms:created xsi:type="dcterms:W3CDTF">2015-10-28T05:27:00Z</dcterms:created>
  <dcterms:modified xsi:type="dcterms:W3CDTF">2015-11-09T10:36:00Z</dcterms:modified>
</cp:coreProperties>
</file>