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13192E" w:rsidRDefault="0013192E" w:rsidP="00115247">
            <w:pPr>
              <w:spacing w:line="480" w:lineRule="auto"/>
            </w:pPr>
          </w:p>
          <w:p w:rsidR="004F5C45" w:rsidRDefault="004163E3" w:rsidP="00115247">
            <w:pPr>
              <w:spacing w:line="480" w:lineRule="auto"/>
            </w:pPr>
            <w:r>
              <w:t>Simplification of Book Issue-Return Procedure</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4163E3" w:rsidP="00115247">
            <w:pPr>
              <w:spacing w:line="480" w:lineRule="auto"/>
            </w:pPr>
            <w:r>
              <w:t>Shijith Kumar, C</w:t>
            </w:r>
          </w:p>
        </w:tc>
      </w:tr>
      <w:tr w:rsidR="004F5C45" w:rsidTr="0086330E">
        <w:trPr>
          <w:trHeight w:val="1778"/>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115247" w:rsidRDefault="004163E3" w:rsidP="004163E3">
            <w:proofErr w:type="spellStart"/>
            <w:r>
              <w:t>Nandeesha</w:t>
            </w:r>
            <w:proofErr w:type="spellEnd"/>
            <w:r>
              <w:t>, B</w:t>
            </w:r>
          </w:p>
          <w:p w:rsidR="004163E3" w:rsidRDefault="004163E3" w:rsidP="004163E3">
            <w:proofErr w:type="spellStart"/>
            <w:r>
              <w:t>Nidheesh</w:t>
            </w:r>
            <w:proofErr w:type="spellEnd"/>
            <w:r>
              <w:t xml:space="preserve"> David </w:t>
            </w:r>
            <w:proofErr w:type="spellStart"/>
            <w:r>
              <w:t>Kuruvilla</w:t>
            </w:r>
            <w:proofErr w:type="spellEnd"/>
          </w:p>
          <w:p w:rsidR="004163E3" w:rsidRDefault="004163E3" w:rsidP="004163E3">
            <w:proofErr w:type="spellStart"/>
            <w:r>
              <w:t>Nanjunda</w:t>
            </w:r>
            <w:proofErr w:type="spellEnd"/>
            <w:r>
              <w:t xml:space="preserve"> </w:t>
            </w:r>
            <w:proofErr w:type="spellStart"/>
            <w:r>
              <w:t>Swamy</w:t>
            </w:r>
            <w:proofErr w:type="spellEnd"/>
            <w:r>
              <w:t>, N</w:t>
            </w:r>
          </w:p>
          <w:p w:rsidR="004163E3" w:rsidRDefault="004163E3" w:rsidP="004163E3">
            <w:proofErr w:type="spellStart"/>
            <w:r>
              <w:t>Lokesh</w:t>
            </w:r>
            <w:proofErr w:type="spellEnd"/>
            <w:r>
              <w:t>, P</w:t>
            </w:r>
          </w:p>
          <w:p w:rsidR="004163E3" w:rsidRDefault="004163E3" w:rsidP="004163E3">
            <w:proofErr w:type="spellStart"/>
            <w:r>
              <w:t>Raju</w:t>
            </w:r>
            <w:proofErr w:type="spellEnd"/>
            <w:r>
              <w:t>, V</w:t>
            </w:r>
          </w:p>
          <w:p w:rsidR="004163E3" w:rsidRDefault="004163E3" w:rsidP="006E47AF">
            <w:proofErr w:type="spellStart"/>
            <w:r>
              <w:t>Chowdaiah</w:t>
            </w:r>
            <w:proofErr w:type="spellEnd"/>
            <w:r>
              <w:t>, K</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4163E3" w:rsidP="00115247">
            <w:pPr>
              <w:spacing w:line="480" w:lineRule="auto"/>
            </w:pPr>
            <w:r>
              <w:t>September 2012</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4163E3" w:rsidP="00115247">
            <w:pPr>
              <w:spacing w:line="480" w:lineRule="auto"/>
            </w:pPr>
            <w:r>
              <w:t>June 2013</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6E47AF" w:rsidRDefault="006E47AF" w:rsidP="006E47AF">
            <w:r>
              <w:t xml:space="preserve">The system in practice was very time consuming and prone to errors.  </w:t>
            </w:r>
          </w:p>
          <w:p w:rsidR="00927EFF" w:rsidRDefault="00927EFF" w:rsidP="006E47AF">
            <w:pPr>
              <w:ind w:left="394"/>
            </w:pP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6E47AF" w:rsidRDefault="006E47AF" w:rsidP="00736E76">
            <w:r>
              <w:t>The manual method has been simplified and augmented by incorporating a</w:t>
            </w:r>
            <w:r w:rsidR="00927EFF">
              <w:t>utomat</w:t>
            </w:r>
            <w:r>
              <w:t xml:space="preserve">ed system </w:t>
            </w:r>
          </w:p>
          <w:p w:rsidR="00927EFF" w:rsidRDefault="00927EFF" w:rsidP="006E47AF">
            <w:pPr>
              <w:ind w:left="394"/>
            </w:pP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163E3" w:rsidP="00115247">
            <w:pPr>
              <w:spacing w:line="480" w:lineRule="auto"/>
            </w:pPr>
            <w:r>
              <w:t>No</w:t>
            </w: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115247" w:rsidRDefault="004163E3" w:rsidP="00927EFF">
            <w:pPr>
              <w:numPr>
                <w:ilvl w:val="0"/>
                <w:numId w:val="4"/>
              </w:numPr>
              <w:ind w:left="394"/>
            </w:pPr>
            <w:r>
              <w:t>Saves the time of the customers</w:t>
            </w:r>
            <w:r w:rsidR="00927EFF">
              <w:t>.</w:t>
            </w:r>
          </w:p>
          <w:p w:rsidR="00927EFF" w:rsidRDefault="006E47AF" w:rsidP="006E47AF">
            <w:pPr>
              <w:numPr>
                <w:ilvl w:val="0"/>
                <w:numId w:val="4"/>
              </w:numPr>
              <w:ind w:left="394"/>
            </w:pPr>
            <w:r>
              <w:t xml:space="preserve">Facilitates generation </w:t>
            </w:r>
            <w:r w:rsidR="00927EFF">
              <w:t>of book issue</w:t>
            </w:r>
            <w:r>
              <w:t xml:space="preserve"> return statistics</w:t>
            </w:r>
            <w:r w:rsidR="00927EFF">
              <w:t>.</w:t>
            </w:r>
          </w:p>
          <w:p w:rsidR="006E47AF" w:rsidRDefault="006E47AF" w:rsidP="006E47AF">
            <w:pPr>
              <w:numPr>
                <w:ilvl w:val="0"/>
                <w:numId w:val="4"/>
              </w:numPr>
              <w:ind w:left="394"/>
            </w:pPr>
            <w:r>
              <w:t>Facilitates understanding of most frequently used books.</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2CF" w:rsidRDefault="007612CF" w:rsidP="0086330E">
      <w:r>
        <w:separator/>
      </w:r>
    </w:p>
  </w:endnote>
  <w:endnote w:type="continuationSeparator" w:id="0">
    <w:p w:rsidR="007612CF" w:rsidRDefault="007612CF"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2CF" w:rsidRDefault="007612CF" w:rsidP="0086330E">
      <w:r>
        <w:separator/>
      </w:r>
    </w:p>
  </w:footnote>
  <w:footnote w:type="continuationSeparator" w:id="0">
    <w:p w:rsidR="007612CF" w:rsidRDefault="007612CF"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EF2AE8" w:rsidP="00F90FB7">
          <w:pPr>
            <w:pStyle w:val="Header"/>
            <w:rPr>
              <w:b/>
              <w:sz w:val="8"/>
              <w:szCs w:val="8"/>
            </w:rPr>
          </w:pPr>
          <w:r w:rsidRPr="00EF2AE8">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56658861"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C40198" w:rsidP="00C40198">
          <w:pPr>
            <w:pStyle w:val="Header"/>
            <w:jc w:val="center"/>
            <w:rPr>
              <w:b/>
            </w:rPr>
          </w:pPr>
          <w:r>
            <w:rPr>
              <w:b/>
            </w:rPr>
            <w:t>MR</w:t>
          </w:r>
          <w:r w:rsidR="0086330E">
            <w:rPr>
              <w:b/>
            </w:rPr>
            <w:t>/</w:t>
          </w:r>
          <w:r w:rsidR="0044450F">
            <w:rPr>
              <w:b/>
            </w:rPr>
            <w:t>F</w:t>
          </w:r>
          <w:r w:rsidR="0086330E">
            <w:rPr>
              <w:b/>
            </w:rPr>
            <w:t>/0</w:t>
          </w:r>
          <w:r>
            <w:rPr>
              <w:b/>
            </w:rPr>
            <w:t>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C40198"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44450F" w:rsidP="00F90FB7">
          <w:pPr>
            <w:pStyle w:val="Header"/>
            <w:jc w:val="center"/>
            <w:rPr>
              <w:b/>
            </w:rPr>
          </w:pPr>
          <w:r>
            <w:rPr>
              <w:b/>
            </w:rPr>
            <w:t>1</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115247"/>
    <w:rsid w:val="00011948"/>
    <w:rsid w:val="000A0D75"/>
    <w:rsid w:val="00115247"/>
    <w:rsid w:val="0013192E"/>
    <w:rsid w:val="00172C97"/>
    <w:rsid w:val="002D5C3E"/>
    <w:rsid w:val="004163E3"/>
    <w:rsid w:val="0044450F"/>
    <w:rsid w:val="004F5C45"/>
    <w:rsid w:val="006E47AF"/>
    <w:rsid w:val="00736E76"/>
    <w:rsid w:val="007612CF"/>
    <w:rsid w:val="00771DF3"/>
    <w:rsid w:val="007A5BC4"/>
    <w:rsid w:val="0086330E"/>
    <w:rsid w:val="0088567C"/>
    <w:rsid w:val="00893228"/>
    <w:rsid w:val="00927EFF"/>
    <w:rsid w:val="00936762"/>
    <w:rsid w:val="009E363D"/>
    <w:rsid w:val="00AE2974"/>
    <w:rsid w:val="00B87D1C"/>
    <w:rsid w:val="00C2733A"/>
    <w:rsid w:val="00C40198"/>
    <w:rsid w:val="00EF2AE8"/>
    <w:rsid w:val="00F54177"/>
    <w:rsid w:val="00F90F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3</cp:revision>
  <cp:lastPrinted>2014-03-06T20:50:00Z</cp:lastPrinted>
  <dcterms:created xsi:type="dcterms:W3CDTF">2014-03-14T17:31:00Z</dcterms:created>
  <dcterms:modified xsi:type="dcterms:W3CDTF">2014-03-18T21:41:00Z</dcterms:modified>
</cp:coreProperties>
</file>