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62" w:rsidRDefault="00B54362" w:rsidP="00B54362">
      <w:pPr>
        <w:spacing w:after="0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अखिल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भारतीय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वाक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श्रवण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संस्थान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मैसूरू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-06</w:t>
      </w:r>
    </w:p>
    <w:p w:rsidR="00B54362" w:rsidRDefault="00B54362" w:rsidP="0042453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India Institute of Speech and Hearing, Mysuru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-06</w:t>
      </w:r>
    </w:p>
    <w:p w:rsidR="00B54362" w:rsidRDefault="00B54362" w:rsidP="0042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212121"/>
          <w:spacing w:val="-20"/>
          <w:kern w:val="144"/>
          <w:position w:val="-6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पुस्तकालय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वं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सूचना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B54362" w:rsidRDefault="00B54362" w:rsidP="004245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Library and Information Centre</w:t>
      </w:r>
    </w:p>
    <w:p w:rsidR="00B54362" w:rsidRDefault="00B54362" w:rsidP="004245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SH/LIC/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Settlement</w:t>
      </w:r>
      <w:r w:rsidR="0060690D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ab/>
      </w:r>
      <w:r w:rsidR="00392100">
        <w:rPr>
          <w:rFonts w:ascii="Times New Roman" w:eastAsia="Times New Roman" w:hAnsi="Times New Roman" w:cs="Times New Roman"/>
          <w:sz w:val="24"/>
          <w:szCs w:val="24"/>
        </w:rPr>
        <w:tab/>
      </w:r>
      <w:r w:rsidR="00392100">
        <w:rPr>
          <w:rFonts w:ascii="Times New Roman" w:eastAsia="Times New Roman" w:hAnsi="Times New Roman" w:cs="Times New Roman"/>
          <w:sz w:val="24"/>
          <w:szCs w:val="24"/>
        </w:rPr>
        <w:tab/>
      </w:r>
      <w:r w:rsidR="00392100">
        <w:rPr>
          <w:rFonts w:ascii="Times New Roman" w:eastAsia="Times New Roman" w:hAnsi="Times New Roman" w:cs="Times New Roman"/>
          <w:sz w:val="24"/>
          <w:szCs w:val="24"/>
        </w:rPr>
        <w:tab/>
      </w:r>
      <w:r w:rsidR="00392100">
        <w:rPr>
          <w:rFonts w:ascii="Times New Roman" w:eastAsia="Times New Roman" w:hAnsi="Times New Roman" w:cs="Times New Roman"/>
          <w:sz w:val="24"/>
          <w:szCs w:val="24"/>
        </w:rPr>
        <w:tab/>
      </w:r>
      <w:r w:rsidR="0039210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दिनांक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/Date: 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424537" w:rsidRDefault="00424537" w:rsidP="00B54362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val="en-US" w:bidi="hi-IN"/>
        </w:rPr>
      </w:pPr>
    </w:p>
    <w:p w:rsidR="00B54362" w:rsidRDefault="00B54362" w:rsidP="00B5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निदेशकको</w:t>
      </w:r>
      <w:r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प्रस्तुत</w:t>
      </w:r>
      <w:r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Submitted to the Director:</w:t>
      </w:r>
    </w:p>
    <w:p w:rsidR="00B54362" w:rsidRDefault="00B54362" w:rsidP="00B54362">
      <w:pPr>
        <w:spacing w:after="0" w:line="240" w:lineRule="auto"/>
        <w:ind w:firstLine="720"/>
        <w:rPr>
          <w:rFonts w:ascii="Mangal" w:eastAsia="Times New Roman" w:hAnsi="Mangal" w:cs="Mangal"/>
          <w:sz w:val="24"/>
          <w:szCs w:val="24"/>
          <w:lang w:bidi="hi-IN"/>
        </w:rPr>
      </w:pPr>
    </w:p>
    <w:p w:rsidR="00B54362" w:rsidRDefault="00B54362" w:rsidP="00B543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विषय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Sub: 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Settlement of bill on graphic designing of annual report 2019-20</w:t>
      </w:r>
      <w:r>
        <w:rPr>
          <w:rFonts w:ascii="Times New Roman" w:eastAsia="Times New Roman" w:hAnsi="Times New Roman" w:cs="Times New Roman"/>
          <w:sz w:val="24"/>
          <w:szCs w:val="24"/>
        </w:rPr>
        <w:t>-reg.</w:t>
      </w:r>
    </w:p>
    <w:p w:rsidR="00B54362" w:rsidRDefault="00B54362" w:rsidP="00B543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संदर्भ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Ref: 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1) Invoice</w:t>
      </w:r>
      <w:r w:rsidR="00013D51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 xml:space="preserve">337 </w:t>
      </w:r>
      <w:r w:rsidR="00013D51">
        <w:rPr>
          <w:rFonts w:ascii="Times New Roman" w:eastAsia="Times New Roman" w:hAnsi="Times New Roman" w:cs="Times New Roman"/>
          <w:sz w:val="24"/>
          <w:szCs w:val="24"/>
        </w:rPr>
        <w:t xml:space="preserve">dated 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13D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13D5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392100" w:rsidRDefault="00392100" w:rsidP="003921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rtl/>
          <w: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2) Approval letter No.SH/LIC/SA/2020-21 dated 03.11.2020.</w:t>
      </w:r>
    </w:p>
    <w:p w:rsidR="00B54362" w:rsidRDefault="00B54362" w:rsidP="00B54362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</w:rPr>
      </w:pPr>
    </w:p>
    <w:p w:rsidR="00B54362" w:rsidRDefault="00424537" w:rsidP="00B54362">
      <w:pPr>
        <w:spacing w:after="0"/>
        <w:rPr>
          <w:rFonts w:ascii="Book Antiqua" w:eastAsiaTheme="minorHAnsi" w:hAnsi="Book Antiqua" w:cs="Calibri"/>
          <w:color w:val="FFFFFF"/>
          <w:spacing w:val="-20"/>
          <w:kern w:val="144"/>
          <w:position w:val="-6"/>
          <w:sz w:val="72"/>
          <w:szCs w:val="24"/>
          <w:lang w:eastAsia="en-US" w:bidi="hi-IN"/>
        </w:rPr>
      </w:pPr>
      <w:r>
        <w:rPr>
          <w:rFonts w:ascii="Times New Roman" w:hAnsi="Times New Roman" w:cs="Times New Roman"/>
          <w:szCs w:val="24"/>
          <w:lang w:val="en-US" w:bidi="hi-IN"/>
        </w:rPr>
        <w:t>R</w:t>
      </w:r>
      <w:r w:rsidR="00B54362" w:rsidRPr="0060690D">
        <w:rPr>
          <w:rFonts w:ascii="Times New Roman" w:hAnsi="Times New Roman" w:cs="Times New Roman"/>
          <w:szCs w:val="24"/>
          <w:cs/>
          <w:lang w:bidi="hi-IN"/>
        </w:rPr>
        <w:t>espected Madam,</w:t>
      </w:r>
    </w:p>
    <w:p w:rsidR="00B54362" w:rsidRDefault="00B54362" w:rsidP="00B54362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</w:rPr>
      </w:pPr>
    </w:p>
    <w:p w:rsidR="00424537" w:rsidRDefault="00B54362" w:rsidP="004245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With reference to the above, 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 xml:space="preserve">a certified invoice and approval letter was submitted to the Accounts Section for settlement of supplier advance allotted for the graphic designing of Annual Report 2019-20. However, the Accounts Section 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>returned</w:t>
      </w:r>
      <w:r w:rsidR="00392100">
        <w:rPr>
          <w:rFonts w:ascii="Times New Roman" w:eastAsia="Times New Roman" w:hAnsi="Times New Roman" w:cs="Times New Roman"/>
          <w:sz w:val="24"/>
          <w:szCs w:val="24"/>
        </w:rPr>
        <w:t xml:space="preserve"> the invoice and</w:t>
      </w:r>
      <w:r w:rsidR="00D73846">
        <w:rPr>
          <w:rFonts w:ascii="Times New Roman" w:eastAsia="Times New Roman" w:hAnsi="Times New Roman" w:cs="Times New Roman"/>
          <w:sz w:val="24"/>
          <w:szCs w:val="24"/>
        </w:rPr>
        <w:t xml:space="preserve"> informed 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D7384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 xml:space="preserve">get it </w:t>
      </w:r>
      <w:r w:rsidR="00D73846">
        <w:rPr>
          <w:rFonts w:ascii="Times New Roman" w:eastAsia="Times New Roman" w:hAnsi="Times New Roman" w:cs="Times New Roman"/>
          <w:sz w:val="24"/>
          <w:szCs w:val="24"/>
        </w:rPr>
        <w:t>revise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>d</w:t>
      </w:r>
      <w:r w:rsidR="00D73846">
        <w:rPr>
          <w:rFonts w:ascii="Times New Roman" w:eastAsia="Times New Roman" w:hAnsi="Times New Roman" w:cs="Times New Roman"/>
          <w:sz w:val="24"/>
          <w:szCs w:val="24"/>
        </w:rPr>
        <w:t xml:space="preserve"> as the GST amount is not shown separately</w:t>
      </w:r>
      <w:r w:rsidR="001D07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>We</w:t>
      </w:r>
      <w:r w:rsidR="001D0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>contacted the firm,</w:t>
      </w:r>
      <w:r w:rsidR="00D73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D73846">
        <w:rPr>
          <w:rFonts w:ascii="Times New Roman" w:eastAsia="Times New Roman" w:hAnsi="Times New Roman" w:cs="Times New Roman"/>
          <w:sz w:val="24"/>
          <w:szCs w:val="24"/>
        </w:rPr>
        <w:t xml:space="preserve">the firm 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>is not ready</w:t>
      </w:r>
      <w:r w:rsidR="00D73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73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2C6">
        <w:rPr>
          <w:rFonts w:ascii="Times New Roman" w:eastAsia="Times New Roman" w:hAnsi="Times New Roman" w:cs="Times New Roman"/>
          <w:sz w:val="24"/>
          <w:szCs w:val="24"/>
        </w:rPr>
        <w:t>chang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152C6">
        <w:rPr>
          <w:rFonts w:ascii="Times New Roman" w:eastAsia="Times New Roman" w:hAnsi="Times New Roman" w:cs="Times New Roman"/>
          <w:sz w:val="24"/>
          <w:szCs w:val="24"/>
        </w:rPr>
        <w:t>the invoice.</w:t>
      </w:r>
      <w:r w:rsidR="00D73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2C6" w:rsidRDefault="00D73846" w:rsidP="007152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may please be noted that the firm 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7152C6" w:rsidRPr="007152C6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GSTIN</w:t>
      </w:r>
      <w:r w:rsidR="004531D4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carried out the graphic design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7152C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annual report for the year 2018-19 and raised 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invoice 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>in the same format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 xml:space="preserve">i.e., for an </w:t>
      </w:r>
      <w:r w:rsidRPr="004531D4">
        <w:rPr>
          <w:rFonts w:ascii="Times New Roman" w:eastAsia="Times New Roman" w:hAnsi="Times New Roman" w:cs="Times New Roman"/>
          <w:sz w:val="24"/>
          <w:szCs w:val="24"/>
        </w:rPr>
        <w:t>amount inclusive of GST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24537">
        <w:rPr>
          <w:rFonts w:ascii="Times New Roman" w:eastAsia="Times New Roman" w:hAnsi="Times New Roman" w:cs="Times New Roman"/>
          <w:i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537">
        <w:rPr>
          <w:rFonts w:ascii="Times New Roman" w:eastAsia="Times New Roman" w:hAnsi="Times New Roman" w:cs="Times New Roman"/>
          <w:i/>
          <w:sz w:val="24"/>
          <w:szCs w:val="24"/>
        </w:rPr>
        <w:t>enclosed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>At that time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Accounts Section accepted 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>the invoice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 xml:space="preserve"> without commenting on the format</w:t>
      </w:r>
      <w:r w:rsidR="001D07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eastAsia="Times New Roman" w:hAnsi="Times New Roman" w:cs="Times New Roman"/>
          <w:sz w:val="24"/>
          <w:szCs w:val="24"/>
        </w:rPr>
        <w:t>Hence, the Accounts Section may kindly be directed to accept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 xml:space="preserve"> the invoice and 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 xml:space="preserve">permit to </w:t>
      </w:r>
      <w:r w:rsidR="004245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>ettle</w:t>
      </w:r>
      <w:r w:rsidR="004531D4">
        <w:rPr>
          <w:rFonts w:ascii="Times New Roman" w:eastAsia="Times New Roman" w:hAnsi="Times New Roman" w:cs="Times New Roman"/>
          <w:sz w:val="24"/>
          <w:szCs w:val="24"/>
        </w:rPr>
        <w:t xml:space="preserve"> the account</w:t>
      </w:r>
      <w:r w:rsidR="000E33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5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6D">
        <w:rPr>
          <w:rFonts w:ascii="Times New Roman" w:eastAsia="Times New Roman" w:hAnsi="Times New Roman" w:cs="Times New Roman"/>
          <w:sz w:val="24"/>
          <w:szCs w:val="24"/>
        </w:rPr>
        <w:t>Next time onwards, the firms/vendors will be instructed to raise invoice with separate GST.</w:t>
      </w:r>
    </w:p>
    <w:p w:rsidR="00B54362" w:rsidRDefault="00B54362" w:rsidP="004245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5662E1" w:rsidRDefault="005662E1" w:rsidP="007152C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662E1">
        <w:rPr>
          <w:rFonts w:ascii="Times New Roman" w:eastAsia="Times New Roman" w:hAnsi="Times New Roman" w:cs="Times New Roman"/>
          <w:sz w:val="24"/>
          <w:szCs w:val="24"/>
          <w:lang w:bidi="hi-IN"/>
        </w:rPr>
        <w:t>Thank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Pr="005662E1">
        <w:rPr>
          <w:rFonts w:ascii="Times New Roman" w:eastAsia="Times New Roman" w:hAnsi="Times New Roman" w:cs="Times New Roman"/>
          <w:sz w:val="24"/>
          <w:szCs w:val="24"/>
          <w:lang w:bidi="hi-IN"/>
        </w:rPr>
        <w:t>you</w:t>
      </w:r>
      <w:r w:rsidR="007152C6">
        <w:rPr>
          <w:rFonts w:ascii="Times New Roman" w:eastAsia="Times New Roman" w:hAnsi="Times New Roman" w:cs="Times New Roman"/>
          <w:sz w:val="24"/>
          <w:szCs w:val="24"/>
          <w:lang w:bidi="hi-IN"/>
        </w:rPr>
        <w:t>,</w:t>
      </w:r>
    </w:p>
    <w:p w:rsidR="005662E1" w:rsidRPr="005662E1" w:rsidRDefault="005662E1" w:rsidP="005662E1">
      <w:pPr>
        <w:spacing w:after="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5662E1" w:rsidRDefault="005662E1" w:rsidP="00B5436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  <w:r>
        <w:rPr>
          <w:rFonts w:ascii="Mangal" w:eastAsia="Times New Roman" w:hAnsi="Mangal" w:cs="Mangal"/>
          <w:sz w:val="24"/>
          <w:szCs w:val="24"/>
          <w:lang w:bidi="hi-IN"/>
        </w:rPr>
        <w:t xml:space="preserve">                      </w:t>
      </w:r>
      <w:r w:rsidR="00424537">
        <w:rPr>
          <w:rFonts w:ascii="Mangal" w:eastAsia="Times New Roman" w:hAnsi="Mangal" w:cs="Mangal"/>
          <w:sz w:val="24"/>
          <w:szCs w:val="24"/>
          <w:lang w:bidi="hi-IN"/>
        </w:rPr>
        <w:t xml:space="preserve">        </w:t>
      </w:r>
      <w:r>
        <w:rPr>
          <w:rFonts w:ascii="Mangal" w:eastAsia="Times New Roman" w:hAnsi="Mangal" w:cs="Mangal"/>
          <w:sz w:val="24"/>
          <w:szCs w:val="24"/>
          <w:lang w:bidi="hi-IN"/>
        </w:rPr>
        <w:t xml:space="preserve">  </w:t>
      </w:r>
      <w:r w:rsidRPr="009462E3">
        <w:rPr>
          <w:rFonts w:ascii="Mangal" w:eastAsia="Times New Roman" w:hAnsi="Mangal" w:cs="Mangal"/>
          <w:sz w:val="24"/>
          <w:szCs w:val="24"/>
          <w:cs/>
          <w:lang w:bidi="hi-IN"/>
        </w:rPr>
        <w:t>आपका आभारी</w:t>
      </w:r>
      <w:r>
        <w:rPr>
          <w:rFonts w:ascii="Mangal" w:eastAsia="Times New Roman" w:hAnsi="Mangal" w:cs="Mangal"/>
          <w:sz w:val="24"/>
          <w:szCs w:val="24"/>
        </w:rPr>
        <w:t>/</w:t>
      </w:r>
      <w:r w:rsidRPr="00910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77A">
        <w:rPr>
          <w:rFonts w:ascii="Times New Roman" w:eastAsia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faithfully</w:t>
      </w:r>
      <w:r w:rsidR="00424537">
        <w:rPr>
          <w:rFonts w:ascii="Times New Roman" w:hAnsi="Times New Roman" w:cs="Times New Roman"/>
          <w:sz w:val="24"/>
          <w:szCs w:val="24"/>
        </w:rPr>
        <w:t>,</w:t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</w:t>
      </w:r>
    </w:p>
    <w:p w:rsidR="001D07FB" w:rsidRDefault="001D07FB" w:rsidP="00B5436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p w:rsidR="005662E1" w:rsidRDefault="005662E1" w:rsidP="00B5436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p w:rsidR="00B54362" w:rsidRPr="001D07FB" w:rsidRDefault="00AF6E1E" w:rsidP="001D07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</w:t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                                                    </w:t>
      </w:r>
      <w:r w:rsidR="001B626D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>[[</w:t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</w:t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B5436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5662E1">
        <w:rPr>
          <w:rFonts w:ascii="Times New Roman" w:hAnsi="Times New Roman" w:cs="Times New Roman"/>
          <w:color w:val="212121"/>
          <w:sz w:val="24"/>
          <w:szCs w:val="24"/>
          <w:lang w:bidi="hi-IN"/>
        </w:rPr>
        <w:t xml:space="preserve">            </w:t>
      </w:r>
      <w:r w:rsidR="001D07FB">
        <w:rPr>
          <w:rFonts w:ascii="Times New Roman" w:eastAsia="Times New Roman" w:hAnsi="Times New Roman" w:cs="Times New Roman"/>
          <w:sz w:val="24"/>
          <w:szCs w:val="24"/>
          <w:lang w:val="en-US"/>
        </w:rPr>
        <w:t>Library and Information Officer</w:t>
      </w:r>
    </w:p>
    <w:p w:rsidR="00B54362" w:rsidRDefault="00B54362" w:rsidP="00B54362">
      <w:pPr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p w:rsidR="001B3F9A" w:rsidRDefault="001B3F9A"/>
    <w:sectPr w:rsidR="001B3F9A" w:rsidSect="00D40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sTSxMDGwNDS1MDezMDBQ0lEKTi0uzszPAykwqQUA23+RfCwAAAA="/>
  </w:docVars>
  <w:rsids>
    <w:rsidRoot w:val="00B54362"/>
    <w:rsid w:val="00013D51"/>
    <w:rsid w:val="000E337B"/>
    <w:rsid w:val="001B3F9A"/>
    <w:rsid w:val="001B626D"/>
    <w:rsid w:val="001D07FB"/>
    <w:rsid w:val="001D0EA4"/>
    <w:rsid w:val="002A22A2"/>
    <w:rsid w:val="00392100"/>
    <w:rsid w:val="00424537"/>
    <w:rsid w:val="004531D4"/>
    <w:rsid w:val="005662E1"/>
    <w:rsid w:val="005A1C85"/>
    <w:rsid w:val="005B34F9"/>
    <w:rsid w:val="0060690D"/>
    <w:rsid w:val="007152C6"/>
    <w:rsid w:val="009B2C18"/>
    <w:rsid w:val="00AF6E1E"/>
    <w:rsid w:val="00B54362"/>
    <w:rsid w:val="00D4055B"/>
    <w:rsid w:val="00D40909"/>
    <w:rsid w:val="00D73846"/>
    <w:rsid w:val="00E25C39"/>
    <w:rsid w:val="00E96A42"/>
    <w:rsid w:val="00F6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52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2020-11-19T09:08:00Z</cp:lastPrinted>
  <dcterms:created xsi:type="dcterms:W3CDTF">2020-11-10T12:23:00Z</dcterms:created>
  <dcterms:modified xsi:type="dcterms:W3CDTF">2020-11-20T04:02:00Z</dcterms:modified>
</cp:coreProperties>
</file>