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03"/>
        <w:tblW w:w="0" w:type="auto"/>
        <w:tblLook w:val="04A0"/>
      </w:tblPr>
      <w:tblGrid>
        <w:gridCol w:w="4896"/>
        <w:gridCol w:w="4680"/>
      </w:tblGrid>
      <w:tr w:rsidR="00BA3C6C" w:rsidRPr="004042A4" w:rsidTr="00BA3C6C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C6C" w:rsidRPr="00BA3C6C" w:rsidRDefault="00BA3C6C" w:rsidP="00E33B84">
            <w:pPr>
              <w:jc w:val="center"/>
              <w:rPr>
                <w:b/>
                <w:bCs/>
                <w:sz w:val="40"/>
                <w:szCs w:val="40"/>
              </w:rPr>
            </w:pPr>
            <w:r w:rsidRPr="00BA3C6C">
              <w:rPr>
                <w:b/>
                <w:bCs/>
                <w:caps/>
                <w:sz w:val="40"/>
                <w:szCs w:val="40"/>
              </w:rPr>
              <w:t xml:space="preserve">AIISH </w:t>
            </w:r>
            <w:r w:rsidRPr="00BA3C6C">
              <w:rPr>
                <w:b/>
                <w:bCs/>
                <w:sz w:val="40"/>
                <w:szCs w:val="40"/>
              </w:rPr>
              <w:t xml:space="preserve">at </w:t>
            </w:r>
            <w:r>
              <w:rPr>
                <w:b/>
                <w:bCs/>
                <w:sz w:val="40"/>
                <w:szCs w:val="40"/>
              </w:rPr>
              <w:t>a</w:t>
            </w:r>
            <w:r w:rsidRPr="00BA3C6C">
              <w:rPr>
                <w:b/>
                <w:bCs/>
                <w:sz w:val="40"/>
                <w:szCs w:val="40"/>
              </w:rPr>
              <w:t xml:space="preserve"> Glance</w:t>
            </w:r>
          </w:p>
          <w:p w:rsidR="00BA3C6C" w:rsidRPr="00714763" w:rsidRDefault="00BA3C6C" w:rsidP="00E33B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3C6C" w:rsidRPr="004042A4" w:rsidRDefault="00BA3C6C" w:rsidP="00E33B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2A4">
              <w:rPr>
                <w:sz w:val="24"/>
                <w:szCs w:val="24"/>
                <w:shd w:val="clear" w:color="auto" w:fill="FFFFFF"/>
              </w:rPr>
              <w:t>An autonomous institute established in the year 1965 under the Ministry of Health and Family Welfare, Govt. of India</w:t>
            </w:r>
            <w:r w:rsidRPr="004042A4">
              <w:rPr>
                <w:rFonts w:cs="Times New Roman"/>
                <w:sz w:val="24"/>
                <w:szCs w:val="24"/>
              </w:rPr>
              <w:t xml:space="preserve"> to advance the cause of quality training, research , patient care and public education on communication and its disorders.</w:t>
            </w:r>
          </w:p>
        </w:tc>
      </w:tr>
      <w:tr w:rsidR="00BA3C6C" w:rsidRPr="004042A4" w:rsidTr="00BA3C6C">
        <w:trPr>
          <w:trHeight w:val="1820"/>
        </w:trPr>
        <w:tc>
          <w:tcPr>
            <w:tcW w:w="4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C6C" w:rsidRDefault="00BA3C6C" w:rsidP="00E33B8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26157" cy="1744393"/>
                  <wp:effectExtent l="19050" t="0" r="2743" b="0"/>
                  <wp:docPr id="2" name="Picture 1" descr="H:\Annual report 2014\Photos\Building\DSC_9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nnual report 2014\Photos\Building\DSC_9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160" cy="174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6C" w:rsidRDefault="00BA3C6C" w:rsidP="00E33B8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BA3C6C" w:rsidRDefault="00BA3C6C" w:rsidP="00E33B8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79145" cy="1779590"/>
                  <wp:effectExtent l="19050" t="0" r="6905" b="0"/>
                  <wp:docPr id="3" name="Picture 2" descr="H:\Annual report 2014\Photos\Building\DSC_9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Annual report 2014\Photos\Building\DSC_9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740" cy="178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C6C" w:rsidRPr="00714763" w:rsidRDefault="00BA3C6C" w:rsidP="00E33B8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14763">
              <w:rPr>
                <w:rFonts w:eastAsia="Times New Roman" w:cs="Times New Roman"/>
                <w:b/>
                <w:bCs/>
                <w:sz w:val="24"/>
                <w:szCs w:val="24"/>
              </w:rPr>
              <w:t>Vision</w:t>
            </w:r>
          </w:p>
          <w:p w:rsidR="00BA3C6C" w:rsidRPr="00BA3C6C" w:rsidRDefault="00BA3C6C" w:rsidP="00E33B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3C6C">
              <w:rPr>
                <w:rFonts w:eastAsia="Times New Roman" w:cs="Times New Roman"/>
                <w:sz w:val="24"/>
                <w:szCs w:val="24"/>
              </w:rPr>
              <w:t>To be a world-class institute for human resource development, conducting need-based research, striving for excellence in clinical services, creating awareness and public education in the field of communication disorders</w:t>
            </w:r>
          </w:p>
        </w:tc>
      </w:tr>
      <w:tr w:rsidR="00BA3C6C" w:rsidRPr="004042A4" w:rsidTr="00BA3C6C">
        <w:trPr>
          <w:trHeight w:val="1820"/>
        </w:trPr>
        <w:tc>
          <w:tcPr>
            <w:tcW w:w="4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C6C" w:rsidRPr="008961A7" w:rsidRDefault="00BA3C6C" w:rsidP="00E33B8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C6C" w:rsidRPr="00714763" w:rsidRDefault="00BA3C6C" w:rsidP="00E33B8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14763">
              <w:rPr>
                <w:rFonts w:eastAsia="Times New Roman" w:cs="Times New Roman"/>
                <w:b/>
                <w:bCs/>
                <w:sz w:val="24"/>
                <w:szCs w:val="24"/>
              </w:rPr>
              <w:t>Mission</w:t>
            </w:r>
          </w:p>
          <w:p w:rsidR="00BA3C6C" w:rsidRPr="004042A4" w:rsidRDefault="00BA3C6C" w:rsidP="00E33B84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042A4">
              <w:rPr>
                <w:rFonts w:eastAsia="Times New Roman" w:cs="Times New Roman"/>
                <w:sz w:val="24"/>
                <w:szCs w:val="24"/>
              </w:rPr>
              <w:t>To be a world-class institute for human resource development, conducting need-based research, striving for excellence in clinical services, creating awareness and public education in the field of communication disorders.</w:t>
            </w:r>
          </w:p>
        </w:tc>
      </w:tr>
      <w:tr w:rsidR="00BA3C6C" w:rsidRPr="004042A4" w:rsidTr="00BA3C6C">
        <w:trPr>
          <w:trHeight w:val="260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C6C" w:rsidRPr="00714763" w:rsidRDefault="00BA3C6C" w:rsidP="00E33B84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ind w:right="-43"/>
              <w:jc w:val="center"/>
              <w:rPr>
                <w:rFonts w:cs="Book Antiqua"/>
                <w:b/>
                <w:bCs/>
                <w:sz w:val="24"/>
                <w:szCs w:val="24"/>
              </w:rPr>
            </w:pPr>
            <w:r w:rsidRPr="00714763">
              <w:rPr>
                <w:rFonts w:cs="Book Antiqua"/>
                <w:b/>
                <w:bCs/>
                <w:sz w:val="24"/>
                <w:szCs w:val="24"/>
              </w:rPr>
              <w:t>Accomplishments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z w:val="24"/>
                <w:szCs w:val="24"/>
              </w:rPr>
              <w:t xml:space="preserve">ISO 9001-2008 Certification 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z w:val="24"/>
                <w:szCs w:val="24"/>
              </w:rPr>
              <w:t xml:space="preserve">‘A’ Grade </w:t>
            </w:r>
            <w:r w:rsidR="00EB30CB">
              <w:rPr>
                <w:rFonts w:cs="Book Antiqua"/>
                <w:sz w:val="24"/>
                <w:szCs w:val="24"/>
              </w:rPr>
              <w:t>a</w:t>
            </w:r>
            <w:r w:rsidRPr="004042A4">
              <w:rPr>
                <w:rFonts w:cs="Book Antiqua"/>
                <w:sz w:val="24"/>
                <w:szCs w:val="24"/>
              </w:rPr>
              <w:t xml:space="preserve">ccreditation by </w:t>
            </w:r>
            <w:r w:rsidRPr="004042A4">
              <w:rPr>
                <w:rFonts w:cs="Arial"/>
                <w:i/>
                <w:iCs/>
                <w:shd w:val="clear" w:color="auto" w:fill="FFFFFF"/>
              </w:rPr>
              <w:t xml:space="preserve"> </w:t>
            </w:r>
            <w:r w:rsidR="00EB30CB" w:rsidRPr="00EB30CB">
              <w:rPr>
                <w:rFonts w:cs="Arial"/>
                <w:shd w:val="clear" w:color="auto" w:fill="FFFFFF"/>
              </w:rPr>
              <w:t>the</w:t>
            </w:r>
            <w:r w:rsidR="00EB30CB">
              <w:rPr>
                <w:rFonts w:cs="Arial"/>
                <w:i/>
                <w:iCs/>
                <w:shd w:val="clear" w:color="auto" w:fill="FFFFFF"/>
              </w:rPr>
              <w:t xml:space="preserve"> </w:t>
            </w:r>
            <w:r w:rsidRPr="00EB30CB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>National Assessment and Accreditation Council</w:t>
            </w:r>
            <w:r w:rsidRPr="004042A4">
              <w:rPr>
                <w:rFonts w:cs="Arial"/>
                <w:shd w:val="clear" w:color="auto" w:fill="FFFFFF"/>
              </w:rPr>
              <w:t>, University Grants Commission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z w:val="24"/>
                <w:szCs w:val="24"/>
              </w:rPr>
              <w:t>Centre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of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Excellence in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the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area of Communication and its Disorders by the by Ministry of Health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&amp; Family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Welfare, Govt. of</w:t>
            </w:r>
            <w:r w:rsidRPr="004042A4">
              <w:rPr>
                <w:rFonts w:cs="Book Antiqua"/>
                <w:spacing w:val="-24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India.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z w:val="24"/>
                <w:szCs w:val="24"/>
              </w:rPr>
              <w:t>Centre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of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Excellence in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the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area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of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deafness</w:t>
            </w:r>
            <w:r w:rsidRPr="004042A4">
              <w:rPr>
                <w:rFonts w:cs="Book Antiqua"/>
                <w:spacing w:val="-7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by</w:t>
            </w:r>
            <w:r w:rsidRPr="004042A4">
              <w:rPr>
                <w:rFonts w:cs="Book Antiqua"/>
                <w:spacing w:val="-7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World</w:t>
            </w:r>
            <w:r w:rsidRPr="004042A4">
              <w:rPr>
                <w:rFonts w:cs="Book Antiqua"/>
                <w:spacing w:val="-7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Health</w:t>
            </w:r>
            <w:r w:rsidRPr="004042A4">
              <w:rPr>
                <w:rFonts w:cs="Book Antiqua"/>
                <w:spacing w:val="-7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Organization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pacing w:val="12"/>
                <w:sz w:val="24"/>
                <w:szCs w:val="24"/>
              </w:rPr>
              <w:t>Centr</w:t>
            </w:r>
            <w:r w:rsidRPr="004042A4">
              <w:rPr>
                <w:rFonts w:cs="Book Antiqua"/>
                <w:sz w:val="24"/>
                <w:szCs w:val="24"/>
              </w:rPr>
              <w:t xml:space="preserve">e </w:t>
            </w:r>
            <w:r w:rsidRPr="004042A4">
              <w:rPr>
                <w:rFonts w:cs="Book Antiqua"/>
                <w:spacing w:val="12"/>
                <w:sz w:val="24"/>
                <w:szCs w:val="24"/>
              </w:rPr>
              <w:t>o</w:t>
            </w:r>
            <w:r w:rsidRPr="004042A4">
              <w:rPr>
                <w:rFonts w:cs="Book Antiqua"/>
                <w:sz w:val="24"/>
                <w:szCs w:val="24"/>
              </w:rPr>
              <w:t xml:space="preserve">f </w:t>
            </w:r>
            <w:r w:rsidRPr="004042A4">
              <w:rPr>
                <w:rFonts w:cs="Book Antiqua"/>
                <w:spacing w:val="12"/>
                <w:sz w:val="24"/>
                <w:szCs w:val="24"/>
              </w:rPr>
              <w:t>Advance</w:t>
            </w:r>
            <w:r w:rsidRPr="004042A4">
              <w:rPr>
                <w:rFonts w:cs="Book Antiqua"/>
                <w:sz w:val="24"/>
                <w:szCs w:val="24"/>
              </w:rPr>
              <w:t xml:space="preserve">d </w:t>
            </w:r>
            <w:r w:rsidRPr="004042A4">
              <w:rPr>
                <w:rFonts w:cs="Book Antiqua"/>
                <w:spacing w:val="12"/>
                <w:sz w:val="24"/>
                <w:szCs w:val="24"/>
              </w:rPr>
              <w:t>Researc</w:t>
            </w:r>
            <w:r w:rsidRPr="004042A4">
              <w:rPr>
                <w:rFonts w:cs="Book Antiqua"/>
                <w:sz w:val="24"/>
                <w:szCs w:val="24"/>
              </w:rPr>
              <w:t xml:space="preserve">h </w:t>
            </w:r>
            <w:r w:rsidRPr="004042A4">
              <w:rPr>
                <w:rFonts w:cs="Book Antiqua"/>
                <w:spacing w:val="12"/>
                <w:sz w:val="24"/>
                <w:szCs w:val="24"/>
              </w:rPr>
              <w:t>b</w:t>
            </w:r>
            <w:r w:rsidRPr="004042A4">
              <w:rPr>
                <w:rFonts w:cs="Book Antiqua"/>
                <w:sz w:val="24"/>
                <w:szCs w:val="24"/>
              </w:rPr>
              <w:t>y University Grants Commission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rFonts w:cs="Book Antiqua"/>
                <w:sz w:val="24"/>
                <w:szCs w:val="24"/>
              </w:rPr>
            </w:pPr>
            <w:r w:rsidRPr="004042A4">
              <w:rPr>
                <w:rFonts w:cs="Book Antiqua"/>
                <w:spacing w:val="6"/>
                <w:sz w:val="24"/>
                <w:szCs w:val="24"/>
              </w:rPr>
              <w:t>Scienc</w:t>
            </w:r>
            <w:r w:rsidRPr="004042A4">
              <w:rPr>
                <w:rFonts w:cs="Book Antiqua"/>
                <w:sz w:val="24"/>
                <w:szCs w:val="24"/>
              </w:rPr>
              <w:t xml:space="preserve">e &amp; </w:t>
            </w:r>
            <w:r w:rsidRPr="004042A4">
              <w:rPr>
                <w:rFonts w:cs="Book Antiqua"/>
                <w:spacing w:val="6"/>
                <w:sz w:val="24"/>
                <w:szCs w:val="24"/>
              </w:rPr>
              <w:t>Technolog</w:t>
            </w:r>
            <w:r w:rsidRPr="004042A4">
              <w:rPr>
                <w:rFonts w:cs="Book Antiqua"/>
                <w:sz w:val="24"/>
                <w:szCs w:val="24"/>
              </w:rPr>
              <w:t xml:space="preserve">y </w:t>
            </w:r>
            <w:r w:rsidRPr="004042A4">
              <w:rPr>
                <w:rFonts w:cs="Book Antiqua"/>
                <w:spacing w:val="6"/>
                <w:sz w:val="24"/>
                <w:szCs w:val="24"/>
              </w:rPr>
              <w:t>Institut</w:t>
            </w:r>
            <w:r w:rsidRPr="004042A4">
              <w:rPr>
                <w:rFonts w:cs="Book Antiqua"/>
                <w:sz w:val="24"/>
                <w:szCs w:val="24"/>
              </w:rPr>
              <w:t xml:space="preserve">e </w:t>
            </w:r>
            <w:r w:rsidRPr="004042A4">
              <w:rPr>
                <w:rFonts w:cs="Book Antiqua"/>
                <w:spacing w:val="6"/>
                <w:sz w:val="24"/>
                <w:szCs w:val="24"/>
              </w:rPr>
              <w:t>b</w:t>
            </w:r>
            <w:r w:rsidRPr="004042A4">
              <w:rPr>
                <w:rFonts w:cs="Book Antiqua"/>
                <w:sz w:val="24"/>
                <w:szCs w:val="24"/>
              </w:rPr>
              <w:t xml:space="preserve">y the Department of Science and Technology, </w:t>
            </w:r>
          </w:p>
          <w:p w:rsidR="00BA3C6C" w:rsidRPr="004042A4" w:rsidRDefault="00BA3C6C" w:rsidP="00E33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12" w:lineRule="auto"/>
              <w:ind w:right="-43"/>
              <w:jc w:val="both"/>
              <w:rPr>
                <w:sz w:val="24"/>
                <w:szCs w:val="24"/>
              </w:rPr>
            </w:pPr>
            <w:r w:rsidRPr="004042A4">
              <w:rPr>
                <w:rFonts w:cs="Book Antiqua"/>
                <w:sz w:val="24"/>
                <w:szCs w:val="24"/>
              </w:rPr>
              <w:t>Nodal Centre</w:t>
            </w:r>
            <w:r w:rsidRPr="004042A4">
              <w:rPr>
                <w:rFonts w:cs="Book Antiqua"/>
                <w:spacing w:val="-2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for</w:t>
            </w:r>
            <w:r w:rsidRPr="004042A4">
              <w:rPr>
                <w:rFonts w:cs="Book Antiqua"/>
                <w:spacing w:val="-2"/>
                <w:sz w:val="24"/>
                <w:szCs w:val="24"/>
              </w:rPr>
              <w:t xml:space="preserve"> I</w:t>
            </w:r>
            <w:r w:rsidRPr="004042A4">
              <w:rPr>
                <w:rFonts w:cs="Book Antiqua"/>
                <w:sz w:val="24"/>
                <w:szCs w:val="24"/>
              </w:rPr>
              <w:t>mplementation</w:t>
            </w:r>
            <w:r w:rsidRPr="004042A4">
              <w:rPr>
                <w:rFonts w:cs="Book Antiqua"/>
                <w:spacing w:val="-2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of</w:t>
            </w:r>
            <w:r w:rsidRPr="004042A4">
              <w:rPr>
                <w:rFonts w:cs="Book Antiqua"/>
                <w:spacing w:val="-2"/>
                <w:sz w:val="24"/>
                <w:szCs w:val="24"/>
              </w:rPr>
              <w:t xml:space="preserve"> P</w:t>
            </w:r>
            <w:r w:rsidRPr="004042A4">
              <w:rPr>
                <w:rFonts w:cs="Book Antiqua"/>
                <w:sz w:val="24"/>
                <w:szCs w:val="24"/>
              </w:rPr>
              <w:t>revention and Control of Deafness by Ministry of Health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&amp; Family</w:t>
            </w:r>
            <w:r w:rsidRPr="004042A4">
              <w:rPr>
                <w:rFonts w:cs="Book Antiqua"/>
                <w:spacing w:val="1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Welfare, Government of</w:t>
            </w:r>
            <w:r w:rsidRPr="004042A4">
              <w:rPr>
                <w:rFonts w:cs="Book Antiqua"/>
                <w:spacing w:val="-24"/>
                <w:sz w:val="24"/>
                <w:szCs w:val="24"/>
              </w:rPr>
              <w:t xml:space="preserve"> </w:t>
            </w:r>
            <w:r w:rsidRPr="004042A4">
              <w:rPr>
                <w:rFonts w:cs="Book Antiqua"/>
                <w:sz w:val="24"/>
                <w:szCs w:val="24"/>
              </w:rPr>
              <w:t>India.</w:t>
            </w:r>
          </w:p>
        </w:tc>
      </w:tr>
    </w:tbl>
    <w:p w:rsidR="00453ADC" w:rsidRDefault="0011229F"/>
    <w:sectPr w:rsidR="00453ADC" w:rsidSect="003F606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9F" w:rsidRDefault="0011229F" w:rsidP="00CF7B73">
      <w:pPr>
        <w:spacing w:after="0" w:line="240" w:lineRule="auto"/>
      </w:pPr>
      <w:r>
        <w:separator/>
      </w:r>
    </w:p>
  </w:endnote>
  <w:endnote w:type="continuationSeparator" w:id="0">
    <w:p w:rsidR="0011229F" w:rsidRDefault="0011229F" w:rsidP="00CF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3" w:rsidRDefault="00CF7B73" w:rsidP="00CC0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B73" w:rsidRDefault="00CF7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3" w:rsidRDefault="00CF7B73" w:rsidP="00CC0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7B73" w:rsidRDefault="00CF7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9F" w:rsidRDefault="0011229F" w:rsidP="00CF7B73">
      <w:pPr>
        <w:spacing w:after="0" w:line="240" w:lineRule="auto"/>
      </w:pPr>
      <w:r>
        <w:separator/>
      </w:r>
    </w:p>
  </w:footnote>
  <w:footnote w:type="continuationSeparator" w:id="0">
    <w:p w:rsidR="0011229F" w:rsidRDefault="0011229F" w:rsidP="00CF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9AF"/>
    <w:multiLevelType w:val="hybridMultilevel"/>
    <w:tmpl w:val="CAF8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6C"/>
    <w:rsid w:val="0011229F"/>
    <w:rsid w:val="003F606A"/>
    <w:rsid w:val="00654B7C"/>
    <w:rsid w:val="00BA3C6C"/>
    <w:rsid w:val="00C62593"/>
    <w:rsid w:val="00CF7B73"/>
    <w:rsid w:val="00D40FEE"/>
    <w:rsid w:val="00EB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A3C6C"/>
    <w:rPr>
      <w:i/>
      <w:iCs/>
    </w:rPr>
  </w:style>
  <w:style w:type="paragraph" w:styleId="ListParagraph">
    <w:name w:val="List Paragraph"/>
    <w:basedOn w:val="Normal"/>
    <w:uiPriority w:val="34"/>
    <w:qFormat/>
    <w:rsid w:val="00BA3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C6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6C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CF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B73"/>
  </w:style>
  <w:style w:type="character" w:styleId="PageNumber">
    <w:name w:val="page number"/>
    <w:basedOn w:val="DefaultParagraphFont"/>
    <w:uiPriority w:val="99"/>
    <w:semiHidden/>
    <w:unhideWhenUsed/>
    <w:rsid w:val="00CF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2014-06-20T22:55:00Z</dcterms:created>
  <dcterms:modified xsi:type="dcterms:W3CDTF">2014-06-20T23:36:00Z</dcterms:modified>
</cp:coreProperties>
</file>